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6A" w:rsidRDefault="00AC736A" w:rsidP="00AC736A">
      <w:pPr>
        <w:jc w:val="center"/>
        <w:rPr>
          <w:b/>
        </w:rPr>
      </w:pPr>
      <w:r>
        <w:rPr>
          <w:b/>
        </w:rPr>
        <w:t>ANEXO 1 – TERMO DE REFERÊNCIA</w:t>
      </w:r>
    </w:p>
    <w:p w:rsidR="00AC736A" w:rsidRDefault="00AC736A" w:rsidP="00AC736A">
      <w:pPr>
        <w:jc w:val="center"/>
      </w:pPr>
      <w:r>
        <w:t>Locação de Veículos</w:t>
      </w:r>
    </w:p>
    <w:p w:rsidR="00AC736A" w:rsidRDefault="00AC736A" w:rsidP="00AC736A">
      <w:pPr>
        <w:pStyle w:val="Ttulo1"/>
        <w:numPr>
          <w:ilvl w:val="0"/>
          <w:numId w:val="0"/>
        </w:numPr>
        <w:ind w:left="284" w:hanging="284"/>
      </w:pPr>
      <w:r>
        <w:t>APRESENTAÇÃO</w:t>
      </w:r>
    </w:p>
    <w:p w:rsidR="00AC736A" w:rsidRDefault="00AC736A" w:rsidP="00AC736A">
      <w:r>
        <w:tab/>
        <w:t>Este Termo de Referência – TR, traz as especificações dos objetos, as condições obrigatórias de prestação de serviços e as regras de participação para este Registro de Preços de serviços de locação de veículos. Este processo centraliza as demandas eventuais e futuras dos Órgãos e Entidades do Governo do Estado do Rio de Janeiro e faz parte da Política de Gestão Estratégica de Suprimentos.</w:t>
      </w:r>
    </w:p>
    <w:p w:rsidR="00AC736A" w:rsidRDefault="00AC736A" w:rsidP="00AC736A">
      <w:pPr>
        <w:pStyle w:val="ListadaApresentao"/>
        <w:numPr>
          <w:ilvl w:val="0"/>
          <w:numId w:val="18"/>
        </w:numPr>
        <w:ind w:left="907" w:hanging="198"/>
      </w:pPr>
      <w:r>
        <w:rPr>
          <w:b/>
        </w:rPr>
        <w:t>Órgão Gerenciador</w:t>
      </w:r>
      <w:r>
        <w:t xml:space="preserve">: Secretaria de Estado de Casa Civil e Governança – SECCG </w:t>
      </w:r>
    </w:p>
    <w:p w:rsidR="00AC736A" w:rsidRDefault="00AC736A" w:rsidP="00AC736A">
      <w:pPr>
        <w:pStyle w:val="ListadaApresentao"/>
        <w:numPr>
          <w:ilvl w:val="0"/>
          <w:numId w:val="18"/>
        </w:numPr>
        <w:ind w:left="907" w:hanging="198"/>
      </w:pPr>
      <w:r>
        <w:rPr>
          <w:b/>
        </w:rPr>
        <w:t>Prazo da Ata</w:t>
      </w:r>
      <w:r>
        <w:t>: 12 (doze) meses.</w:t>
      </w:r>
    </w:p>
    <w:p w:rsidR="00AC736A" w:rsidRDefault="00AC736A" w:rsidP="00AC736A">
      <w:pPr>
        <w:pStyle w:val="ListadaApresentao"/>
        <w:numPr>
          <w:ilvl w:val="0"/>
          <w:numId w:val="18"/>
        </w:numPr>
        <w:ind w:left="907" w:hanging="198"/>
      </w:pPr>
      <w:r>
        <w:rPr>
          <w:b/>
        </w:rPr>
        <w:t>Prazo dos Contratos</w:t>
      </w:r>
      <w:r>
        <w:t xml:space="preserve">: 36 (trinta e seis) meses, com possibilidade de rescisão contratual a cada 12 (doze) meses para veículos de serviço e de 18 (dezoito) meses para veículos utilitários, se comprovada a perda de </w:t>
      </w:r>
      <w:proofErr w:type="spellStart"/>
      <w:r>
        <w:t>vantajosidade</w:t>
      </w:r>
      <w:proofErr w:type="spellEnd"/>
      <w:r>
        <w:t xml:space="preserve"> do contrato em relação aos preços oferecidos no mercado.</w:t>
      </w:r>
    </w:p>
    <w:p w:rsidR="00AC736A" w:rsidRDefault="00AC736A" w:rsidP="00AC736A">
      <w:pPr>
        <w:pStyle w:val="ListadaApresentao"/>
        <w:numPr>
          <w:ilvl w:val="0"/>
          <w:numId w:val="18"/>
        </w:numPr>
        <w:ind w:left="907" w:hanging="198"/>
      </w:pPr>
      <w:r>
        <w:rPr>
          <w:b/>
        </w:rPr>
        <w:t>Prazo de Entrega dos Veículos de Serviço</w:t>
      </w:r>
      <w:r>
        <w:t>: 60 (sessenta) dias corridos, a contar da data de publicação do extrato de contrato no DOERJ.</w:t>
      </w:r>
    </w:p>
    <w:p w:rsidR="00AC736A" w:rsidRDefault="00AC736A" w:rsidP="00AC736A">
      <w:pPr>
        <w:pStyle w:val="ListadaApresentao"/>
        <w:numPr>
          <w:ilvl w:val="0"/>
          <w:numId w:val="18"/>
        </w:numPr>
        <w:ind w:left="907" w:hanging="198"/>
      </w:pPr>
      <w:r>
        <w:rPr>
          <w:b/>
        </w:rPr>
        <w:t>Prazo de Entrega dos Veículos Utilitários</w:t>
      </w:r>
      <w:r>
        <w:t>: 90 (noventa) dias corridos, a contar da data de publicação do extrato de contrato no DOERJ.</w:t>
      </w:r>
    </w:p>
    <w:p w:rsidR="00AC736A" w:rsidRDefault="00AC736A" w:rsidP="00AC736A">
      <w:pPr>
        <w:pStyle w:val="ListadaApresentao"/>
        <w:numPr>
          <w:ilvl w:val="0"/>
          <w:numId w:val="18"/>
        </w:numPr>
        <w:ind w:left="907" w:hanging="198"/>
      </w:pPr>
      <w:r>
        <w:rPr>
          <w:b/>
        </w:rPr>
        <w:t>Condições de Entrega dos Veículos</w:t>
      </w:r>
      <w:r>
        <w:t xml:space="preserve">: os veículos </w:t>
      </w:r>
      <w:proofErr w:type="spellStart"/>
      <w:r>
        <w:t>zero-km</w:t>
      </w:r>
      <w:proofErr w:type="spellEnd"/>
      <w:r>
        <w:t xml:space="preserve"> deverão ser disponibilizados em qualquer dependência da CONTRATADA, desde que localizada na cidade do Rio de Janeiro, ou podem ser entregues pela CONTRATADA, a critério desta, na sede do CONTRATANTE.</w:t>
      </w:r>
    </w:p>
    <w:p w:rsidR="00AC736A" w:rsidRDefault="00AC736A" w:rsidP="00AC736A">
      <w:pPr>
        <w:pStyle w:val="ListadaApresentao"/>
        <w:numPr>
          <w:ilvl w:val="0"/>
          <w:numId w:val="18"/>
        </w:numPr>
        <w:ind w:left="907" w:hanging="198"/>
      </w:pPr>
      <w:r>
        <w:rPr>
          <w:b/>
        </w:rPr>
        <w:t>Franquia de Quilometragem</w:t>
      </w:r>
      <w:r>
        <w:t>: os Itens 1 e 2 contam com franquia de quilometragem de 3.650 km por mês, no sistema de banco de quilômetros mensal.</w:t>
      </w:r>
    </w:p>
    <w:p w:rsidR="00AC736A" w:rsidRDefault="00AC736A" w:rsidP="00AC736A">
      <w:pPr>
        <w:pStyle w:val="ListadaApresentao"/>
        <w:numPr>
          <w:ilvl w:val="0"/>
          <w:numId w:val="18"/>
        </w:numPr>
        <w:ind w:left="907" w:hanging="198"/>
      </w:pPr>
      <w:r>
        <w:rPr>
          <w:b/>
        </w:rPr>
        <w:t>Serviço de Telemetria</w:t>
      </w:r>
      <w:r>
        <w:t>: todos os veículos deverão agregar o serviço de telemetria, nas condições descritas neste TR.</w:t>
      </w:r>
    </w:p>
    <w:p w:rsidR="00AC736A" w:rsidRDefault="00AC736A" w:rsidP="00AC736A">
      <w:pPr>
        <w:pStyle w:val="ListadaApresentao"/>
        <w:numPr>
          <w:ilvl w:val="0"/>
          <w:numId w:val="18"/>
        </w:numPr>
        <w:ind w:left="907" w:hanging="198"/>
      </w:pPr>
      <w:r>
        <w:rPr>
          <w:b/>
        </w:rPr>
        <w:t xml:space="preserve">Objeto: </w:t>
      </w:r>
      <w:r>
        <w:t xml:space="preserve">o objeto deste Termo de Referência é Registro de Preços para Prestação de Serviços de Locação de Veículos de Serviço e Utilitários. A relação com </w:t>
      </w:r>
      <w:r>
        <w:rPr>
          <w:b/>
        </w:rPr>
        <w:t>as descrições completas</w:t>
      </w:r>
      <w:r w:rsidR="00EE38F0">
        <w:rPr>
          <w:b/>
        </w:rPr>
        <w:t xml:space="preserve"> e quantidades demandadas</w:t>
      </w:r>
      <w:r>
        <w:t xml:space="preserve"> para cada veículo está disponível no Quadro 1, do Item 3 deste TR.</w:t>
      </w:r>
    </w:p>
    <w:p w:rsidR="00AC736A" w:rsidRDefault="00AC736A" w:rsidP="00AC736A">
      <w:pPr>
        <w:pStyle w:val="ListadaApresentao"/>
        <w:numPr>
          <w:ilvl w:val="0"/>
          <w:numId w:val="0"/>
        </w:numPr>
        <w:ind w:left="907" w:hanging="198"/>
      </w:pPr>
    </w:p>
    <w:p w:rsidR="00AC736A" w:rsidRDefault="00AC736A" w:rsidP="00AC736A">
      <w:pPr>
        <w:pStyle w:val="ListadaApresentao"/>
        <w:numPr>
          <w:ilvl w:val="1"/>
          <w:numId w:val="18"/>
        </w:numPr>
      </w:pPr>
      <w:r>
        <w:t>O objeto consiste nos sete itens apresentados a seguir, acompanhado de descrições resumidas:</w:t>
      </w:r>
    </w:p>
    <w:p w:rsidR="00AC736A" w:rsidRPr="003F154F" w:rsidRDefault="00AC736A" w:rsidP="00AC736A">
      <w:pPr>
        <w:pStyle w:val="ListadaApresentao"/>
        <w:numPr>
          <w:ilvl w:val="0"/>
          <w:numId w:val="0"/>
        </w:numPr>
        <w:ind w:left="1628"/>
      </w:pPr>
      <w:r w:rsidRPr="003F154F">
        <w:t xml:space="preserve">- Item 1: Veículo de Serviço de Porte Médio, 4 portas, ar condicionado, </w:t>
      </w:r>
      <w:proofErr w:type="spellStart"/>
      <w:r w:rsidRPr="003F154F">
        <w:t>flex</w:t>
      </w:r>
      <w:proofErr w:type="spellEnd"/>
      <w:r w:rsidRPr="003F154F">
        <w:t xml:space="preserve">, </w:t>
      </w:r>
      <w:proofErr w:type="spellStart"/>
      <w:r w:rsidRPr="003F154F">
        <w:t>zero-km</w:t>
      </w:r>
      <w:proofErr w:type="spellEnd"/>
      <w:r w:rsidRPr="003F154F">
        <w:t xml:space="preserve">, franquia de quilometragem de 3.650 km/mês.    </w:t>
      </w:r>
    </w:p>
    <w:p w:rsidR="00AC736A" w:rsidRPr="003F154F" w:rsidRDefault="00AC736A" w:rsidP="00AC736A">
      <w:pPr>
        <w:ind w:left="1628"/>
      </w:pPr>
      <w:r w:rsidRPr="003F154F">
        <w:t xml:space="preserve">- Item 2: Veículo de Serviço de Porte Compacto ou </w:t>
      </w:r>
      <w:proofErr w:type="spellStart"/>
      <w:r w:rsidRPr="003F154F">
        <w:t>Subcompacto</w:t>
      </w:r>
      <w:proofErr w:type="spellEnd"/>
      <w:r w:rsidRPr="003F154F">
        <w:t xml:space="preserve">, 4 portas, ar condicionado, </w:t>
      </w:r>
      <w:proofErr w:type="spellStart"/>
      <w:r w:rsidRPr="003F154F">
        <w:t>flex</w:t>
      </w:r>
      <w:proofErr w:type="spellEnd"/>
      <w:r w:rsidRPr="003F154F">
        <w:t xml:space="preserve">, </w:t>
      </w:r>
      <w:proofErr w:type="spellStart"/>
      <w:r w:rsidRPr="003F154F">
        <w:t>zero-km</w:t>
      </w:r>
      <w:proofErr w:type="spellEnd"/>
      <w:r w:rsidRPr="003F154F">
        <w:t>, franquia de quilometragem de 3.650 km/mês.</w:t>
      </w:r>
    </w:p>
    <w:p w:rsidR="00AC736A" w:rsidRPr="003F154F" w:rsidRDefault="00AC736A" w:rsidP="00AC736A">
      <w:pPr>
        <w:ind w:left="1628"/>
      </w:pPr>
      <w:r w:rsidRPr="003F154F">
        <w:t xml:space="preserve">- Item 3: Veículo Utilitário </w:t>
      </w:r>
      <w:proofErr w:type="spellStart"/>
      <w:r w:rsidRPr="003F154F">
        <w:t>Minicargo</w:t>
      </w:r>
      <w:proofErr w:type="spellEnd"/>
      <w:r w:rsidRPr="003F154F">
        <w:t xml:space="preserve">, capacidade de carga de no mínimo 600 kg, podendo chegar até 900 kg, ar condicionado, gasolina, </w:t>
      </w:r>
      <w:proofErr w:type="spellStart"/>
      <w:r w:rsidRPr="003F154F">
        <w:t>zero-km</w:t>
      </w:r>
      <w:proofErr w:type="spellEnd"/>
      <w:r w:rsidRPr="003F154F">
        <w:t xml:space="preserve">.   </w:t>
      </w:r>
    </w:p>
    <w:p w:rsidR="00AC736A" w:rsidRPr="003F154F" w:rsidRDefault="00AC736A" w:rsidP="00AC736A">
      <w:pPr>
        <w:ind w:left="1628"/>
      </w:pPr>
      <w:r w:rsidRPr="003F154F">
        <w:t>- Item 4: Veículo Utilitário Minivan, capacidade de transport</w:t>
      </w:r>
      <w:r w:rsidR="00A849A8">
        <w:t>e de no mínimo 6</w:t>
      </w:r>
      <w:r w:rsidRPr="003F154F">
        <w:t xml:space="preserve"> pessoas, ar condicionado, gasolina, </w:t>
      </w:r>
      <w:proofErr w:type="spellStart"/>
      <w:r w:rsidRPr="003F154F">
        <w:t>zero-km</w:t>
      </w:r>
      <w:proofErr w:type="spellEnd"/>
      <w:r w:rsidRPr="003F154F">
        <w:t xml:space="preserve">. </w:t>
      </w:r>
    </w:p>
    <w:p w:rsidR="00AC736A" w:rsidRPr="003F154F" w:rsidRDefault="00AC736A" w:rsidP="00AC736A">
      <w:pPr>
        <w:ind w:left="1628"/>
      </w:pPr>
      <w:r w:rsidRPr="003F154F">
        <w:t xml:space="preserve">- Item 5: Veículo Utilitário Van, capacidade de transporte de no mínimo 14 pessoas, ar condicionado, diesel, </w:t>
      </w:r>
      <w:proofErr w:type="spellStart"/>
      <w:r w:rsidRPr="003F154F">
        <w:t>zero-km</w:t>
      </w:r>
      <w:proofErr w:type="spellEnd"/>
      <w:r w:rsidRPr="003F154F">
        <w:t>.</w:t>
      </w:r>
      <w:bookmarkStart w:id="0" w:name="_GoBack"/>
      <w:bookmarkEnd w:id="0"/>
    </w:p>
    <w:p w:rsidR="00AC736A" w:rsidRPr="003F154F" w:rsidRDefault="00AC736A" w:rsidP="00AC736A">
      <w:pPr>
        <w:ind w:left="1628"/>
      </w:pPr>
      <w:r w:rsidRPr="003F154F">
        <w:t xml:space="preserve">- Item 6: Veículo Utilitário Pick-Up Cabine Dupla, capacidade de carga de no mínimo 1.000 kg, podendo chegar até 1.500 kg, diesel, </w:t>
      </w:r>
      <w:proofErr w:type="spellStart"/>
      <w:r w:rsidRPr="003F154F">
        <w:t>zero-km</w:t>
      </w:r>
      <w:proofErr w:type="spellEnd"/>
      <w:r w:rsidRPr="003F154F">
        <w:t xml:space="preserve">.  </w:t>
      </w:r>
    </w:p>
    <w:p w:rsidR="00AC736A" w:rsidRPr="003F154F" w:rsidRDefault="00AC736A" w:rsidP="00AC736A">
      <w:pPr>
        <w:ind w:left="1628"/>
      </w:pPr>
      <w:r w:rsidRPr="003F154F">
        <w:t>-Item 7: Veículo Utilitário Pick-</w:t>
      </w:r>
      <w:r w:rsidR="003F154F" w:rsidRPr="003F154F">
        <w:t>Up Cabine</w:t>
      </w:r>
      <w:r w:rsidRPr="003F154F">
        <w:t xml:space="preserve"> Simples, capacidade de carga de no mínimo 650 kg, podendo chegar até 8</w:t>
      </w:r>
      <w:r w:rsidR="003F154F" w:rsidRPr="003F154F">
        <w:t>0</w:t>
      </w:r>
      <w:r w:rsidRPr="003F154F">
        <w:t xml:space="preserve">0 kg, gasolina, </w:t>
      </w:r>
      <w:proofErr w:type="spellStart"/>
      <w:r w:rsidRPr="003F154F">
        <w:t>zero-km</w:t>
      </w:r>
      <w:proofErr w:type="spellEnd"/>
      <w:r w:rsidRPr="003F154F">
        <w:t xml:space="preserve">.  </w:t>
      </w:r>
    </w:p>
    <w:p w:rsidR="00AC736A" w:rsidRDefault="00AC736A" w:rsidP="00AC736A">
      <w:pPr>
        <w:pStyle w:val="ListadaApresentao"/>
        <w:numPr>
          <w:ilvl w:val="0"/>
          <w:numId w:val="18"/>
        </w:numPr>
        <w:ind w:left="907" w:hanging="198"/>
      </w:pPr>
      <w:r>
        <w:rPr>
          <w:b/>
        </w:rPr>
        <w:t>Condições de Pagamento</w:t>
      </w:r>
      <w:r>
        <w:t xml:space="preserve">: mensalmente, com prazo de 30 (trinta) dias corridos após a emissão da </w:t>
      </w:r>
      <w:r>
        <w:rPr>
          <w:color w:val="000000"/>
          <w:szCs w:val="24"/>
        </w:rPr>
        <w:t>declaração de recebimento da execução dos serviços</w:t>
      </w:r>
      <w:r>
        <w:t>.</w:t>
      </w:r>
      <w:r>
        <w:tab/>
      </w:r>
    </w:p>
    <w:p w:rsidR="00AC736A" w:rsidRDefault="00AC736A" w:rsidP="00AC736A">
      <w:pPr>
        <w:pStyle w:val="ListadaApresentao"/>
        <w:numPr>
          <w:ilvl w:val="1"/>
          <w:numId w:val="18"/>
        </w:numPr>
      </w:pPr>
      <w:r>
        <w:t>Os pagamentos serão efetuados, obrigatoriamente, por meio de crédito em conta corrente da instituição financeira contratada pelo Estado cujo número e agência deverão ser informados pelo adjudicatário até a assinatura do contrato.</w:t>
      </w:r>
    </w:p>
    <w:p w:rsidR="00AC736A" w:rsidRDefault="00AC736A" w:rsidP="00AC736A">
      <w:pPr>
        <w:pStyle w:val="ListadaApresentao"/>
        <w:numPr>
          <w:ilvl w:val="0"/>
          <w:numId w:val="18"/>
        </w:numPr>
        <w:spacing w:before="0" w:line="240" w:lineRule="auto"/>
        <w:ind w:left="907" w:hanging="198"/>
      </w:pPr>
      <w:r>
        <w:rPr>
          <w:b/>
        </w:rPr>
        <w:t>Anexos do Termo de Referência</w:t>
      </w:r>
      <w:r>
        <w:t>:</w:t>
      </w:r>
    </w:p>
    <w:p w:rsidR="00AC736A" w:rsidRDefault="00AC736A" w:rsidP="00AC736A">
      <w:pPr>
        <w:pStyle w:val="ListadaApresentao"/>
        <w:numPr>
          <w:ilvl w:val="1"/>
          <w:numId w:val="18"/>
        </w:numPr>
        <w:spacing w:before="0" w:line="240" w:lineRule="auto"/>
      </w:pPr>
      <w:r>
        <w:t>Anexo A: Relação de Participantes (</w:t>
      </w:r>
      <w:r w:rsidRPr="00D15922">
        <w:t xml:space="preserve">PLS n° </w:t>
      </w:r>
      <w:r w:rsidR="00A33104" w:rsidRPr="00D15922">
        <w:t>0473</w:t>
      </w:r>
      <w:r w:rsidRPr="00D15922">
        <w:t>/201</w:t>
      </w:r>
      <w:r w:rsidR="00F13139" w:rsidRPr="00D15922">
        <w:t>9</w:t>
      </w:r>
      <w:r>
        <w:t>)</w:t>
      </w:r>
    </w:p>
    <w:p w:rsidR="00AC736A" w:rsidRDefault="00AC736A" w:rsidP="00AC736A">
      <w:pPr>
        <w:pStyle w:val="ListadaApresentao"/>
        <w:numPr>
          <w:ilvl w:val="1"/>
          <w:numId w:val="18"/>
        </w:numPr>
        <w:spacing w:before="0" w:line="240" w:lineRule="auto"/>
      </w:pPr>
      <w:r>
        <w:t>Anexo B: Tabelas de Demandas por Órgão</w:t>
      </w:r>
    </w:p>
    <w:p w:rsidR="00AC736A" w:rsidRDefault="00AC736A" w:rsidP="00AC736A">
      <w:pPr>
        <w:pStyle w:val="ListadaApresentao"/>
        <w:numPr>
          <w:ilvl w:val="1"/>
          <w:numId w:val="18"/>
        </w:numPr>
        <w:spacing w:before="0" w:line="240" w:lineRule="auto"/>
        <w:jc w:val="left"/>
      </w:pPr>
      <w:r>
        <w:t>Anexo C: Planilha de Custos</w:t>
      </w:r>
      <w:r>
        <w:br w:type="page"/>
      </w:r>
    </w:p>
    <w:p w:rsidR="00AC736A" w:rsidRDefault="00AC736A" w:rsidP="00AC736A">
      <w:pPr>
        <w:pStyle w:val="Ttulo1"/>
        <w:numPr>
          <w:ilvl w:val="0"/>
          <w:numId w:val="3"/>
        </w:numPr>
      </w:pPr>
      <w:r>
        <w:lastRenderedPageBreak/>
        <w:t>OBJETIVO</w:t>
      </w:r>
    </w:p>
    <w:p w:rsidR="00AC736A" w:rsidRDefault="00295EC6" w:rsidP="00AC736A">
      <w:pPr>
        <w:pStyle w:val="NumeraoNormal1"/>
        <w:numPr>
          <w:ilvl w:val="1"/>
          <w:numId w:val="3"/>
        </w:numPr>
        <w:ind w:left="720"/>
      </w:pPr>
      <w:r>
        <w:t xml:space="preserve"> </w:t>
      </w:r>
      <w:r w:rsidR="00AC736A">
        <w:t>O objetivo deste Termo de Referência é estabelecer as condições para prestação de serviços de locação de veículos de serviço e utilitários, através de Pregão Eletrônico para Registro de Preços, visando suprir as necessidades dos Órgãos e Entidades da Administração Pública do Estado do Rio de Janeiro, de acordo com as condições e especificações consta</w:t>
      </w:r>
      <w:r>
        <w:t>ntes neste Termo de Referência,</w:t>
      </w:r>
      <w:r w:rsidR="00AC736A">
        <w:t xml:space="preserve"> no Edital</w:t>
      </w:r>
      <w:r>
        <w:t xml:space="preserve"> e no que rege a Lei n° 10.520/2002</w:t>
      </w:r>
      <w:r w:rsidR="00AC736A">
        <w:t>.</w:t>
      </w:r>
    </w:p>
    <w:p w:rsidR="00AC736A" w:rsidRDefault="00295EC6" w:rsidP="00AC736A">
      <w:pPr>
        <w:pStyle w:val="NumeraoNormal1"/>
        <w:numPr>
          <w:ilvl w:val="1"/>
          <w:numId w:val="3"/>
        </w:numPr>
        <w:ind w:left="720"/>
      </w:pPr>
      <w:r>
        <w:t xml:space="preserve"> </w:t>
      </w:r>
      <w:r w:rsidR="00AC736A">
        <w:t xml:space="preserve">A Secretaria de Estado de </w:t>
      </w:r>
      <w:r w:rsidR="00434FEB">
        <w:t>Secretaria de Estado de Casa Civil e Governança – SECCG</w:t>
      </w:r>
      <w:r w:rsidR="00AC736A">
        <w:t xml:space="preserve"> será o Órgão Gerenciador deste registro de preços.</w:t>
      </w:r>
    </w:p>
    <w:p w:rsidR="00AC736A" w:rsidRDefault="00295EC6" w:rsidP="00AC736A">
      <w:pPr>
        <w:pStyle w:val="NumeraoNormal1"/>
        <w:numPr>
          <w:ilvl w:val="1"/>
          <w:numId w:val="3"/>
        </w:numPr>
        <w:ind w:left="720"/>
      </w:pPr>
      <w:r>
        <w:t xml:space="preserve"> </w:t>
      </w:r>
      <w:r w:rsidR="00AC736A">
        <w:t xml:space="preserve">O prazo da Ata de Registro de </w:t>
      </w:r>
      <w:r w:rsidR="00AC736A" w:rsidRPr="00162CD7">
        <w:t xml:space="preserve">Preços será de 12 (doze) meses, improrrogável. </w:t>
      </w:r>
    </w:p>
    <w:p w:rsidR="00AC736A" w:rsidRDefault="00295EC6" w:rsidP="00AC736A">
      <w:pPr>
        <w:pStyle w:val="NumeraoNormal1"/>
        <w:numPr>
          <w:ilvl w:val="1"/>
          <w:numId w:val="3"/>
        </w:numPr>
        <w:ind w:left="720"/>
      </w:pPr>
      <w:r>
        <w:t xml:space="preserve"> </w:t>
      </w:r>
      <w:r w:rsidR="00AC736A">
        <w:t>Serão considerados participantes do registro de preços os Órgãos e Entidades constantes da relação do Anexo A – Relação de Participantes.</w:t>
      </w:r>
    </w:p>
    <w:p w:rsidR="00AC736A" w:rsidRDefault="00295EC6" w:rsidP="00AC736A">
      <w:pPr>
        <w:pStyle w:val="NumeraoNormal1"/>
        <w:numPr>
          <w:ilvl w:val="1"/>
          <w:numId w:val="3"/>
        </w:numPr>
        <w:ind w:left="720"/>
      </w:pPr>
      <w:r>
        <w:t xml:space="preserve"> </w:t>
      </w:r>
      <w:r w:rsidR="00AC736A">
        <w:t>A presente licitação será regida pelo tipo Menor Preço por Item.</w:t>
      </w:r>
    </w:p>
    <w:p w:rsidR="00AC736A" w:rsidRDefault="00295EC6" w:rsidP="00AC736A">
      <w:pPr>
        <w:pStyle w:val="NumeraoNormal1"/>
        <w:numPr>
          <w:ilvl w:val="1"/>
          <w:numId w:val="3"/>
        </w:numPr>
        <w:ind w:left="720"/>
      </w:pPr>
      <w:r>
        <w:t xml:space="preserve"> </w:t>
      </w:r>
      <w:r w:rsidR="00AC736A">
        <w:t xml:space="preserve">O Regime de Execução será Indireto, do tipo Empreitada por Preço Unitário, para que se tenha conformidade com este registro de preços, no qual o consumo do serviço se dará de forma parcelada e eventual. </w:t>
      </w:r>
    </w:p>
    <w:p w:rsidR="00AC736A" w:rsidRDefault="00295EC6" w:rsidP="00AC736A">
      <w:pPr>
        <w:pStyle w:val="NumeraoNormal1"/>
        <w:numPr>
          <w:ilvl w:val="1"/>
          <w:numId w:val="3"/>
        </w:numPr>
        <w:ind w:left="720"/>
      </w:pPr>
      <w:r>
        <w:t xml:space="preserve"> </w:t>
      </w:r>
      <w:r w:rsidR="00AC736A">
        <w:t xml:space="preserve">As dotações orçamentárias e financeiras são de responsabilidade </w:t>
      </w:r>
      <w:r>
        <w:t>de cada ÓRGÃO PARTICIPANTE OU ÓRGÃO ADERENTE</w:t>
      </w:r>
      <w:r w:rsidR="00AC736A">
        <w:t>.</w:t>
      </w:r>
    </w:p>
    <w:p w:rsidR="00601E7F" w:rsidRDefault="00601E7F" w:rsidP="00AC736A">
      <w:pPr>
        <w:pStyle w:val="NumeraoNormal1"/>
        <w:numPr>
          <w:ilvl w:val="1"/>
          <w:numId w:val="3"/>
        </w:numPr>
        <w:ind w:left="720"/>
      </w:pPr>
      <w:r>
        <w:t xml:space="preserve"> Visando a obtenção das propostas mais vantajosas para este registro de preços, </w:t>
      </w:r>
      <w:r w:rsidRPr="00A75295">
        <w:rPr>
          <w:b/>
        </w:rPr>
        <w:t>não</w:t>
      </w:r>
      <w:r>
        <w:t xml:space="preserve"> serão revelados os preços de referência e o orçamento estimado da licitação.</w:t>
      </w:r>
    </w:p>
    <w:p w:rsidR="00AC736A" w:rsidRDefault="00AC736A" w:rsidP="00AC736A">
      <w:pPr>
        <w:pStyle w:val="Ttulo1"/>
        <w:numPr>
          <w:ilvl w:val="0"/>
          <w:numId w:val="3"/>
        </w:numPr>
      </w:pPr>
      <w:r>
        <w:t>JUSTIFICATIVA</w:t>
      </w:r>
    </w:p>
    <w:p w:rsidR="00AC736A" w:rsidRDefault="00295EC6" w:rsidP="00AC736A">
      <w:pPr>
        <w:pStyle w:val="NumeraoNormal1"/>
        <w:numPr>
          <w:ilvl w:val="1"/>
          <w:numId w:val="3"/>
        </w:numPr>
        <w:ind w:left="720"/>
      </w:pPr>
      <w:r>
        <w:t xml:space="preserve"> </w:t>
      </w:r>
      <w:r w:rsidR="00AC736A">
        <w:t xml:space="preserve">Após avaliação realizada pela Subsecretaria de </w:t>
      </w:r>
      <w:r w:rsidR="00434FEB">
        <w:t>Logística</w:t>
      </w:r>
      <w:r w:rsidR="00AC736A">
        <w:t>, com base em estatísticas das compras públicas estaduais e informações sobre o mercado, identificou-se que a demanda pelos serviços de locação de veículos constitui uma necessidade em comum dos Órgãos e Entidades da Administração Pública do Estado do Rio de Janeiro.</w:t>
      </w:r>
    </w:p>
    <w:p w:rsidR="00AC736A" w:rsidRDefault="00295EC6" w:rsidP="00AC736A">
      <w:pPr>
        <w:pStyle w:val="NumeraoNormal1"/>
        <w:numPr>
          <w:ilvl w:val="1"/>
          <w:numId w:val="3"/>
        </w:numPr>
        <w:ind w:left="720"/>
      </w:pPr>
      <w:r>
        <w:t xml:space="preserve"> </w:t>
      </w:r>
      <w:r w:rsidR="00AC736A">
        <w:t>Para atender a essa necessidade em comum e para proporcionar maior racionalidade e padronização às compras públicas, a S</w:t>
      </w:r>
      <w:r w:rsidR="00434FEB">
        <w:t>ECCG</w:t>
      </w:r>
      <w:r w:rsidR="00AC736A">
        <w:t xml:space="preserve"> decidiu centralizar a licitação para contratação do serviço de locação de veículos, utilizando como instrumento o Sistema de Registro de Preços por se tratar de demandas futuras, frequentes, parceladas e incertas.</w:t>
      </w:r>
    </w:p>
    <w:p w:rsidR="00AC736A" w:rsidRDefault="00AC736A" w:rsidP="00AC736A">
      <w:pPr>
        <w:pStyle w:val="NumeraoNormal1"/>
        <w:numPr>
          <w:ilvl w:val="1"/>
          <w:numId w:val="3"/>
        </w:numPr>
        <w:ind w:left="720"/>
      </w:pPr>
      <w:r>
        <w:t>Os itens a serem contratados enquadram-se na classificação de serviços comuns, nos termos do parágrafo único do art. 1° da Lei Federal n° 10.520/2002, uma vez que possuem especificações e padrões usuais de mercado.</w:t>
      </w:r>
    </w:p>
    <w:p w:rsidR="00AC736A" w:rsidRDefault="00295EC6" w:rsidP="00AC736A">
      <w:pPr>
        <w:pStyle w:val="NumeraoNormal1"/>
        <w:numPr>
          <w:ilvl w:val="1"/>
          <w:numId w:val="3"/>
        </w:numPr>
        <w:ind w:left="720"/>
      </w:pPr>
      <w:r>
        <w:t xml:space="preserve"> </w:t>
      </w:r>
      <w:r w:rsidR="00AC736A">
        <w:t xml:space="preserve">Os itens a serem contratados estão sujeitos à regulamentação da </w:t>
      </w:r>
      <w:r w:rsidR="00AC736A" w:rsidRPr="00434FEB">
        <w:t>Política de Gestão Estratégica de Suprimentos, conforme</w:t>
      </w:r>
      <w:r w:rsidR="00EE38F0">
        <w:t xml:space="preserve"> </w:t>
      </w:r>
      <w:r w:rsidR="00AC736A" w:rsidRPr="00434FEB">
        <w:t>as diretrizes prev</w:t>
      </w:r>
      <w:r w:rsidR="002E584B">
        <w:t xml:space="preserve">istas no Decreto n° 45.802/2017 e </w:t>
      </w:r>
      <w:r w:rsidR="002E584B" w:rsidRPr="00275048">
        <w:t>Resolução SECCG nº 17</w:t>
      </w:r>
      <w:r w:rsidR="00162CD7" w:rsidRPr="00275048">
        <w:t>/</w:t>
      </w:r>
      <w:r w:rsidR="002E584B" w:rsidRPr="00275048">
        <w:t xml:space="preserve">2019. </w:t>
      </w:r>
    </w:p>
    <w:p w:rsidR="00AC736A" w:rsidRDefault="00AC736A" w:rsidP="00AC736A">
      <w:pPr>
        <w:pStyle w:val="Ttulo1"/>
        <w:numPr>
          <w:ilvl w:val="0"/>
          <w:numId w:val="3"/>
        </w:numPr>
      </w:pPr>
      <w:r>
        <w:t>OBJETO</w:t>
      </w:r>
    </w:p>
    <w:p w:rsidR="00AC736A" w:rsidRDefault="00295EC6" w:rsidP="00AC736A">
      <w:pPr>
        <w:pStyle w:val="NumeraoNormal1"/>
        <w:numPr>
          <w:ilvl w:val="1"/>
          <w:numId w:val="3"/>
        </w:numPr>
        <w:ind w:left="720"/>
      </w:pPr>
      <w:r>
        <w:t xml:space="preserve"> </w:t>
      </w:r>
      <w:r w:rsidR="00AC736A">
        <w:t>O objeto deste Termo de Referência é: Registro de Preços para Prestação de Serviços de Locação de Veículos de Serviço e Utilitários.</w:t>
      </w:r>
    </w:p>
    <w:p w:rsidR="00AC736A" w:rsidRDefault="00295EC6" w:rsidP="00AC736A">
      <w:pPr>
        <w:pStyle w:val="NumeraoNormal1"/>
        <w:numPr>
          <w:ilvl w:val="1"/>
          <w:numId w:val="3"/>
        </w:numPr>
        <w:ind w:left="720"/>
      </w:pPr>
      <w:r>
        <w:t xml:space="preserve"> </w:t>
      </w:r>
      <w:r w:rsidR="00AC736A">
        <w:t>Especificações Técnicas: conforme descrições dos serviços que serão apresentadas abaixo e conforme o que será disposto no Quadro 1, Especificações e Quantitativos.</w:t>
      </w:r>
    </w:p>
    <w:p w:rsidR="00AC736A" w:rsidRDefault="00295EC6" w:rsidP="00AC736A">
      <w:pPr>
        <w:pStyle w:val="NumeraoNormal1"/>
        <w:numPr>
          <w:ilvl w:val="1"/>
          <w:numId w:val="3"/>
        </w:numPr>
        <w:ind w:left="720"/>
      </w:pPr>
      <w:r>
        <w:t xml:space="preserve"> </w:t>
      </w:r>
      <w:r w:rsidR="00AC736A">
        <w:t>Os serviços prestados não incluem fornecimento de motorista, nem de combustível.</w:t>
      </w:r>
    </w:p>
    <w:p w:rsidR="00AC736A" w:rsidRDefault="00295EC6" w:rsidP="00AC736A">
      <w:pPr>
        <w:pStyle w:val="NumeraoNormal1"/>
        <w:numPr>
          <w:ilvl w:val="1"/>
          <w:numId w:val="3"/>
        </w:numPr>
        <w:ind w:left="720"/>
      </w:pPr>
      <w:r>
        <w:t xml:space="preserve"> </w:t>
      </w:r>
      <w:r w:rsidR="00AC736A">
        <w:t>Os veículos deverão ser disponibilizados devidamente registrados, ser de propriedade da CONTRATADA e estar em perfeitas condições de uso e apresentação, nas características originais de fábrica e com os equipamentos obrigatórios, exigidos pela Legislação de Trânsito.</w:t>
      </w:r>
    </w:p>
    <w:p w:rsidR="00AC736A" w:rsidRDefault="00295EC6" w:rsidP="00AC736A">
      <w:pPr>
        <w:pStyle w:val="NumeraoNormal1"/>
        <w:numPr>
          <w:ilvl w:val="1"/>
          <w:numId w:val="3"/>
        </w:numPr>
        <w:ind w:left="720"/>
      </w:pPr>
      <w:r>
        <w:t xml:space="preserve"> </w:t>
      </w:r>
      <w:r w:rsidR="00AC736A">
        <w:t>Os veículos deverão ser necessariamente licenciados no Estado do Rio de Janeiro, sendo vedada a utilização dos mesmos pela CONTRATADA para atender a terceiros ou a outro órgão ou entidade que não o CONTRATANTE.</w:t>
      </w:r>
    </w:p>
    <w:p w:rsidR="00AC736A" w:rsidRDefault="00295EC6" w:rsidP="00AC736A">
      <w:pPr>
        <w:pStyle w:val="NumeraoNormal1"/>
        <w:numPr>
          <w:ilvl w:val="1"/>
          <w:numId w:val="3"/>
        </w:numPr>
        <w:ind w:left="720"/>
      </w:pPr>
      <w:r>
        <w:t xml:space="preserve"> </w:t>
      </w:r>
      <w:r w:rsidR="00AC736A">
        <w:t>Os veículos fornecidos deverão ser zero quilômetro, e ser substituídos quando atingirem 90.000 km rodados, ou em quilometragem inferior, a critério da CONTRATADA, mas sempre sem ônus para o CONTRATANTE e desde que este concorde expressamente.</w:t>
      </w:r>
    </w:p>
    <w:p w:rsidR="00AC736A" w:rsidRDefault="00295EC6" w:rsidP="00AC736A">
      <w:pPr>
        <w:pStyle w:val="NumeraoNormal1"/>
        <w:numPr>
          <w:ilvl w:val="1"/>
          <w:numId w:val="3"/>
        </w:numPr>
        <w:ind w:left="720"/>
      </w:pPr>
      <w:r>
        <w:t xml:space="preserve"> </w:t>
      </w:r>
      <w:r w:rsidR="00AC736A">
        <w:t xml:space="preserve">O prazo para entrega dos veículos de serviço será de até 60 (sessenta) dias corridos, contados a partir da data de publicação do Contrato no DOERJ. </w:t>
      </w:r>
    </w:p>
    <w:p w:rsidR="00AC736A" w:rsidRDefault="00295EC6" w:rsidP="00AC736A">
      <w:pPr>
        <w:pStyle w:val="NumeraoNormal1"/>
        <w:numPr>
          <w:ilvl w:val="1"/>
          <w:numId w:val="3"/>
        </w:numPr>
        <w:ind w:left="720"/>
      </w:pPr>
      <w:r>
        <w:t xml:space="preserve"> </w:t>
      </w:r>
      <w:r w:rsidR="00AC736A">
        <w:t>O prazo para entrega dos veículos utilitários será de até 90 (noventa) dias corridos, contados a partir da data de publicação do Contrato no DOERJ.</w:t>
      </w:r>
    </w:p>
    <w:p w:rsidR="00AC736A" w:rsidRDefault="00295EC6" w:rsidP="00AC736A">
      <w:pPr>
        <w:pStyle w:val="NumeraoNormal1"/>
        <w:numPr>
          <w:ilvl w:val="1"/>
          <w:numId w:val="3"/>
        </w:numPr>
        <w:ind w:left="720"/>
      </w:pPr>
      <w:r>
        <w:t xml:space="preserve"> </w:t>
      </w:r>
      <w:r w:rsidR="00AC736A">
        <w:t xml:space="preserve">Somente em casos excepcionais, em que não seja possível cumprir os prazos estabelecidos nos subitens </w:t>
      </w:r>
      <w:proofErr w:type="gramStart"/>
      <w:r w:rsidR="00AC736A">
        <w:t>3.6.,</w:t>
      </w:r>
      <w:proofErr w:type="gramEnd"/>
      <w:r w:rsidR="00AC736A">
        <w:t xml:space="preserve"> 3.7. </w:t>
      </w:r>
      <w:proofErr w:type="gramStart"/>
      <w:r w:rsidR="00AC736A">
        <w:t>ou</w:t>
      </w:r>
      <w:proofErr w:type="gramEnd"/>
      <w:r w:rsidR="00AC736A">
        <w:t xml:space="preserve"> 3.8., ou em que haja necessidade imprescindível por parte do CONTRATANTE, será permitido, mediante acordo entre as partes, o fornecimento de veículos que tenham as mesmas especificações, nas condições da tabela abaixo:</w:t>
      </w:r>
    </w:p>
    <w:tbl>
      <w:tblPr>
        <w:tblW w:w="6662" w:type="dxa"/>
        <w:tblInd w:w="1630" w:type="dxa"/>
        <w:tblCellMar>
          <w:left w:w="70" w:type="dxa"/>
          <w:right w:w="70" w:type="dxa"/>
        </w:tblCellMar>
        <w:tblLook w:val="04A0" w:firstRow="1" w:lastRow="0" w:firstColumn="1" w:lastColumn="0" w:noHBand="0" w:noVBand="1"/>
      </w:tblPr>
      <w:tblGrid>
        <w:gridCol w:w="2480"/>
        <w:gridCol w:w="4182"/>
      </w:tblGrid>
      <w:tr w:rsidR="00AC736A" w:rsidTr="00AC736A">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AC736A" w:rsidRDefault="00AC736A">
            <w:pPr>
              <w:spacing w:before="0" w:after="0" w:line="240" w:lineRule="auto"/>
              <w:jc w:val="center"/>
              <w:rPr>
                <w:rFonts w:eastAsia="Times New Roman"/>
                <w:color w:val="000000"/>
                <w:sz w:val="20"/>
                <w:lang w:eastAsia="pt-BR"/>
              </w:rPr>
            </w:pPr>
            <w:r>
              <w:rPr>
                <w:rFonts w:eastAsia="Times New Roman"/>
                <w:color w:val="000000"/>
                <w:sz w:val="20"/>
                <w:lang w:eastAsia="pt-BR"/>
              </w:rPr>
              <w:t>Condição do Veículo</w:t>
            </w:r>
          </w:p>
        </w:tc>
        <w:tc>
          <w:tcPr>
            <w:tcW w:w="4182" w:type="dxa"/>
            <w:tcBorders>
              <w:top w:val="single" w:sz="4" w:space="0" w:color="auto"/>
              <w:left w:val="nil"/>
              <w:bottom w:val="single" w:sz="4" w:space="0" w:color="auto"/>
              <w:right w:val="single" w:sz="4" w:space="0" w:color="auto"/>
            </w:tcBorders>
            <w:shd w:val="clear" w:color="auto" w:fill="DBE5F1"/>
            <w:noWrap/>
            <w:vAlign w:val="bottom"/>
            <w:hideMark/>
          </w:tcPr>
          <w:p w:rsidR="00AC736A" w:rsidRDefault="00AC736A">
            <w:pPr>
              <w:spacing w:before="0" w:after="0" w:line="240" w:lineRule="auto"/>
              <w:jc w:val="center"/>
              <w:rPr>
                <w:rFonts w:eastAsia="Times New Roman"/>
                <w:color w:val="000000"/>
                <w:sz w:val="20"/>
                <w:lang w:eastAsia="pt-BR"/>
              </w:rPr>
            </w:pPr>
            <w:r>
              <w:rPr>
                <w:rFonts w:eastAsia="Times New Roman"/>
                <w:color w:val="000000"/>
                <w:sz w:val="20"/>
                <w:lang w:eastAsia="pt-BR"/>
              </w:rPr>
              <w:t xml:space="preserve">Percentual do Valor Homologado a </w:t>
            </w:r>
            <w:proofErr w:type="gramStart"/>
            <w:r>
              <w:rPr>
                <w:rFonts w:eastAsia="Times New Roman"/>
                <w:color w:val="000000"/>
                <w:sz w:val="20"/>
                <w:lang w:eastAsia="pt-BR"/>
              </w:rPr>
              <w:t>ser Pago</w:t>
            </w:r>
            <w:proofErr w:type="gramEnd"/>
          </w:p>
        </w:tc>
      </w:tr>
      <w:tr w:rsidR="00AC736A" w:rsidTr="00AC736A">
        <w:trPr>
          <w:trHeight w:val="377"/>
        </w:trPr>
        <w:tc>
          <w:tcPr>
            <w:tcW w:w="2480" w:type="dxa"/>
            <w:tcBorders>
              <w:top w:val="single" w:sz="4" w:space="0" w:color="auto"/>
              <w:left w:val="single" w:sz="4" w:space="0" w:color="auto"/>
              <w:bottom w:val="single" w:sz="4" w:space="0" w:color="auto"/>
              <w:right w:val="single" w:sz="4" w:space="0" w:color="auto"/>
            </w:tcBorders>
            <w:noWrap/>
            <w:vAlign w:val="bottom"/>
            <w:hideMark/>
          </w:tcPr>
          <w:p w:rsidR="00AC736A" w:rsidRDefault="00AC736A">
            <w:pPr>
              <w:spacing w:before="0" w:after="0" w:line="240" w:lineRule="auto"/>
              <w:jc w:val="center"/>
              <w:rPr>
                <w:rFonts w:eastAsia="Times New Roman"/>
                <w:color w:val="000000"/>
                <w:sz w:val="20"/>
                <w:lang w:eastAsia="pt-BR"/>
              </w:rPr>
            </w:pPr>
            <w:proofErr w:type="spellStart"/>
            <w:proofErr w:type="gramStart"/>
            <w:r>
              <w:rPr>
                <w:rFonts w:eastAsia="Times New Roman"/>
                <w:color w:val="000000"/>
                <w:sz w:val="20"/>
                <w:lang w:eastAsia="pt-BR"/>
              </w:rPr>
              <w:t>zero</w:t>
            </w:r>
            <w:proofErr w:type="gramEnd"/>
            <w:r>
              <w:rPr>
                <w:rFonts w:eastAsia="Times New Roman"/>
                <w:color w:val="000000"/>
                <w:sz w:val="20"/>
                <w:lang w:eastAsia="pt-BR"/>
              </w:rPr>
              <w:t>-km</w:t>
            </w:r>
            <w:proofErr w:type="spellEnd"/>
          </w:p>
        </w:tc>
        <w:tc>
          <w:tcPr>
            <w:tcW w:w="4182" w:type="dxa"/>
            <w:tcBorders>
              <w:top w:val="single" w:sz="4" w:space="0" w:color="auto"/>
              <w:left w:val="nil"/>
              <w:bottom w:val="single" w:sz="4" w:space="0" w:color="auto"/>
              <w:right w:val="single" w:sz="4" w:space="0" w:color="auto"/>
            </w:tcBorders>
            <w:noWrap/>
            <w:vAlign w:val="bottom"/>
            <w:hideMark/>
          </w:tcPr>
          <w:p w:rsidR="00AC736A" w:rsidRDefault="00AC736A">
            <w:pPr>
              <w:spacing w:before="0" w:after="0" w:line="240" w:lineRule="auto"/>
              <w:jc w:val="center"/>
              <w:rPr>
                <w:rFonts w:eastAsia="Times New Roman"/>
                <w:color w:val="000000"/>
                <w:sz w:val="20"/>
                <w:lang w:eastAsia="pt-BR"/>
              </w:rPr>
            </w:pPr>
            <w:r>
              <w:rPr>
                <w:rFonts w:eastAsia="Times New Roman"/>
                <w:color w:val="000000"/>
                <w:sz w:val="20"/>
                <w:lang w:eastAsia="pt-BR"/>
              </w:rPr>
              <w:t>100%</w:t>
            </w:r>
          </w:p>
        </w:tc>
      </w:tr>
      <w:tr w:rsidR="00AC736A" w:rsidTr="00AC736A">
        <w:trPr>
          <w:trHeight w:val="411"/>
        </w:trPr>
        <w:tc>
          <w:tcPr>
            <w:tcW w:w="2480" w:type="dxa"/>
            <w:tcBorders>
              <w:top w:val="single" w:sz="4" w:space="0" w:color="auto"/>
              <w:left w:val="single" w:sz="4" w:space="0" w:color="auto"/>
              <w:bottom w:val="single" w:sz="4" w:space="0" w:color="auto"/>
              <w:right w:val="single" w:sz="4" w:space="0" w:color="auto"/>
            </w:tcBorders>
            <w:noWrap/>
            <w:vAlign w:val="bottom"/>
            <w:hideMark/>
          </w:tcPr>
          <w:p w:rsidR="00AC736A" w:rsidRDefault="00AC736A">
            <w:pPr>
              <w:spacing w:before="0" w:after="0" w:line="240" w:lineRule="auto"/>
              <w:jc w:val="center"/>
              <w:rPr>
                <w:rFonts w:eastAsia="Times New Roman"/>
                <w:color w:val="000000"/>
                <w:sz w:val="20"/>
                <w:lang w:eastAsia="pt-BR"/>
              </w:rPr>
            </w:pPr>
            <w:proofErr w:type="gramStart"/>
            <w:r>
              <w:rPr>
                <w:rFonts w:eastAsia="Times New Roman"/>
                <w:color w:val="000000"/>
                <w:sz w:val="20"/>
                <w:lang w:eastAsia="pt-BR"/>
              </w:rPr>
              <w:t>usado</w:t>
            </w:r>
            <w:proofErr w:type="gramEnd"/>
            <w:r>
              <w:rPr>
                <w:rFonts w:eastAsia="Times New Roman"/>
                <w:color w:val="000000"/>
                <w:sz w:val="20"/>
                <w:lang w:eastAsia="pt-BR"/>
              </w:rPr>
              <w:t xml:space="preserve"> - até 10.000 km</w:t>
            </w:r>
          </w:p>
        </w:tc>
        <w:tc>
          <w:tcPr>
            <w:tcW w:w="4182" w:type="dxa"/>
            <w:tcBorders>
              <w:top w:val="single" w:sz="4" w:space="0" w:color="auto"/>
              <w:left w:val="nil"/>
              <w:bottom w:val="single" w:sz="4" w:space="0" w:color="auto"/>
              <w:right w:val="single" w:sz="4" w:space="0" w:color="auto"/>
            </w:tcBorders>
            <w:noWrap/>
            <w:vAlign w:val="bottom"/>
            <w:hideMark/>
          </w:tcPr>
          <w:p w:rsidR="00AC736A" w:rsidRDefault="00AC736A">
            <w:pPr>
              <w:spacing w:before="0" w:after="0" w:line="240" w:lineRule="auto"/>
              <w:jc w:val="center"/>
              <w:rPr>
                <w:rFonts w:eastAsia="Times New Roman"/>
                <w:color w:val="000000"/>
                <w:sz w:val="20"/>
                <w:lang w:eastAsia="pt-BR"/>
              </w:rPr>
            </w:pPr>
            <w:r>
              <w:rPr>
                <w:rFonts w:eastAsia="Times New Roman"/>
                <w:color w:val="000000"/>
                <w:sz w:val="20"/>
                <w:lang w:eastAsia="pt-BR"/>
              </w:rPr>
              <w:t>90%</w:t>
            </w:r>
          </w:p>
        </w:tc>
      </w:tr>
      <w:tr w:rsidR="00AC736A" w:rsidTr="00AC736A">
        <w:trPr>
          <w:trHeight w:val="417"/>
        </w:trPr>
        <w:tc>
          <w:tcPr>
            <w:tcW w:w="2480" w:type="dxa"/>
            <w:tcBorders>
              <w:top w:val="single" w:sz="4" w:space="0" w:color="auto"/>
              <w:left w:val="single" w:sz="4" w:space="0" w:color="auto"/>
              <w:bottom w:val="single" w:sz="4" w:space="0" w:color="auto"/>
              <w:right w:val="single" w:sz="4" w:space="0" w:color="auto"/>
            </w:tcBorders>
            <w:noWrap/>
            <w:vAlign w:val="bottom"/>
            <w:hideMark/>
          </w:tcPr>
          <w:p w:rsidR="00AC736A" w:rsidRDefault="00AC736A">
            <w:pPr>
              <w:spacing w:before="0" w:after="0" w:line="240" w:lineRule="auto"/>
              <w:jc w:val="center"/>
              <w:rPr>
                <w:rFonts w:eastAsia="Times New Roman"/>
                <w:color w:val="000000"/>
                <w:sz w:val="20"/>
                <w:lang w:eastAsia="pt-BR"/>
              </w:rPr>
            </w:pPr>
            <w:proofErr w:type="gramStart"/>
            <w:r>
              <w:rPr>
                <w:rFonts w:eastAsia="Times New Roman"/>
                <w:color w:val="000000"/>
                <w:sz w:val="20"/>
                <w:lang w:eastAsia="pt-BR"/>
              </w:rPr>
              <w:t>usado</w:t>
            </w:r>
            <w:proofErr w:type="gramEnd"/>
            <w:r>
              <w:rPr>
                <w:rFonts w:eastAsia="Times New Roman"/>
                <w:color w:val="000000"/>
                <w:sz w:val="20"/>
                <w:lang w:eastAsia="pt-BR"/>
              </w:rPr>
              <w:t xml:space="preserve"> - até 20.000 km</w:t>
            </w:r>
          </w:p>
        </w:tc>
        <w:tc>
          <w:tcPr>
            <w:tcW w:w="4182" w:type="dxa"/>
            <w:tcBorders>
              <w:top w:val="single" w:sz="4" w:space="0" w:color="auto"/>
              <w:left w:val="nil"/>
              <w:bottom w:val="single" w:sz="4" w:space="0" w:color="auto"/>
              <w:right w:val="single" w:sz="4" w:space="0" w:color="auto"/>
            </w:tcBorders>
            <w:noWrap/>
            <w:vAlign w:val="bottom"/>
            <w:hideMark/>
          </w:tcPr>
          <w:p w:rsidR="00AC736A" w:rsidRDefault="00AC736A">
            <w:pPr>
              <w:spacing w:before="0" w:after="0" w:line="240" w:lineRule="auto"/>
              <w:jc w:val="center"/>
              <w:rPr>
                <w:rFonts w:eastAsia="Times New Roman"/>
                <w:color w:val="000000"/>
                <w:sz w:val="20"/>
                <w:lang w:eastAsia="pt-BR"/>
              </w:rPr>
            </w:pPr>
            <w:r>
              <w:rPr>
                <w:rFonts w:eastAsia="Times New Roman"/>
                <w:color w:val="000000"/>
                <w:sz w:val="20"/>
                <w:lang w:eastAsia="pt-BR"/>
              </w:rPr>
              <w:t>80%</w:t>
            </w:r>
          </w:p>
        </w:tc>
      </w:tr>
    </w:tbl>
    <w:p w:rsidR="00AC736A" w:rsidRDefault="00AC736A" w:rsidP="00AC736A">
      <w:pPr>
        <w:pStyle w:val="NumeraoNormal1"/>
        <w:numPr>
          <w:ilvl w:val="0"/>
          <w:numId w:val="0"/>
        </w:numPr>
        <w:ind w:left="908"/>
        <w:rPr>
          <w:rFonts w:eastAsiaTheme="minorHAnsi" w:cstheme="minorBidi"/>
        </w:rPr>
      </w:pPr>
      <w:r>
        <w:t xml:space="preserve"> </w:t>
      </w:r>
    </w:p>
    <w:p w:rsidR="00AC736A" w:rsidRDefault="00AC736A" w:rsidP="00AC736A">
      <w:pPr>
        <w:pStyle w:val="NumeraoNormal1"/>
        <w:numPr>
          <w:ilvl w:val="1"/>
          <w:numId w:val="3"/>
        </w:numPr>
        <w:ind w:left="720"/>
      </w:pPr>
      <w:r>
        <w:t xml:space="preserve"> Os veículos deverão ser mantidos com a documentação em dia e em condições de circulação, de acordo com a legislação de trânsito em vigor.</w:t>
      </w:r>
    </w:p>
    <w:p w:rsidR="00AC736A" w:rsidRDefault="00AC736A" w:rsidP="00AC736A">
      <w:pPr>
        <w:pStyle w:val="NumeraoNormal1"/>
        <w:numPr>
          <w:ilvl w:val="1"/>
          <w:numId w:val="3"/>
        </w:numPr>
        <w:ind w:left="720"/>
      </w:pPr>
      <w:r>
        <w:t>Os veículos de serviço, itens 1 e 2, terão franquia mensal de quilometragem de 3.650 km, funcionando num sistema de banco de quilômetros mensal atrelado ao contrato.</w:t>
      </w:r>
    </w:p>
    <w:p w:rsidR="00AC736A" w:rsidRDefault="00AC736A" w:rsidP="00AC736A">
      <w:pPr>
        <w:pStyle w:val="NumeraodeSegundoNvel"/>
        <w:numPr>
          <w:ilvl w:val="2"/>
          <w:numId w:val="3"/>
        </w:numPr>
        <w:ind w:left="993" w:firstLine="0"/>
      </w:pPr>
      <w:r>
        <w:t>O banco de quilômetros mensal compreende a multiplicação das franquias individuais de cada carro previsto no contrato, contendo o limite de quilômetros que poderá ser percorrido pelos veículos contratados em cada mês</w:t>
      </w:r>
      <w:r w:rsidR="00295EC6">
        <w:t xml:space="preserve"> (3.650 x quantidade de veículos)</w:t>
      </w:r>
      <w:r>
        <w:t xml:space="preserve">, não podendo ser estendido ao mês subsequente. </w:t>
      </w:r>
    </w:p>
    <w:p w:rsidR="00AC736A" w:rsidRDefault="00AC736A" w:rsidP="00AC736A">
      <w:pPr>
        <w:pStyle w:val="NumeraodeSegundoNvel"/>
        <w:numPr>
          <w:ilvl w:val="2"/>
          <w:numId w:val="3"/>
        </w:numPr>
        <w:ind w:left="1080"/>
      </w:pPr>
      <w:r>
        <w:t xml:space="preserve">Quando a quilometragem percorrida pelos veículos contratados exceder a franquia de quilometragem, conforme as disposições dos itens 3.11. </w:t>
      </w:r>
      <w:proofErr w:type="gramStart"/>
      <w:r>
        <w:t>e</w:t>
      </w:r>
      <w:proofErr w:type="gramEnd"/>
      <w:r>
        <w:t xml:space="preserve"> 3.11.1., a CONTRATADA cobrará o valor discriminado na proposta detalhe, também expressamente previsto na planilha de composição de custos, por cada quilômetro excedente.</w:t>
      </w:r>
    </w:p>
    <w:p w:rsidR="00AC736A" w:rsidRDefault="00AC736A" w:rsidP="00AC736A">
      <w:pPr>
        <w:pStyle w:val="NumeraoNormal1"/>
        <w:numPr>
          <w:ilvl w:val="1"/>
          <w:numId w:val="3"/>
        </w:numPr>
        <w:ind w:left="720"/>
      </w:pPr>
      <w:r>
        <w:t>Os veículos utilitários não terão franquia de quilometragem.</w:t>
      </w:r>
    </w:p>
    <w:p w:rsidR="00AC736A" w:rsidRDefault="00AC736A" w:rsidP="00AC736A">
      <w:pPr>
        <w:pStyle w:val="NumeraoNormal1"/>
        <w:numPr>
          <w:ilvl w:val="1"/>
          <w:numId w:val="3"/>
        </w:numPr>
        <w:ind w:left="720"/>
      </w:pPr>
      <w:r>
        <w:t xml:space="preserve">Visando reduzir os danos ambientais da contratação e permitir uma maior eficiência para a Frota do </w:t>
      </w:r>
      <w:r w:rsidRPr="00275048">
        <w:t>Poder Executivo do Estado do Rio de Janeiro, os veículos a serem ofertados deverão seguir os parâmetros de eficiência estabelecidos na especificação dos veículos, conforme visto no Quadro 1, criados a partir dos padrões de eficiência do Programa Brasileiro de Etiquetagem Veicular – PBEV, do INMETRO.</w:t>
      </w:r>
      <w:r>
        <w:t xml:space="preserve"> </w:t>
      </w:r>
    </w:p>
    <w:p w:rsidR="00AC736A" w:rsidRDefault="00AC736A" w:rsidP="00AC736A">
      <w:pPr>
        <w:pStyle w:val="NumeraoNormal1"/>
        <w:numPr>
          <w:ilvl w:val="1"/>
          <w:numId w:val="3"/>
        </w:numPr>
        <w:ind w:left="720"/>
      </w:pPr>
      <w:r>
        <w:t xml:space="preserve">Os veículos deverão possuir seguro contra colisão, roubo, furto, incêndio, responsabilidade civil e cobertura de terceiros, sendo danos materiais no valor de R$ 80.000,00 e danos corporais no valor de R$ 80.000,00, sem franquias e responsabilidades para o órgão CONTRATANTE, sendo aceito o </w:t>
      </w:r>
      <w:proofErr w:type="spellStart"/>
      <w:r>
        <w:t>autosseguro</w:t>
      </w:r>
      <w:proofErr w:type="spellEnd"/>
      <w:r>
        <w:t>.</w:t>
      </w:r>
    </w:p>
    <w:p w:rsidR="00AC736A" w:rsidRDefault="00AC736A" w:rsidP="00AC736A">
      <w:pPr>
        <w:pStyle w:val="NumeraodeSegundoNvel"/>
        <w:numPr>
          <w:ilvl w:val="2"/>
          <w:numId w:val="3"/>
        </w:numPr>
        <w:ind w:left="1080"/>
      </w:pPr>
      <w:r>
        <w:t xml:space="preserve">Será também de responsabilidade da CONTRATADA </w:t>
      </w:r>
      <w:proofErr w:type="gramStart"/>
      <w:r>
        <w:t>os casos de avarias de menor monta</w:t>
      </w:r>
      <w:proofErr w:type="gramEnd"/>
      <w:r>
        <w:t>, nos veículos locados e de terceiros, ocorridas de forma involuntária, decorrentes de uso e casos fortuitos e que não ensejam a utilização dos serviços da seguradora.</w:t>
      </w:r>
    </w:p>
    <w:p w:rsidR="00AC736A" w:rsidRDefault="00AC736A" w:rsidP="00AC736A">
      <w:pPr>
        <w:pStyle w:val="NumeraoNormal1"/>
        <w:numPr>
          <w:ilvl w:val="1"/>
          <w:numId w:val="3"/>
        </w:numPr>
        <w:ind w:left="720"/>
      </w:pPr>
      <w:r>
        <w:t>A CONTRATADA deverá regularmente efetuar manutenções preventivas e corretivas nos veículos, de acordo com as recomendações dos fabricantes, cujos custos correrão por conta da mesma.</w:t>
      </w:r>
    </w:p>
    <w:p w:rsidR="00AC736A" w:rsidRDefault="00AC736A" w:rsidP="00AC736A">
      <w:pPr>
        <w:pStyle w:val="NumeraoNormal1"/>
        <w:numPr>
          <w:ilvl w:val="1"/>
          <w:numId w:val="3"/>
        </w:numPr>
        <w:ind w:left="720"/>
      </w:pPr>
      <w:r>
        <w:t>A CONTRATADA deverá enviar mensalmente, à CONTRATANTE, relatórios, por meio eletrônico, listando os serviços de manutenção preventiva e corretiva realizados em cada veículo, incluindo data, horário, tipo de serviço e custo de realização.</w:t>
      </w:r>
    </w:p>
    <w:p w:rsidR="00AC736A" w:rsidRDefault="00AC736A" w:rsidP="00AC736A">
      <w:pPr>
        <w:pStyle w:val="NumeraoNormal1"/>
        <w:numPr>
          <w:ilvl w:val="1"/>
          <w:numId w:val="3"/>
        </w:numPr>
        <w:ind w:left="720"/>
      </w:pPr>
      <w:r>
        <w:t>A CONTRATADA será responsável pela instalação de equipamentos de telemetria e disponibilização das informações obtidas através desses equipamentos em sistema online e relatórios, seguindo as especificações abaixo:</w:t>
      </w:r>
    </w:p>
    <w:p w:rsidR="00AC736A" w:rsidRDefault="00AC736A" w:rsidP="00AC736A">
      <w:pPr>
        <w:pStyle w:val="NumeraodeSegundoNvel"/>
        <w:numPr>
          <w:ilvl w:val="2"/>
          <w:numId w:val="3"/>
        </w:numPr>
        <w:ind w:left="993" w:firstLine="0"/>
      </w:pPr>
      <w:r>
        <w:t>Disponibilizar mapa digital da região metropolitana da cidade do Rio de Janeiro e do estado do Rio de Janeiro;</w:t>
      </w:r>
    </w:p>
    <w:p w:rsidR="00AC736A" w:rsidRDefault="00AC736A" w:rsidP="00AC736A">
      <w:pPr>
        <w:pStyle w:val="NumeraodeSegundoNvel"/>
        <w:numPr>
          <w:ilvl w:val="2"/>
          <w:numId w:val="3"/>
        </w:numPr>
        <w:ind w:left="993" w:firstLine="0"/>
      </w:pPr>
      <w:r>
        <w:t>Exibir posicionamento dos veículos no mapa em períodos especificados;</w:t>
      </w:r>
    </w:p>
    <w:p w:rsidR="00AC736A" w:rsidRDefault="00AC736A" w:rsidP="00AC736A">
      <w:pPr>
        <w:pStyle w:val="NumeraodeSegundoNvel"/>
        <w:numPr>
          <w:ilvl w:val="2"/>
          <w:numId w:val="3"/>
        </w:numPr>
        <w:ind w:left="993" w:firstLine="0"/>
      </w:pPr>
      <w:r>
        <w:t>Permitir cadastramento de grupos de veículos (exemplo: por órgão);</w:t>
      </w:r>
    </w:p>
    <w:p w:rsidR="00AC736A" w:rsidRDefault="00AC736A" w:rsidP="00AC736A">
      <w:pPr>
        <w:pStyle w:val="NumeraodeSegundoNvel"/>
        <w:numPr>
          <w:ilvl w:val="2"/>
          <w:numId w:val="3"/>
        </w:numPr>
        <w:ind w:left="993" w:firstLine="0"/>
      </w:pPr>
      <w:r>
        <w:t>Permitir ativação do recurso de visualização de posicionamento para grupos de veículos;</w:t>
      </w:r>
    </w:p>
    <w:p w:rsidR="00AC736A" w:rsidRDefault="00AC736A" w:rsidP="00AC736A">
      <w:pPr>
        <w:pStyle w:val="NumeraodeSegundoNvel"/>
        <w:numPr>
          <w:ilvl w:val="2"/>
          <w:numId w:val="3"/>
        </w:numPr>
        <w:ind w:left="993" w:firstLine="0"/>
      </w:pPr>
      <w:r>
        <w:t>Exibir relatório de posicionamento com data, hora e endereço (incluindo logradouro, cidade e UF) e velocidade;</w:t>
      </w:r>
    </w:p>
    <w:p w:rsidR="00AC736A" w:rsidRDefault="00AC736A" w:rsidP="00AC736A">
      <w:pPr>
        <w:pStyle w:val="NumeraodeSegundoNvel"/>
        <w:numPr>
          <w:ilvl w:val="2"/>
          <w:numId w:val="3"/>
        </w:numPr>
        <w:ind w:left="993" w:firstLine="0"/>
      </w:pPr>
      <w:r>
        <w:t>Permitir definição da região de circulação autorizada e controle da saída da região;</w:t>
      </w:r>
    </w:p>
    <w:p w:rsidR="00AC736A" w:rsidRDefault="00AC736A" w:rsidP="00AC736A">
      <w:pPr>
        <w:pStyle w:val="NumeraodeSegundoNvel"/>
        <w:numPr>
          <w:ilvl w:val="2"/>
          <w:numId w:val="3"/>
        </w:numPr>
        <w:ind w:left="993" w:firstLine="0"/>
      </w:pPr>
      <w:r>
        <w:t>Disponibilizar a informação do tempo gasto e velocidade desenvolvida nos percursos;</w:t>
      </w:r>
    </w:p>
    <w:p w:rsidR="00AC736A" w:rsidRDefault="00AC736A" w:rsidP="00AC736A">
      <w:pPr>
        <w:pStyle w:val="NumeraodeSegundoNvel"/>
        <w:numPr>
          <w:ilvl w:val="2"/>
          <w:numId w:val="3"/>
        </w:numPr>
        <w:ind w:left="993" w:firstLine="0"/>
      </w:pPr>
      <w:r>
        <w:t>Exibir informações de status do veículo, incluindo: parado, em movimento e desligado;</w:t>
      </w:r>
    </w:p>
    <w:p w:rsidR="00AC736A" w:rsidRDefault="00AC736A" w:rsidP="00AC736A">
      <w:pPr>
        <w:pStyle w:val="NumeraodeSegundoNvel"/>
        <w:numPr>
          <w:ilvl w:val="2"/>
          <w:numId w:val="3"/>
        </w:numPr>
        <w:ind w:left="993" w:firstLine="0"/>
      </w:pPr>
      <w:r>
        <w:t>Exibição de relatórios de itinerários percorridos;</w:t>
      </w:r>
    </w:p>
    <w:p w:rsidR="00AC736A" w:rsidRDefault="00AC736A" w:rsidP="00AC736A">
      <w:pPr>
        <w:pStyle w:val="NumeraodeSegundoNvel"/>
        <w:numPr>
          <w:ilvl w:val="2"/>
          <w:numId w:val="3"/>
        </w:numPr>
        <w:ind w:left="993" w:firstLine="0"/>
      </w:pPr>
      <w:r>
        <w:t>Cadastro de até cinco perfis de acesso via web às informações em tempo real para o CONTRATANT</w:t>
      </w:r>
      <w:r w:rsidR="00792FF6">
        <w:t>E e até três perfis para a SECCG</w:t>
      </w:r>
      <w:r>
        <w:t>;</w:t>
      </w:r>
    </w:p>
    <w:p w:rsidR="00AC736A" w:rsidRDefault="00AC736A" w:rsidP="00AC736A">
      <w:pPr>
        <w:pStyle w:val="NumeraodeSegundoNvel"/>
        <w:numPr>
          <w:ilvl w:val="2"/>
          <w:numId w:val="3"/>
        </w:numPr>
        <w:ind w:left="993" w:firstLine="0"/>
      </w:pPr>
      <w:r>
        <w:t>Armazenar, constantemente, informações históricas referentes a um período de pelo menos 12 meses.</w:t>
      </w:r>
    </w:p>
    <w:p w:rsidR="00AC736A" w:rsidRDefault="00AC736A" w:rsidP="00AC736A">
      <w:pPr>
        <w:pStyle w:val="NumeraoNormal1"/>
        <w:numPr>
          <w:ilvl w:val="1"/>
          <w:numId w:val="3"/>
        </w:numPr>
        <w:ind w:left="720"/>
      </w:pPr>
      <w:r>
        <w:t xml:space="preserve">A CONTRATADA deverá enviar relatórios mensais aos órgãos ou entidades contratantes com as informações de telemetria. </w:t>
      </w:r>
    </w:p>
    <w:p w:rsidR="00AC736A" w:rsidRDefault="00AC736A" w:rsidP="00AC736A">
      <w:pPr>
        <w:pStyle w:val="NumeraodeSegundoNvel"/>
        <w:numPr>
          <w:ilvl w:val="2"/>
          <w:numId w:val="3"/>
        </w:numPr>
        <w:ind w:left="993" w:firstLine="0"/>
      </w:pPr>
      <w:r>
        <w:t>Os modelos de relatórios que serão utilizados serão apresentados aos órgãos ou entidades contratantes antes do início da prestação de serviços.</w:t>
      </w:r>
    </w:p>
    <w:p w:rsidR="00AC736A" w:rsidRDefault="00AC736A" w:rsidP="00AC736A">
      <w:pPr>
        <w:pStyle w:val="NumeraoNormal1"/>
        <w:numPr>
          <w:ilvl w:val="1"/>
          <w:numId w:val="3"/>
        </w:numPr>
        <w:ind w:left="720"/>
      </w:pPr>
      <w:r>
        <w:t>Os veículos serão disponibilizados com tanque cheio e, considerando que não está previsto o fornecimento de combustíveis, os veículos deverão ser devolvidos pelo CONTRATANTE à CONTRATADA com tanque cheio.</w:t>
      </w:r>
    </w:p>
    <w:p w:rsidR="00AC736A" w:rsidRDefault="00AC736A" w:rsidP="00AC736A">
      <w:pPr>
        <w:pStyle w:val="NumeraoNormal1"/>
        <w:numPr>
          <w:ilvl w:val="1"/>
          <w:numId w:val="3"/>
        </w:numPr>
        <w:ind w:left="720"/>
      </w:pPr>
      <w:r>
        <w:t>No caso de imobilizações de veículos por acidente, legalização, manutenção ou por qualquer outra necessidade da CONTRATADA, a CONTRATADA deverá fornecer veículo reserva de mesmas características do principal, com tanque cheio e no prazo máximo de 4 (quatro) horas na região metropolitana do Rio de Janeiro e 48 (quarenta e oito) horas nas demais regiões do Estado.</w:t>
      </w:r>
    </w:p>
    <w:p w:rsidR="00AC736A" w:rsidRDefault="00AC736A" w:rsidP="00AC736A">
      <w:pPr>
        <w:pStyle w:val="NumeraodeSegundoNvel"/>
        <w:numPr>
          <w:ilvl w:val="2"/>
          <w:numId w:val="3"/>
        </w:numPr>
        <w:ind w:left="993" w:firstLine="0"/>
      </w:pPr>
      <w:r>
        <w:t>A devolução do veículo reserva somente ocorrerá após a disponibilização do principal, e o veículo reserva também será devolvido com tanque cheio.</w:t>
      </w:r>
    </w:p>
    <w:p w:rsidR="00AC736A" w:rsidRDefault="00AC736A" w:rsidP="00AC736A">
      <w:pPr>
        <w:pStyle w:val="NumeraoNormal1"/>
        <w:numPr>
          <w:ilvl w:val="1"/>
          <w:numId w:val="3"/>
        </w:numPr>
        <w:ind w:left="720"/>
      </w:pPr>
      <w:r>
        <w:t>A CONTRATADA deverá possuir, na ocasião da assinatura da Ata de Registro de Preços, sede ou filial com capacidade administrativa e operacional no Município do Rio de Janeiro ou no Grande Rio, inclusive com pessoal capacitado para a perfeita execução dos serviços, tais como entregas de veículos, substituições, manutenções, entre outros, disponibilizando telefones que atendam 24 horas por dia, mesmo em feriados e finas de semana, para atender às situações excepcionais.</w:t>
      </w:r>
    </w:p>
    <w:p w:rsidR="00AC736A" w:rsidRDefault="00AC736A" w:rsidP="00AC736A">
      <w:pPr>
        <w:pStyle w:val="NumeraoNormal1"/>
        <w:numPr>
          <w:ilvl w:val="1"/>
          <w:numId w:val="3"/>
        </w:numPr>
        <w:ind w:left="720"/>
      </w:pPr>
      <w:r>
        <w:t>Serão de responsabilidade do CONTRATANTE os pagamentos relativos às multas de trânsito dos veículos que estiverem sendo usados pelo CONTRATANTE.</w:t>
      </w:r>
    </w:p>
    <w:p w:rsidR="00AC736A" w:rsidRDefault="00AC736A" w:rsidP="00AC736A">
      <w:pPr>
        <w:ind w:left="720"/>
      </w:pPr>
      <w:r>
        <w:t>3.22.1 Para o devido equilíbrio do contrato</w:t>
      </w:r>
      <w:r w:rsidR="00295EC6">
        <w:t>,</w:t>
      </w:r>
      <w:r>
        <w:t xml:space="preserve"> a C</w:t>
      </w:r>
      <w:r w:rsidR="00295EC6">
        <w:t>ONTRATADA</w:t>
      </w:r>
      <w:r>
        <w:t xml:space="preserve">, a contar da data de recebimento de auto de </w:t>
      </w:r>
      <w:proofErr w:type="gramStart"/>
      <w:r>
        <w:t>infração</w:t>
      </w:r>
      <w:r w:rsidR="000612C2">
        <w:t>,</w:t>
      </w:r>
      <w:r w:rsidR="00295EC6">
        <w:t>  deverá</w:t>
      </w:r>
      <w:proofErr w:type="gramEnd"/>
      <w:r w:rsidR="00295EC6">
        <w:t xml:space="preserve"> encaminhá-lo para a CONTRATANTE</w:t>
      </w:r>
      <w:r>
        <w:t>, em até três dias úteis</w:t>
      </w:r>
      <w:r w:rsidR="00295EC6">
        <w:t xml:space="preserve">, visando a identificação do real infrator. </w:t>
      </w:r>
    </w:p>
    <w:p w:rsidR="00AC736A" w:rsidRDefault="00AC736A" w:rsidP="00AC736A">
      <w:pPr>
        <w:pStyle w:val="NumeraoNormal1"/>
        <w:numPr>
          <w:ilvl w:val="1"/>
          <w:numId w:val="3"/>
        </w:numPr>
        <w:ind w:left="720"/>
      </w:pPr>
      <w:r>
        <w:t xml:space="preserve">Em caso de quilômetro excedente, após se ultrapassar as franquias do subitem 3.11. </w:t>
      </w:r>
      <w:proofErr w:type="gramStart"/>
      <w:r>
        <w:t>será</w:t>
      </w:r>
      <w:proofErr w:type="gramEnd"/>
      <w:r>
        <w:t xml:space="preserve"> cobrado o valor discriminado na proposta detalhe (também expresso na planilha de composição de custos), por cada quilômetro excedente.</w:t>
      </w:r>
    </w:p>
    <w:p w:rsidR="00AC736A" w:rsidRDefault="00AC736A" w:rsidP="00AC736A">
      <w:pPr>
        <w:pStyle w:val="NumeraoNormal1"/>
        <w:numPr>
          <w:ilvl w:val="1"/>
          <w:numId w:val="3"/>
        </w:numPr>
        <w:ind w:left="720"/>
      </w:pPr>
      <w:r>
        <w:t xml:space="preserve">Nos preços estabelecidos na Oferta Final da Proposta Detalhe deverão estar compreendidos todos os custos necessários, diretos e indiretos, para que os serviços sejam prestados aos Órgãos e de forma que possibilite sua utilização plena, respeitando o disposto no Item 4 deste TR. </w:t>
      </w:r>
      <w:r>
        <w:tab/>
      </w:r>
    </w:p>
    <w:p w:rsidR="00AC736A" w:rsidRDefault="00AC736A" w:rsidP="00AC736A">
      <w:pPr>
        <w:pStyle w:val="NumeraodeSegundoNvel"/>
        <w:numPr>
          <w:ilvl w:val="2"/>
          <w:numId w:val="3"/>
        </w:numPr>
        <w:ind w:left="993" w:firstLine="0"/>
      </w:pPr>
      <w:r>
        <w:t>Será exigido que no momento da apresentação da Proposta Detalhe com sua Oferta Final, seja entregue Planilha de Composição de Custos.</w:t>
      </w:r>
    </w:p>
    <w:p w:rsidR="00AC736A" w:rsidRDefault="00AC736A" w:rsidP="00AC736A">
      <w:pPr>
        <w:pStyle w:val="NumeraoNormal1"/>
        <w:numPr>
          <w:ilvl w:val="1"/>
          <w:numId w:val="3"/>
        </w:numPr>
        <w:ind w:left="720"/>
      </w:pPr>
      <w:proofErr w:type="gramStart"/>
      <w:r>
        <w:t>Quantitativo Estimado</w:t>
      </w:r>
      <w:proofErr w:type="gramEnd"/>
      <w:r>
        <w:t>: conforme quantitativos apresentados no Quadro 1, Especificações e Quantitativos.</w:t>
      </w:r>
    </w:p>
    <w:p w:rsidR="00AC736A" w:rsidRDefault="00AC736A" w:rsidP="00AC736A">
      <w:pPr>
        <w:pStyle w:val="NumeraodeSegundoNvel"/>
        <w:numPr>
          <w:ilvl w:val="2"/>
          <w:numId w:val="3"/>
        </w:numPr>
        <w:ind w:left="1080"/>
      </w:pPr>
      <w:r>
        <w:t xml:space="preserve">As quantidades apresentadas nas colunas “Órgão Gerenciador” e “Órgãos Participantes” foram coletadas por meio do </w:t>
      </w:r>
      <w:r w:rsidRPr="00D15922">
        <w:t xml:space="preserve">Plano de Suprimentos – PLS, n° </w:t>
      </w:r>
      <w:r w:rsidR="00A33104" w:rsidRPr="00D15922">
        <w:rPr>
          <w:szCs w:val="24"/>
        </w:rPr>
        <w:t>0473</w:t>
      </w:r>
      <w:r w:rsidRPr="00D15922">
        <w:rPr>
          <w:szCs w:val="24"/>
        </w:rPr>
        <w:t>/201</w:t>
      </w:r>
      <w:r w:rsidR="001B124C" w:rsidRPr="00D15922">
        <w:rPr>
          <w:szCs w:val="24"/>
        </w:rPr>
        <w:t>9</w:t>
      </w:r>
      <w:r w:rsidRPr="00D15922">
        <w:t>,</w:t>
      </w:r>
      <w:r>
        <w:t xml:space="preserve"> e constituem demandas futuras e incertas, não havendo obrigação de consumo por parte dos Órgãos Participantes.</w:t>
      </w:r>
    </w:p>
    <w:p w:rsidR="00AC736A" w:rsidRDefault="00AC736A" w:rsidP="00AC736A">
      <w:pPr>
        <w:pStyle w:val="NumeraodeSegundoNvel"/>
        <w:numPr>
          <w:ilvl w:val="2"/>
          <w:numId w:val="3"/>
        </w:numPr>
        <w:ind w:left="1080"/>
      </w:pPr>
      <w:r>
        <w:t xml:space="preserve">As quantidades apresentadas na coluna “Órgãos Aderentes” foram calculadas com base nos limites legais estabelecidos pelo </w:t>
      </w:r>
      <w:r w:rsidRPr="00EE38F0">
        <w:t>Decreto n° 44.857/2014</w:t>
      </w:r>
      <w:r>
        <w:t xml:space="preserve"> e representam o quantitativo máximo que poderá ser demandado por Órgãos Aderentes, respeitadas as regras do referido decreto.</w:t>
      </w:r>
    </w:p>
    <w:p w:rsidR="00AC736A" w:rsidRDefault="00AC736A" w:rsidP="00AC736A">
      <w:r>
        <w:t xml:space="preserve">Quadro 1 – Especificações e Quantitativos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134"/>
        <w:gridCol w:w="2409"/>
        <w:gridCol w:w="2410"/>
      </w:tblGrid>
      <w:tr w:rsidR="007B19AE" w:rsidTr="007B19AE">
        <w:trPr>
          <w:trHeight w:val="137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B19AE" w:rsidRDefault="007B19AE">
            <w:pPr>
              <w:jc w:val="center"/>
              <w:rPr>
                <w:sz w:val="20"/>
                <w:szCs w:val="20"/>
              </w:rPr>
            </w:pPr>
            <w:r>
              <w:rPr>
                <w:sz w:val="20"/>
                <w:szCs w:val="20"/>
              </w:rPr>
              <w:t>Item</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B19AE" w:rsidRDefault="007B19AE">
            <w:pPr>
              <w:jc w:val="center"/>
              <w:rPr>
                <w:sz w:val="20"/>
                <w:szCs w:val="20"/>
              </w:rPr>
            </w:pPr>
            <w:r>
              <w:rPr>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7B19AE" w:rsidRDefault="007B19AE">
            <w:pPr>
              <w:jc w:val="center"/>
              <w:rPr>
                <w:rFonts w:cstheme="minorBidi"/>
                <w:b/>
                <w:sz w:val="20"/>
                <w:szCs w:val="20"/>
              </w:rPr>
            </w:pPr>
            <w:r>
              <w:rPr>
                <w:b/>
                <w:sz w:val="20"/>
                <w:szCs w:val="20"/>
              </w:rPr>
              <w:t>Unidade de consumo</w:t>
            </w:r>
          </w:p>
        </w:tc>
        <w:tc>
          <w:tcPr>
            <w:tcW w:w="2409" w:type="dxa"/>
            <w:tcBorders>
              <w:top w:val="single" w:sz="4" w:space="0" w:color="000000"/>
              <w:left w:val="single" w:sz="4" w:space="0" w:color="000000"/>
              <w:right w:val="single" w:sz="4" w:space="0" w:color="000000"/>
            </w:tcBorders>
            <w:hideMark/>
          </w:tcPr>
          <w:p w:rsidR="007B19AE" w:rsidRDefault="007B19AE" w:rsidP="007075C2">
            <w:pPr>
              <w:jc w:val="center"/>
              <w:rPr>
                <w:b/>
                <w:sz w:val="20"/>
                <w:szCs w:val="20"/>
              </w:rPr>
            </w:pPr>
            <w:r>
              <w:rPr>
                <w:b/>
                <w:sz w:val="20"/>
                <w:szCs w:val="20"/>
              </w:rPr>
              <w:t>Quantidades Estimadas</w:t>
            </w:r>
          </w:p>
        </w:tc>
        <w:tc>
          <w:tcPr>
            <w:tcW w:w="2410" w:type="dxa"/>
            <w:tcBorders>
              <w:top w:val="single" w:sz="4" w:space="0" w:color="000000"/>
              <w:left w:val="single" w:sz="4" w:space="0" w:color="000000"/>
              <w:bottom w:val="single" w:sz="4" w:space="0" w:color="000000"/>
              <w:right w:val="single" w:sz="4" w:space="0" w:color="000000"/>
            </w:tcBorders>
            <w:hideMark/>
          </w:tcPr>
          <w:p w:rsidR="007B19AE" w:rsidRDefault="007B19AE">
            <w:pPr>
              <w:jc w:val="center"/>
              <w:rPr>
                <w:b/>
                <w:sz w:val="20"/>
                <w:szCs w:val="20"/>
              </w:rPr>
            </w:pPr>
            <w:r>
              <w:rPr>
                <w:b/>
                <w:sz w:val="20"/>
                <w:szCs w:val="20"/>
              </w:rPr>
              <w:t>Quantidades para os Órgãos Aderentes</w:t>
            </w:r>
          </w:p>
        </w:tc>
      </w:tr>
      <w:tr w:rsidR="007B19AE" w:rsidTr="007B19AE">
        <w:tc>
          <w:tcPr>
            <w:tcW w:w="709" w:type="dxa"/>
            <w:tcBorders>
              <w:top w:val="single" w:sz="4" w:space="0" w:color="000000"/>
              <w:left w:val="single" w:sz="4" w:space="0" w:color="000000"/>
              <w:bottom w:val="single" w:sz="4" w:space="0" w:color="000000"/>
              <w:right w:val="single" w:sz="4" w:space="0" w:color="000000"/>
            </w:tcBorders>
            <w:vAlign w:val="center"/>
            <w:hideMark/>
          </w:tcPr>
          <w:p w:rsidR="007B19AE" w:rsidRPr="004D2603" w:rsidRDefault="007B19AE">
            <w:pPr>
              <w:pStyle w:val="Recuodecorpodetexto"/>
              <w:spacing w:line="276" w:lineRule="auto"/>
              <w:ind w:left="0" w:firstLine="0"/>
              <w:jc w:val="center"/>
              <w:rPr>
                <w:sz w:val="18"/>
                <w:szCs w:val="18"/>
              </w:rPr>
            </w:pPr>
            <w:r w:rsidRPr="004D2603">
              <w:rPr>
                <w:sz w:val="18"/>
                <w:szCs w:val="18"/>
              </w:rPr>
              <w:t xml:space="preserve"> 1</w:t>
            </w:r>
          </w:p>
        </w:tc>
        <w:tc>
          <w:tcPr>
            <w:tcW w:w="2552" w:type="dxa"/>
            <w:tcBorders>
              <w:top w:val="single" w:sz="4" w:space="0" w:color="000000"/>
              <w:left w:val="single" w:sz="4" w:space="0" w:color="000000"/>
              <w:bottom w:val="single" w:sz="4" w:space="0" w:color="000000"/>
              <w:right w:val="single" w:sz="4" w:space="0" w:color="000000"/>
            </w:tcBorders>
            <w:hideMark/>
          </w:tcPr>
          <w:p w:rsidR="007B19AE" w:rsidRPr="004D2603" w:rsidRDefault="007B19AE">
            <w:pPr>
              <w:pStyle w:val="Ttulo3"/>
              <w:rPr>
                <w:rFonts w:ascii="Times New Roman" w:hAnsi="Times New Roman"/>
                <w:b w:val="0"/>
                <w:color w:val="FF0000"/>
                <w:sz w:val="18"/>
                <w:szCs w:val="18"/>
              </w:rPr>
            </w:pPr>
            <w:r w:rsidRPr="004D2603">
              <w:rPr>
                <w:rFonts w:ascii="Times New Roman" w:hAnsi="Times New Roman"/>
                <w:b w:val="0"/>
                <w:color w:val="auto"/>
                <w:sz w:val="18"/>
                <w:szCs w:val="18"/>
              </w:rPr>
              <w:t xml:space="preserve">LOCACAO DE VEICULOS PADRAO,DESCRICAO: CONTRATACAO DE SERVICO ESPECIALIZADO EM LOCACAO DE VEICULO (AUTOMOVEL DE PORTE MEDIO 4 PORTAS, MOVIDO A GASOLINA E/OU ALCOOL, MOTOR POTENCIA </w:t>
            </w:r>
            <w:r w:rsidRPr="006E67BD">
              <w:rPr>
                <w:rFonts w:ascii="Times New Roman" w:hAnsi="Times New Roman"/>
                <w:b w:val="0"/>
                <w:color w:val="auto"/>
                <w:sz w:val="18"/>
                <w:szCs w:val="18"/>
              </w:rPr>
              <w:t>DE 77 CV ~ 110 CV (GASOLINA),</w:t>
            </w:r>
            <w:r w:rsidRPr="004D2603">
              <w:rPr>
                <w:rFonts w:ascii="Times New Roman" w:hAnsi="Times New Roman"/>
                <w:b w:val="0"/>
                <w:color w:val="auto"/>
                <w:sz w:val="18"/>
                <w:szCs w:val="18"/>
              </w:rPr>
              <w:t xml:space="preserve"> DISTANCIA ENTRE EIXOS 2370MM ~ 2638MM, CONSUMO GASOLINA 18,0 KM/L ~ 11,8 KM/L DE ACORDO COM A TABELA PBEV/INMETRO, DIRECAO HIDRAULICA/ELETROASSISTIDA, </w:t>
            </w:r>
            <w:r w:rsidRPr="006E67BD">
              <w:rPr>
                <w:rFonts w:ascii="Times New Roman" w:hAnsi="Times New Roman"/>
                <w:b w:val="0"/>
                <w:color w:val="auto"/>
                <w:sz w:val="18"/>
                <w:szCs w:val="18"/>
              </w:rPr>
              <w:t>AR CONDICIONADO, VIDRO</w:t>
            </w:r>
            <w:r w:rsidRPr="004D2603">
              <w:rPr>
                <w:rFonts w:ascii="Times New Roman" w:hAnsi="Times New Roman"/>
                <w:b w:val="0"/>
                <w:color w:val="auto"/>
                <w:sz w:val="18"/>
                <w:szCs w:val="18"/>
              </w:rPr>
              <w:t xml:space="preserve"> ELETRICO NAS PORTAS DIANTEIRAS E TRAVA ELETRICA NAS 4 PORTAS), ORIGEM: PESSOA JURIDICA </w:t>
            </w:r>
            <w:r w:rsidRPr="004D2603">
              <w:rPr>
                <w:rFonts w:ascii="Times New Roman" w:hAnsi="Times New Roman"/>
                <w:b w:val="0"/>
                <w:color w:val="FF0000"/>
                <w:sz w:val="18"/>
                <w:szCs w:val="18"/>
              </w:rPr>
              <w:br/>
            </w:r>
            <w:r w:rsidRPr="009B582C">
              <w:rPr>
                <w:rFonts w:ascii="Times New Roman" w:hAnsi="Times New Roman"/>
                <w:b w:val="0"/>
                <w:color w:val="auto"/>
                <w:sz w:val="18"/>
                <w:szCs w:val="18"/>
              </w:rPr>
              <w:t>Código do Item: 0667.010.0027 (ID - 157418)</w:t>
            </w:r>
          </w:p>
          <w:p w:rsidR="007B19AE" w:rsidRPr="004D2603" w:rsidRDefault="007B19AE" w:rsidP="004D2603">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B19AE" w:rsidRPr="004D2603" w:rsidRDefault="007B19AE">
            <w:pPr>
              <w:pStyle w:val="Ttulo3"/>
              <w:jc w:val="center"/>
              <w:rPr>
                <w:rFonts w:ascii="Times New Roman" w:hAnsi="Times New Roman" w:cstheme="majorBidi"/>
                <w:b w:val="0"/>
                <w:color w:val="auto"/>
                <w:sz w:val="18"/>
                <w:szCs w:val="18"/>
              </w:rPr>
            </w:pPr>
            <w:r w:rsidRPr="004D2603">
              <w:rPr>
                <w:rFonts w:ascii="Times New Roman" w:hAnsi="Times New Roman"/>
                <w:b w:val="0"/>
                <w:color w:val="auto"/>
                <w:sz w:val="18"/>
                <w:szCs w:val="18"/>
              </w:rPr>
              <w:t xml:space="preserve">SERVIÇO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B19AE" w:rsidRPr="00A41AA8" w:rsidRDefault="00303351">
            <w:pPr>
              <w:jc w:val="center"/>
              <w:rPr>
                <w:rFonts w:eastAsia="Arial"/>
                <w:color w:val="FF0000"/>
                <w:sz w:val="18"/>
                <w:szCs w:val="18"/>
                <w:lang w:bidi="pt-BR"/>
              </w:rPr>
            </w:pPr>
            <w:r w:rsidRPr="00A41AA8">
              <w:rPr>
                <w:rFonts w:eastAsia="Arial"/>
                <w:sz w:val="18"/>
                <w:szCs w:val="18"/>
                <w:lang w:bidi="pt-BR"/>
              </w:rPr>
              <w:t>226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B19AE" w:rsidRPr="00A41AA8" w:rsidRDefault="00303351">
            <w:pPr>
              <w:jc w:val="center"/>
              <w:rPr>
                <w:rFonts w:eastAsia="Arial"/>
                <w:b/>
                <w:color w:val="FF0000"/>
                <w:sz w:val="18"/>
                <w:szCs w:val="18"/>
                <w:lang w:bidi="pt-BR"/>
              </w:rPr>
            </w:pPr>
            <w:r w:rsidRPr="00A41AA8">
              <w:rPr>
                <w:rFonts w:eastAsia="Arial"/>
                <w:sz w:val="18"/>
                <w:szCs w:val="18"/>
                <w:lang w:bidi="pt-BR"/>
              </w:rPr>
              <w:t>452</w:t>
            </w:r>
          </w:p>
        </w:tc>
      </w:tr>
      <w:tr w:rsidR="00303351" w:rsidTr="007B19AE">
        <w:tc>
          <w:tcPr>
            <w:tcW w:w="709"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pStyle w:val="Recuodecorpodetexto"/>
              <w:spacing w:line="276" w:lineRule="auto"/>
              <w:ind w:left="0" w:firstLine="0"/>
              <w:jc w:val="center"/>
              <w:rPr>
                <w:sz w:val="18"/>
                <w:szCs w:val="18"/>
              </w:rPr>
            </w:pPr>
            <w:r>
              <w:rPr>
                <w:sz w:val="18"/>
                <w:szCs w:val="18"/>
              </w:rPr>
              <w:t>2</w:t>
            </w:r>
          </w:p>
        </w:tc>
        <w:tc>
          <w:tcPr>
            <w:tcW w:w="2552" w:type="dxa"/>
            <w:tcBorders>
              <w:top w:val="single" w:sz="4" w:space="0" w:color="000000"/>
              <w:left w:val="single" w:sz="4" w:space="0" w:color="000000"/>
              <w:bottom w:val="single" w:sz="4" w:space="0" w:color="000000"/>
              <w:right w:val="single" w:sz="4" w:space="0" w:color="000000"/>
            </w:tcBorders>
          </w:tcPr>
          <w:p w:rsidR="00303351" w:rsidRPr="004D2603" w:rsidRDefault="00303351" w:rsidP="00303351">
            <w:pPr>
              <w:pStyle w:val="Ttulo3"/>
              <w:rPr>
                <w:rFonts w:ascii="Times New Roman" w:hAnsi="Times New Roman"/>
                <w:b w:val="0"/>
                <w:color w:val="auto"/>
                <w:sz w:val="18"/>
                <w:szCs w:val="18"/>
              </w:rPr>
            </w:pPr>
            <w:r w:rsidRPr="004D2603">
              <w:rPr>
                <w:rFonts w:ascii="Times New Roman" w:hAnsi="Times New Roman"/>
                <w:b w:val="0"/>
                <w:color w:val="auto"/>
                <w:sz w:val="18"/>
                <w:szCs w:val="18"/>
              </w:rPr>
              <w:t xml:space="preserve">LOCACAO DE VEICULOS </w:t>
            </w:r>
            <w:proofErr w:type="gramStart"/>
            <w:r w:rsidRPr="004D2603">
              <w:rPr>
                <w:rFonts w:ascii="Times New Roman" w:hAnsi="Times New Roman"/>
                <w:b w:val="0"/>
                <w:color w:val="auto"/>
                <w:sz w:val="18"/>
                <w:szCs w:val="18"/>
              </w:rPr>
              <w:t>PADRAO,DESCRICAO</w:t>
            </w:r>
            <w:proofErr w:type="gramEnd"/>
            <w:r w:rsidRPr="004D2603">
              <w:rPr>
                <w:rFonts w:ascii="Times New Roman" w:hAnsi="Times New Roman"/>
                <w:b w:val="0"/>
                <w:color w:val="auto"/>
                <w:sz w:val="18"/>
                <w:szCs w:val="18"/>
              </w:rPr>
              <w:t xml:space="preserve">: CONTRATACAO DE SERVICO ESPECIALIZADO EM LOCACAO DE VEICULO (AUTOMOVEL DE PORTE COMPACTO OU SUBCOMPACTO, MODELO HATCH, 4 PORTAS, MOVIDO A GASOLINA/ALCOOL, CONDICIONADOR DE AR, MOTOR POTENCIA DE 68 CV ATE 87 CV (GASOLINA) E ENTRE 1000CC E 1200CC, CONSUMO DE GASOLINA 18,0 KM/L ~ 12,5KM/L DE ACORDO COM A TABELA PBEV/INMETRO, DIRECAO HIDRAULICA/ELETROASSISTIDA), ORIGEM: PESSOA JURIDICA </w:t>
            </w:r>
            <w:r w:rsidRPr="004D2603">
              <w:rPr>
                <w:rFonts w:ascii="Times New Roman" w:hAnsi="Times New Roman"/>
                <w:b w:val="0"/>
                <w:color w:val="auto"/>
                <w:sz w:val="18"/>
                <w:szCs w:val="18"/>
              </w:rPr>
              <w:br/>
              <w:t xml:space="preserve">Código do Item: 0667.010.0002 (ID - 148501) </w:t>
            </w:r>
          </w:p>
          <w:p w:rsidR="00303351" w:rsidRPr="004D2603" w:rsidRDefault="00303351" w:rsidP="00303351">
            <w:pPr>
              <w:pStyle w:val="PargrafodaLista"/>
              <w:ind w:left="0"/>
              <w:rPr>
                <w:rFonts w:eastAsia="Arial"/>
                <w:sz w:val="18"/>
                <w:szCs w:val="18"/>
              </w:rPr>
            </w:pPr>
            <w:r w:rsidRPr="004D2603">
              <w:rPr>
                <w:rFonts w:eastAsia="Arial"/>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jc w:val="center"/>
              <w:rPr>
                <w:rFonts w:eastAsiaTheme="minorHAnsi" w:cstheme="minorBidi"/>
                <w:sz w:val="18"/>
                <w:szCs w:val="18"/>
              </w:rPr>
            </w:pPr>
            <w:r w:rsidRPr="004D2603">
              <w:rPr>
                <w:sz w:val="18"/>
                <w:szCs w:val="18"/>
              </w:rPr>
              <w:t>SERVIÇO</w:t>
            </w:r>
          </w:p>
        </w:tc>
        <w:tc>
          <w:tcPr>
            <w:tcW w:w="2409"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303351" w:rsidP="00303351">
            <w:pPr>
              <w:jc w:val="center"/>
              <w:rPr>
                <w:rFonts w:eastAsia="Arial"/>
                <w:sz w:val="18"/>
                <w:szCs w:val="18"/>
                <w:lang w:bidi="pt-BR"/>
              </w:rPr>
            </w:pPr>
            <w:r w:rsidRPr="00A41AA8">
              <w:rPr>
                <w:rFonts w:eastAsia="Arial"/>
                <w:sz w:val="18"/>
                <w:szCs w:val="18"/>
                <w:lang w:bidi="pt-BR"/>
              </w:rPr>
              <w:t>191</w:t>
            </w:r>
          </w:p>
        </w:tc>
        <w:tc>
          <w:tcPr>
            <w:tcW w:w="2410"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382</w:t>
            </w:r>
          </w:p>
        </w:tc>
      </w:tr>
      <w:tr w:rsidR="00303351" w:rsidTr="007B19AE">
        <w:tc>
          <w:tcPr>
            <w:tcW w:w="709"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pStyle w:val="Recuodecorpodetexto"/>
              <w:spacing w:line="276" w:lineRule="auto"/>
              <w:ind w:left="0" w:firstLine="0"/>
              <w:jc w:val="center"/>
              <w:rPr>
                <w:sz w:val="18"/>
                <w:szCs w:val="18"/>
              </w:rPr>
            </w:pPr>
            <w:r w:rsidRPr="004D2603">
              <w:rPr>
                <w:sz w:val="18"/>
                <w:szCs w:val="18"/>
              </w:rPr>
              <w:t>3</w:t>
            </w:r>
          </w:p>
        </w:tc>
        <w:tc>
          <w:tcPr>
            <w:tcW w:w="2552" w:type="dxa"/>
            <w:tcBorders>
              <w:top w:val="single" w:sz="4" w:space="0" w:color="000000"/>
              <w:left w:val="single" w:sz="4" w:space="0" w:color="000000"/>
              <w:bottom w:val="single" w:sz="4" w:space="0" w:color="000000"/>
              <w:right w:val="single" w:sz="4" w:space="0" w:color="000000"/>
            </w:tcBorders>
          </w:tcPr>
          <w:p w:rsidR="00303351" w:rsidRPr="004D2603" w:rsidRDefault="00303351" w:rsidP="00303351">
            <w:pPr>
              <w:pStyle w:val="Ttulo3"/>
              <w:rPr>
                <w:rFonts w:ascii="Times New Roman" w:hAnsi="Times New Roman"/>
                <w:b w:val="0"/>
                <w:color w:val="auto"/>
                <w:sz w:val="18"/>
                <w:szCs w:val="18"/>
              </w:rPr>
            </w:pPr>
            <w:r w:rsidRPr="004D2603">
              <w:rPr>
                <w:rFonts w:ascii="Times New Roman" w:hAnsi="Times New Roman"/>
                <w:b w:val="0"/>
                <w:color w:val="auto"/>
                <w:sz w:val="18"/>
                <w:szCs w:val="18"/>
              </w:rPr>
              <w:t xml:space="preserve">LOCACAO DE VEICULOS </w:t>
            </w:r>
            <w:proofErr w:type="gramStart"/>
            <w:r w:rsidRPr="004D2603">
              <w:rPr>
                <w:rFonts w:ascii="Times New Roman" w:hAnsi="Times New Roman"/>
                <w:b w:val="0"/>
                <w:color w:val="auto"/>
                <w:sz w:val="18"/>
                <w:szCs w:val="18"/>
              </w:rPr>
              <w:t>PADRAO,DESCRICAO</w:t>
            </w:r>
            <w:proofErr w:type="gramEnd"/>
            <w:r w:rsidRPr="004D2603">
              <w:rPr>
                <w:rFonts w:ascii="Times New Roman" w:hAnsi="Times New Roman"/>
                <w:b w:val="0"/>
                <w:color w:val="auto"/>
                <w:sz w:val="18"/>
                <w:szCs w:val="18"/>
              </w:rPr>
              <w:t xml:space="preserve">: CONTRATACAO DE SERVICO ESPECIALIZADO EM LOCACAO DE VEICULO (VEICULO TIPO MINICARGO, GASOLINA, MOTOR POTENCIA DE 85 ~ 130 CV, CAPACIDADE CARGA 600KG ~ 900KG, DIRECAO HIDRAULICA/ELETROASSISTIDA, CONDICIONADOR DE AR), ORIGEM: PESSOA JURIDICA </w:t>
            </w:r>
            <w:r w:rsidRPr="004D2603">
              <w:rPr>
                <w:rFonts w:ascii="Times New Roman" w:hAnsi="Times New Roman"/>
                <w:b w:val="0"/>
                <w:color w:val="auto"/>
                <w:sz w:val="18"/>
                <w:szCs w:val="18"/>
              </w:rPr>
              <w:br/>
              <w:t xml:space="preserve">Código do Item: 0667.010.0003 (ID - 148504) </w:t>
            </w:r>
          </w:p>
          <w:p w:rsidR="00303351" w:rsidRPr="004D2603" w:rsidRDefault="00303351" w:rsidP="00303351">
            <w:pPr>
              <w:pStyle w:val="PargrafodaLista"/>
              <w:ind w:left="0"/>
              <w:rPr>
                <w:rFonts w:eastAsia="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jc w:val="center"/>
              <w:rPr>
                <w:rFonts w:eastAsiaTheme="minorHAnsi" w:cstheme="minorBidi"/>
                <w:color w:val="FF0000"/>
                <w:sz w:val="18"/>
                <w:szCs w:val="18"/>
              </w:rPr>
            </w:pPr>
            <w:r w:rsidRPr="004D2603">
              <w:rPr>
                <w:sz w:val="18"/>
                <w:szCs w:val="18"/>
              </w:rPr>
              <w:t>SERVIÇO</w:t>
            </w:r>
          </w:p>
        </w:tc>
        <w:tc>
          <w:tcPr>
            <w:tcW w:w="2409"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123</w:t>
            </w:r>
          </w:p>
        </w:tc>
        <w:tc>
          <w:tcPr>
            <w:tcW w:w="2410"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246</w:t>
            </w:r>
          </w:p>
        </w:tc>
      </w:tr>
      <w:tr w:rsidR="00303351" w:rsidTr="007B19AE">
        <w:tc>
          <w:tcPr>
            <w:tcW w:w="709"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pStyle w:val="Recuodecorpodetexto"/>
              <w:spacing w:line="276" w:lineRule="auto"/>
              <w:ind w:left="0" w:firstLine="0"/>
              <w:jc w:val="center"/>
              <w:rPr>
                <w:sz w:val="18"/>
                <w:szCs w:val="18"/>
              </w:rPr>
            </w:pPr>
            <w:r w:rsidRPr="004D2603">
              <w:rPr>
                <w:sz w:val="18"/>
                <w:szCs w:val="18"/>
              </w:rPr>
              <w:t>4</w:t>
            </w:r>
          </w:p>
        </w:tc>
        <w:tc>
          <w:tcPr>
            <w:tcW w:w="2552" w:type="dxa"/>
            <w:tcBorders>
              <w:top w:val="single" w:sz="4" w:space="0" w:color="000000"/>
              <w:left w:val="single" w:sz="4" w:space="0" w:color="000000"/>
              <w:bottom w:val="single" w:sz="4" w:space="0" w:color="000000"/>
              <w:right w:val="single" w:sz="4" w:space="0" w:color="000000"/>
            </w:tcBorders>
          </w:tcPr>
          <w:p w:rsidR="00303351" w:rsidRPr="004D2603" w:rsidRDefault="00303351" w:rsidP="00303351">
            <w:pPr>
              <w:pStyle w:val="Ttulo3"/>
              <w:rPr>
                <w:rFonts w:ascii="Times New Roman" w:hAnsi="Times New Roman"/>
                <w:b w:val="0"/>
                <w:color w:val="auto"/>
                <w:sz w:val="18"/>
                <w:szCs w:val="18"/>
              </w:rPr>
            </w:pPr>
            <w:r w:rsidRPr="004D2603">
              <w:rPr>
                <w:rFonts w:ascii="Times New Roman" w:hAnsi="Times New Roman"/>
                <w:b w:val="0"/>
                <w:color w:val="auto"/>
                <w:sz w:val="18"/>
                <w:szCs w:val="18"/>
              </w:rPr>
              <w:t xml:space="preserve">LOCACAO DE VEICULOS </w:t>
            </w:r>
            <w:proofErr w:type="gramStart"/>
            <w:r w:rsidRPr="004D2603">
              <w:rPr>
                <w:rFonts w:ascii="Times New Roman" w:hAnsi="Times New Roman"/>
                <w:b w:val="0"/>
                <w:color w:val="auto"/>
                <w:sz w:val="18"/>
                <w:szCs w:val="18"/>
              </w:rPr>
              <w:t>PADRAO,DESCRICAO</w:t>
            </w:r>
            <w:proofErr w:type="gramEnd"/>
            <w:r w:rsidRPr="004D2603">
              <w:rPr>
                <w:rFonts w:ascii="Times New Roman" w:hAnsi="Times New Roman"/>
                <w:b w:val="0"/>
                <w:color w:val="auto"/>
                <w:sz w:val="18"/>
                <w:szCs w:val="18"/>
              </w:rPr>
              <w:t>: CONTRATACAO DE SERVICO ESPECIALIZADO EM LOCACAO DE VEICULO (AUTOMOVEL PASSAGEIROS, TIPO MINIVAN, GA</w:t>
            </w:r>
            <w:r>
              <w:rPr>
                <w:rFonts w:ascii="Times New Roman" w:hAnsi="Times New Roman"/>
                <w:b w:val="0"/>
                <w:color w:val="auto"/>
                <w:sz w:val="18"/>
                <w:szCs w:val="18"/>
              </w:rPr>
              <w:t>SOLINA, MOTOR POTENCIA 85CV ~ 17</w:t>
            </w:r>
            <w:r w:rsidRPr="004D2603">
              <w:rPr>
                <w:rFonts w:ascii="Times New Roman" w:hAnsi="Times New Roman"/>
                <w:b w:val="0"/>
                <w:color w:val="auto"/>
                <w:sz w:val="18"/>
                <w:szCs w:val="18"/>
              </w:rPr>
              <w:t>0 CV, CA</w:t>
            </w:r>
            <w:r>
              <w:rPr>
                <w:rFonts w:ascii="Times New Roman" w:hAnsi="Times New Roman"/>
                <w:b w:val="0"/>
                <w:color w:val="auto"/>
                <w:sz w:val="18"/>
                <w:szCs w:val="18"/>
              </w:rPr>
              <w:t>PACIDADE TRANSPORTAR NO MINIMO 6</w:t>
            </w:r>
            <w:r w:rsidRPr="004D2603">
              <w:rPr>
                <w:rFonts w:ascii="Times New Roman" w:hAnsi="Times New Roman"/>
                <w:b w:val="0"/>
                <w:color w:val="auto"/>
                <w:sz w:val="18"/>
                <w:szCs w:val="18"/>
              </w:rPr>
              <w:t xml:space="preserve"> PESSOAS, DIRECAO HIDRAULICA/ELETROASSISTIDA, CONDICIONADOR DE AR), ORIGEM: PESSOA JURIDICA </w:t>
            </w:r>
            <w:r w:rsidRPr="004D2603">
              <w:rPr>
                <w:rFonts w:ascii="Times New Roman" w:hAnsi="Times New Roman"/>
                <w:b w:val="0"/>
                <w:color w:val="auto"/>
                <w:sz w:val="18"/>
                <w:szCs w:val="18"/>
              </w:rPr>
              <w:br/>
              <w:t>Código do Item: 0667.010.00</w:t>
            </w:r>
            <w:r>
              <w:rPr>
                <w:rFonts w:ascii="Times New Roman" w:hAnsi="Times New Roman"/>
                <w:b w:val="0"/>
                <w:color w:val="auto"/>
                <w:sz w:val="18"/>
                <w:szCs w:val="18"/>
              </w:rPr>
              <w:t>28</w:t>
            </w:r>
            <w:r w:rsidRPr="004D2603">
              <w:rPr>
                <w:rFonts w:ascii="Times New Roman" w:hAnsi="Times New Roman"/>
                <w:b w:val="0"/>
                <w:color w:val="auto"/>
                <w:sz w:val="18"/>
                <w:szCs w:val="18"/>
              </w:rPr>
              <w:t xml:space="preserve"> (ID - </w:t>
            </w:r>
            <w:r>
              <w:rPr>
                <w:rFonts w:ascii="Times New Roman" w:hAnsi="Times New Roman"/>
                <w:b w:val="0"/>
                <w:color w:val="auto"/>
                <w:sz w:val="18"/>
                <w:szCs w:val="18"/>
              </w:rPr>
              <w:t>157519</w:t>
            </w:r>
            <w:r w:rsidRPr="004D2603">
              <w:rPr>
                <w:rFonts w:ascii="Times New Roman" w:hAnsi="Times New Roman"/>
                <w:b w:val="0"/>
                <w:color w:val="auto"/>
                <w:sz w:val="18"/>
                <w:szCs w:val="18"/>
              </w:rPr>
              <w:t xml:space="preserve">) </w:t>
            </w:r>
          </w:p>
          <w:p w:rsidR="00303351" w:rsidRPr="004D2603" w:rsidRDefault="00303351" w:rsidP="00303351">
            <w:pPr>
              <w:pStyle w:val="PargrafodaLista"/>
              <w:ind w:left="0"/>
              <w:rPr>
                <w:rFonts w:eastAsia="Arial"/>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3351" w:rsidRPr="00303351" w:rsidRDefault="00303351" w:rsidP="00303351">
            <w:pPr>
              <w:jc w:val="center"/>
              <w:rPr>
                <w:rFonts w:eastAsiaTheme="minorHAnsi" w:cstheme="minorBidi"/>
                <w:sz w:val="18"/>
                <w:szCs w:val="18"/>
              </w:rPr>
            </w:pPr>
            <w:r w:rsidRPr="00303351">
              <w:rPr>
                <w:sz w:val="18"/>
                <w:szCs w:val="18"/>
              </w:rPr>
              <w:t>SERVIÇO</w:t>
            </w:r>
          </w:p>
        </w:tc>
        <w:tc>
          <w:tcPr>
            <w:tcW w:w="2409"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60</w:t>
            </w:r>
          </w:p>
        </w:tc>
      </w:tr>
      <w:tr w:rsidR="00303351" w:rsidTr="007B19AE">
        <w:tc>
          <w:tcPr>
            <w:tcW w:w="709"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pStyle w:val="Recuodecorpodetexto"/>
              <w:spacing w:line="276" w:lineRule="auto"/>
              <w:ind w:left="0" w:firstLine="0"/>
              <w:jc w:val="center"/>
              <w:rPr>
                <w:sz w:val="18"/>
                <w:szCs w:val="18"/>
              </w:rPr>
            </w:pPr>
            <w:r w:rsidRPr="004D2603">
              <w:rPr>
                <w:sz w:val="18"/>
                <w:szCs w:val="18"/>
              </w:rPr>
              <w:t>5</w:t>
            </w:r>
          </w:p>
        </w:tc>
        <w:tc>
          <w:tcPr>
            <w:tcW w:w="2552" w:type="dxa"/>
            <w:tcBorders>
              <w:top w:val="single" w:sz="4" w:space="0" w:color="000000"/>
              <w:left w:val="single" w:sz="4" w:space="0" w:color="000000"/>
              <w:bottom w:val="single" w:sz="4" w:space="0" w:color="000000"/>
              <w:right w:val="single" w:sz="4" w:space="0" w:color="000000"/>
            </w:tcBorders>
          </w:tcPr>
          <w:p w:rsidR="00303351" w:rsidRPr="004D2603" w:rsidRDefault="00303351" w:rsidP="00303351">
            <w:pPr>
              <w:pStyle w:val="Ttulo3"/>
              <w:rPr>
                <w:rFonts w:ascii="Times New Roman" w:hAnsi="Times New Roman"/>
                <w:b w:val="0"/>
                <w:color w:val="auto"/>
                <w:sz w:val="18"/>
                <w:szCs w:val="18"/>
              </w:rPr>
            </w:pPr>
            <w:r w:rsidRPr="004D2603">
              <w:rPr>
                <w:rFonts w:ascii="Times New Roman" w:hAnsi="Times New Roman"/>
                <w:b w:val="0"/>
                <w:color w:val="auto"/>
                <w:sz w:val="18"/>
                <w:szCs w:val="18"/>
              </w:rPr>
              <w:t xml:space="preserve">LOCACAO DE VEICULOS </w:t>
            </w:r>
            <w:proofErr w:type="gramStart"/>
            <w:r w:rsidRPr="004D2603">
              <w:rPr>
                <w:rFonts w:ascii="Times New Roman" w:hAnsi="Times New Roman"/>
                <w:b w:val="0"/>
                <w:color w:val="auto"/>
                <w:sz w:val="18"/>
                <w:szCs w:val="18"/>
              </w:rPr>
              <w:t>PADRAO,DESCRICAO</w:t>
            </w:r>
            <w:proofErr w:type="gramEnd"/>
            <w:r w:rsidRPr="004D2603">
              <w:rPr>
                <w:rFonts w:ascii="Times New Roman" w:hAnsi="Times New Roman"/>
                <w:b w:val="0"/>
                <w:color w:val="auto"/>
                <w:sz w:val="18"/>
                <w:szCs w:val="18"/>
              </w:rPr>
              <w:t xml:space="preserve">: CONTRATACAO DE SERVICO ESPECIALIZADO EM LOCACAO DE VEICULO (CAMIONETA TIPO VAN, DIESEL, MOTOR POTENCIA 110CV ~ 150 CV, CAPACIDADE TRANSPORTAR NO MINIMO 14 PASSAGEIROS, DIRECAO HIDRAULICA/ELETROASSISTIDA, CONDICIONADOR DE AR), ORIGEM: PESSOA JURIDICA </w:t>
            </w:r>
            <w:r w:rsidRPr="004D2603">
              <w:rPr>
                <w:rFonts w:ascii="Times New Roman" w:hAnsi="Times New Roman"/>
                <w:b w:val="0"/>
                <w:color w:val="auto"/>
                <w:sz w:val="18"/>
                <w:szCs w:val="18"/>
              </w:rPr>
              <w:br/>
              <w:t xml:space="preserve">Código do Item: 0667.010.0005 (ID - 148708) </w:t>
            </w:r>
          </w:p>
          <w:p w:rsidR="00303351" w:rsidRPr="004D2603" w:rsidRDefault="00303351" w:rsidP="00303351">
            <w:pPr>
              <w:pStyle w:val="PargrafodaLista"/>
              <w:ind w:left="0"/>
              <w:rPr>
                <w:rFonts w:eastAsia="Arial"/>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jc w:val="center"/>
              <w:rPr>
                <w:rFonts w:eastAsiaTheme="minorHAnsi" w:cstheme="minorBidi"/>
                <w:sz w:val="18"/>
                <w:szCs w:val="18"/>
              </w:rPr>
            </w:pPr>
            <w:r w:rsidRPr="004D2603">
              <w:rPr>
                <w:sz w:val="18"/>
                <w:szCs w:val="18"/>
              </w:rPr>
              <w:t>SERVIÇO</w:t>
            </w:r>
          </w:p>
        </w:tc>
        <w:tc>
          <w:tcPr>
            <w:tcW w:w="2409"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193</w:t>
            </w:r>
          </w:p>
        </w:tc>
        <w:tc>
          <w:tcPr>
            <w:tcW w:w="2410"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386</w:t>
            </w:r>
          </w:p>
        </w:tc>
      </w:tr>
      <w:tr w:rsidR="00303351" w:rsidTr="007B19AE">
        <w:tc>
          <w:tcPr>
            <w:tcW w:w="709"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pStyle w:val="Recuodecorpodetexto"/>
              <w:spacing w:line="276" w:lineRule="auto"/>
              <w:ind w:left="0" w:firstLine="0"/>
              <w:jc w:val="center"/>
              <w:rPr>
                <w:sz w:val="18"/>
                <w:szCs w:val="18"/>
              </w:rPr>
            </w:pPr>
            <w:r w:rsidRPr="004D2603">
              <w:rPr>
                <w:sz w:val="18"/>
                <w:szCs w:val="18"/>
              </w:rPr>
              <w:t>6</w:t>
            </w:r>
          </w:p>
        </w:tc>
        <w:tc>
          <w:tcPr>
            <w:tcW w:w="2552" w:type="dxa"/>
            <w:tcBorders>
              <w:top w:val="single" w:sz="4" w:space="0" w:color="000000"/>
              <w:left w:val="single" w:sz="4" w:space="0" w:color="000000"/>
              <w:bottom w:val="single" w:sz="4" w:space="0" w:color="000000"/>
              <w:right w:val="single" w:sz="4" w:space="0" w:color="000000"/>
            </w:tcBorders>
          </w:tcPr>
          <w:p w:rsidR="00303351" w:rsidRPr="004D2603" w:rsidRDefault="00303351" w:rsidP="00303351">
            <w:pPr>
              <w:pStyle w:val="Ttulo3"/>
              <w:rPr>
                <w:rFonts w:ascii="Times New Roman" w:hAnsi="Times New Roman"/>
                <w:b w:val="0"/>
                <w:color w:val="auto"/>
                <w:sz w:val="18"/>
                <w:szCs w:val="18"/>
              </w:rPr>
            </w:pPr>
            <w:r w:rsidRPr="004D2603">
              <w:rPr>
                <w:rFonts w:ascii="Times New Roman" w:hAnsi="Times New Roman"/>
                <w:b w:val="0"/>
                <w:color w:val="auto"/>
                <w:sz w:val="18"/>
                <w:szCs w:val="18"/>
              </w:rPr>
              <w:t xml:space="preserve">LOCACAO DE VEICULOS </w:t>
            </w:r>
            <w:proofErr w:type="gramStart"/>
            <w:r w:rsidRPr="004D2603">
              <w:rPr>
                <w:rFonts w:ascii="Times New Roman" w:hAnsi="Times New Roman"/>
                <w:b w:val="0"/>
                <w:color w:val="auto"/>
                <w:sz w:val="18"/>
                <w:szCs w:val="18"/>
              </w:rPr>
              <w:t>PADRAO,DESCRICAO</w:t>
            </w:r>
            <w:proofErr w:type="gramEnd"/>
            <w:r w:rsidRPr="004D2603">
              <w:rPr>
                <w:rFonts w:ascii="Times New Roman" w:hAnsi="Times New Roman"/>
                <w:b w:val="0"/>
                <w:color w:val="auto"/>
                <w:sz w:val="18"/>
                <w:szCs w:val="18"/>
              </w:rPr>
              <w:t xml:space="preserve">: CONTRATACAO DE SERVICO ESPECIALIZADO EM LOCACAO DE VEICULO (CAMIONETA USO MISTO, TIPO PICK-UP, CABINE DUPLA, DIESEL, MOTOR POTENCIA 100CV ~ 200 CV, CAPACIDADE PARA CARGA DE 1,0 TON ~ 1,5 TON, DIRECAO HIDRAULICA/ELETROASSISTIDA, CONDICIONADOR DE AR, TRAÇÃO 4X4), ORIGEM: PESSOA JURIDICA </w:t>
            </w:r>
            <w:r w:rsidRPr="004D2603">
              <w:rPr>
                <w:rFonts w:ascii="Times New Roman" w:hAnsi="Times New Roman"/>
                <w:b w:val="0"/>
                <w:color w:val="auto"/>
                <w:sz w:val="18"/>
                <w:szCs w:val="18"/>
              </w:rPr>
              <w:br/>
              <w:t xml:space="preserve">Código do Item: 0667.010.0006 (ID - 148709) </w:t>
            </w:r>
          </w:p>
          <w:p w:rsidR="00303351" w:rsidRPr="004D2603" w:rsidRDefault="00303351" w:rsidP="00303351">
            <w:pPr>
              <w:pStyle w:val="Ttulo3"/>
              <w:rPr>
                <w:rFonts w:ascii="Times New Roman" w:hAnsi="Times New Roman"/>
                <w:b w:val="0"/>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jc w:val="center"/>
              <w:rPr>
                <w:rFonts w:cstheme="minorBidi"/>
                <w:color w:val="FF0000"/>
                <w:sz w:val="18"/>
                <w:szCs w:val="18"/>
              </w:rPr>
            </w:pPr>
            <w:r w:rsidRPr="004D2603">
              <w:rPr>
                <w:sz w:val="18"/>
                <w:szCs w:val="18"/>
              </w:rPr>
              <w:t>SERVIÇO</w:t>
            </w:r>
          </w:p>
        </w:tc>
        <w:tc>
          <w:tcPr>
            <w:tcW w:w="2409"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78</w:t>
            </w:r>
          </w:p>
        </w:tc>
        <w:tc>
          <w:tcPr>
            <w:tcW w:w="2410"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156</w:t>
            </w:r>
          </w:p>
        </w:tc>
      </w:tr>
      <w:tr w:rsidR="00303351" w:rsidTr="007B19AE">
        <w:tc>
          <w:tcPr>
            <w:tcW w:w="709"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pStyle w:val="Recuodecorpodetexto"/>
              <w:spacing w:line="276" w:lineRule="auto"/>
              <w:ind w:left="0" w:firstLine="0"/>
              <w:jc w:val="center"/>
              <w:rPr>
                <w:sz w:val="18"/>
                <w:szCs w:val="18"/>
              </w:rPr>
            </w:pPr>
            <w:r w:rsidRPr="004D2603">
              <w:rPr>
                <w:sz w:val="18"/>
                <w:szCs w:val="18"/>
              </w:rPr>
              <w:t>7</w:t>
            </w:r>
          </w:p>
        </w:tc>
        <w:tc>
          <w:tcPr>
            <w:tcW w:w="2552" w:type="dxa"/>
            <w:tcBorders>
              <w:top w:val="single" w:sz="4" w:space="0" w:color="000000"/>
              <w:left w:val="single" w:sz="4" w:space="0" w:color="000000"/>
              <w:bottom w:val="single" w:sz="4" w:space="0" w:color="000000"/>
              <w:right w:val="single" w:sz="4" w:space="0" w:color="000000"/>
            </w:tcBorders>
          </w:tcPr>
          <w:p w:rsidR="00303351" w:rsidRPr="004D2603" w:rsidRDefault="00303351" w:rsidP="00303351">
            <w:pPr>
              <w:pStyle w:val="Ttulo3"/>
              <w:rPr>
                <w:rFonts w:ascii="Times New Roman" w:hAnsi="Times New Roman"/>
                <w:b w:val="0"/>
                <w:color w:val="auto"/>
                <w:sz w:val="18"/>
                <w:szCs w:val="18"/>
              </w:rPr>
            </w:pPr>
            <w:r w:rsidRPr="004D2603">
              <w:rPr>
                <w:rFonts w:ascii="Times New Roman" w:hAnsi="Times New Roman"/>
                <w:b w:val="0"/>
                <w:color w:val="auto"/>
                <w:sz w:val="18"/>
                <w:szCs w:val="18"/>
              </w:rPr>
              <w:t xml:space="preserve">LOCACAO DE VEICULOS </w:t>
            </w:r>
            <w:proofErr w:type="gramStart"/>
            <w:r w:rsidRPr="004D2603">
              <w:rPr>
                <w:rFonts w:ascii="Times New Roman" w:hAnsi="Times New Roman"/>
                <w:b w:val="0"/>
                <w:color w:val="auto"/>
                <w:sz w:val="18"/>
                <w:szCs w:val="18"/>
              </w:rPr>
              <w:t>PADRAO,DESCRICAO</w:t>
            </w:r>
            <w:proofErr w:type="gramEnd"/>
            <w:r w:rsidRPr="004D2603">
              <w:rPr>
                <w:rFonts w:ascii="Times New Roman" w:hAnsi="Times New Roman"/>
                <w:b w:val="0"/>
                <w:color w:val="auto"/>
                <w:sz w:val="18"/>
                <w:szCs w:val="18"/>
              </w:rPr>
              <w:t xml:space="preserve">: CONTRATACAO DE SERVICO ESPECIALIZADO EM LOCACAO DE VEICULO (CAMIONETA DE CARGA, TIPO PICK-UP, CABINE SIMPLES, GASOLINA, MOTOR POTENCIA 85CV ~ 115CV, CAPACIDADE CARGA 650KG ~ 800KG, DIRECAO HIDRAULICA/ELETROASSISTIDA, CONDICIONADOR DE AR), ORIGEM: PESSOA JURIDICA </w:t>
            </w:r>
            <w:r w:rsidRPr="004D2603">
              <w:rPr>
                <w:rFonts w:ascii="Times New Roman" w:hAnsi="Times New Roman"/>
                <w:b w:val="0"/>
                <w:color w:val="auto"/>
                <w:sz w:val="18"/>
                <w:szCs w:val="18"/>
              </w:rPr>
              <w:br/>
              <w:t xml:space="preserve">Código do Item: 0667.010.0008 (ID - 148711) </w:t>
            </w:r>
          </w:p>
          <w:p w:rsidR="00303351" w:rsidRPr="004D2603" w:rsidRDefault="00303351" w:rsidP="00303351">
            <w:pPr>
              <w:pStyle w:val="Ttulo3"/>
              <w:rPr>
                <w:rFonts w:ascii="Times New Roman" w:hAnsi="Times New Roman"/>
                <w:b w:val="0"/>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3351" w:rsidRPr="004D2603" w:rsidRDefault="00303351" w:rsidP="00303351">
            <w:pPr>
              <w:jc w:val="center"/>
              <w:rPr>
                <w:rFonts w:cstheme="minorBidi"/>
                <w:color w:val="FF0000"/>
                <w:sz w:val="18"/>
                <w:szCs w:val="18"/>
              </w:rPr>
            </w:pPr>
            <w:r w:rsidRPr="004D2603">
              <w:rPr>
                <w:sz w:val="18"/>
                <w:szCs w:val="18"/>
              </w:rPr>
              <w:t>SERVIÇO</w:t>
            </w:r>
          </w:p>
        </w:tc>
        <w:tc>
          <w:tcPr>
            <w:tcW w:w="2409"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17</w:t>
            </w:r>
          </w:p>
        </w:tc>
        <w:tc>
          <w:tcPr>
            <w:tcW w:w="2410" w:type="dxa"/>
            <w:tcBorders>
              <w:top w:val="single" w:sz="4" w:space="0" w:color="000000"/>
              <w:left w:val="single" w:sz="4" w:space="0" w:color="000000"/>
              <w:bottom w:val="single" w:sz="4" w:space="0" w:color="000000"/>
              <w:right w:val="single" w:sz="4" w:space="0" w:color="000000"/>
            </w:tcBorders>
            <w:vAlign w:val="center"/>
          </w:tcPr>
          <w:p w:rsidR="00303351" w:rsidRPr="00A41AA8" w:rsidRDefault="008A5873" w:rsidP="00303351">
            <w:pPr>
              <w:jc w:val="center"/>
              <w:rPr>
                <w:rFonts w:eastAsia="Arial"/>
                <w:sz w:val="18"/>
                <w:szCs w:val="18"/>
                <w:lang w:bidi="pt-BR"/>
              </w:rPr>
            </w:pPr>
            <w:r w:rsidRPr="00A41AA8">
              <w:rPr>
                <w:rFonts w:eastAsia="Arial"/>
                <w:sz w:val="18"/>
                <w:szCs w:val="18"/>
                <w:lang w:bidi="pt-BR"/>
              </w:rPr>
              <w:t>34</w:t>
            </w:r>
          </w:p>
        </w:tc>
      </w:tr>
    </w:tbl>
    <w:p w:rsidR="00AC736A" w:rsidRDefault="00AC736A" w:rsidP="00AC736A">
      <w:pPr>
        <w:rPr>
          <w:rFonts w:eastAsiaTheme="minorHAnsi" w:cstheme="minorBidi"/>
        </w:rPr>
      </w:pPr>
    </w:p>
    <w:p w:rsidR="00AC736A" w:rsidRDefault="00AC736A" w:rsidP="00AC736A">
      <w:pPr>
        <w:pStyle w:val="PargrafodaLista"/>
        <w:numPr>
          <w:ilvl w:val="2"/>
          <w:numId w:val="3"/>
        </w:numPr>
        <w:ind w:left="1080"/>
        <w:rPr>
          <w:vanish/>
        </w:rPr>
      </w:pPr>
    </w:p>
    <w:p w:rsidR="00AC736A" w:rsidRDefault="00AC736A" w:rsidP="00AC736A">
      <w:pPr>
        <w:pStyle w:val="PargrafodaLista"/>
        <w:numPr>
          <w:ilvl w:val="2"/>
          <w:numId w:val="3"/>
        </w:numPr>
        <w:ind w:left="1080"/>
        <w:rPr>
          <w:vanish/>
        </w:rPr>
      </w:pPr>
    </w:p>
    <w:p w:rsidR="00AC736A" w:rsidRDefault="00AC736A" w:rsidP="00AC736A">
      <w:pPr>
        <w:pStyle w:val="NumeraoNormal1"/>
        <w:numPr>
          <w:ilvl w:val="1"/>
          <w:numId w:val="3"/>
        </w:numPr>
        <w:ind w:left="720"/>
      </w:pPr>
      <w:r>
        <w:t>Valores Estimados e Quilometragem Excedente:</w:t>
      </w:r>
    </w:p>
    <w:p w:rsidR="00AC736A" w:rsidRDefault="00AC736A" w:rsidP="00AC736A">
      <w:pPr>
        <w:pStyle w:val="NumeraodeSegundoNvel"/>
        <w:numPr>
          <w:ilvl w:val="2"/>
          <w:numId w:val="3"/>
        </w:numPr>
        <w:ind w:left="1134" w:firstLine="0"/>
      </w:pPr>
      <w:r>
        <w:t xml:space="preserve"> Para esta licitação devido à necessidade de apresentação de valor de quilometragem excedente decidimos por apresentar o valor estimado do km excedente, quais sejam: </w:t>
      </w:r>
      <w:r w:rsidRPr="000612C2">
        <w:rPr>
          <w:highlight w:val="yellow"/>
        </w:rPr>
        <w:t xml:space="preserve">Item 1: R$ </w:t>
      </w:r>
      <w:proofErr w:type="spellStart"/>
      <w:proofErr w:type="gramStart"/>
      <w:r w:rsidR="00F13139">
        <w:rPr>
          <w:highlight w:val="yellow"/>
        </w:rPr>
        <w:t>x</w:t>
      </w:r>
      <w:r w:rsidRPr="000612C2">
        <w:rPr>
          <w:highlight w:val="yellow"/>
        </w:rPr>
        <w:t>,</w:t>
      </w:r>
      <w:r w:rsidR="00F13139">
        <w:rPr>
          <w:highlight w:val="yellow"/>
        </w:rPr>
        <w:t>xx</w:t>
      </w:r>
      <w:proofErr w:type="spellEnd"/>
      <w:proofErr w:type="gramEnd"/>
      <w:r w:rsidRPr="000612C2">
        <w:rPr>
          <w:highlight w:val="yellow"/>
        </w:rPr>
        <w:t xml:space="preserve"> e Item 2: R$ </w:t>
      </w:r>
      <w:proofErr w:type="spellStart"/>
      <w:r w:rsidR="00F13139">
        <w:rPr>
          <w:highlight w:val="yellow"/>
        </w:rPr>
        <w:t>x</w:t>
      </w:r>
      <w:r w:rsidRPr="000612C2">
        <w:rPr>
          <w:highlight w:val="yellow"/>
        </w:rPr>
        <w:t>,</w:t>
      </w:r>
      <w:r w:rsidR="00F13139">
        <w:rPr>
          <w:highlight w:val="yellow"/>
        </w:rPr>
        <w:t>xx</w:t>
      </w:r>
      <w:proofErr w:type="spellEnd"/>
      <w:r w:rsidRPr="000612C2">
        <w:rPr>
          <w:highlight w:val="yellow"/>
        </w:rPr>
        <w:t>.</w:t>
      </w:r>
    </w:p>
    <w:p w:rsidR="00AC736A" w:rsidRDefault="00AC736A" w:rsidP="00AC736A">
      <w:pPr>
        <w:pStyle w:val="NumeraoNormal1"/>
        <w:numPr>
          <w:ilvl w:val="1"/>
          <w:numId w:val="3"/>
        </w:numPr>
        <w:ind w:left="720"/>
      </w:pPr>
      <w:r>
        <w:t xml:space="preserve">A Planilha de Composição de Custos, Anexo C, deverá ser entregue em conjunto com a Proposta Detalhe. </w:t>
      </w:r>
    </w:p>
    <w:p w:rsidR="00AC736A" w:rsidRDefault="00AC736A" w:rsidP="00AC736A">
      <w:pPr>
        <w:pStyle w:val="Ttulo1"/>
        <w:numPr>
          <w:ilvl w:val="0"/>
          <w:numId w:val="3"/>
        </w:numPr>
        <w:rPr>
          <w:b w:val="0"/>
          <w:strike/>
        </w:rPr>
      </w:pPr>
      <w:r>
        <w:t>CONDIÇÕES DA PRESTAÇÃO DE SERVIÇOS, AVALIAÇÃO DA QUALIDADE E ACEITE DO OBJETO</w:t>
      </w:r>
    </w:p>
    <w:p w:rsidR="00AC736A" w:rsidRDefault="00AC736A" w:rsidP="00AC736A">
      <w:pPr>
        <w:pStyle w:val="NumeraoNormal1"/>
        <w:numPr>
          <w:ilvl w:val="1"/>
          <w:numId w:val="3"/>
        </w:numPr>
        <w:ind w:left="720"/>
      </w:pPr>
      <w:r>
        <w:t xml:space="preserve"> A prestação de serviços prevista neste TR será efetuada de forma parcelada, à medida que surgirem as necessidades de contratação do órgão gerenciador e dos órgãos participantes.  </w:t>
      </w:r>
    </w:p>
    <w:p w:rsidR="00AC736A" w:rsidRDefault="00AC736A" w:rsidP="00AC736A">
      <w:pPr>
        <w:pStyle w:val="NumeraodeSegundoNvel"/>
        <w:numPr>
          <w:ilvl w:val="2"/>
          <w:numId w:val="3"/>
        </w:numPr>
        <w:ind w:left="1134" w:firstLine="0"/>
      </w:pPr>
      <w:r>
        <w:t xml:space="preserve">Explicitamos, quanto à forma parcelada, que </w:t>
      </w:r>
      <w:proofErr w:type="spellStart"/>
      <w:r>
        <w:t>esta</w:t>
      </w:r>
      <w:proofErr w:type="spellEnd"/>
      <w:r>
        <w:t xml:space="preserve"> poderá ser executada sem a necessidade de cronograma físico-financeiro, conforme possibilita o sistema de registro de preços, bastando haver a solicitação, por escrito, do CONTRATANTE de acordo com suas necessidades, sempre que coberta por contrato administrativo.</w:t>
      </w:r>
    </w:p>
    <w:p w:rsidR="00AC736A" w:rsidRDefault="00A75295" w:rsidP="00AC736A">
      <w:pPr>
        <w:pStyle w:val="NumeraoNormal1"/>
        <w:numPr>
          <w:ilvl w:val="1"/>
          <w:numId w:val="3"/>
        </w:numPr>
        <w:ind w:left="720"/>
      </w:pPr>
      <w:r>
        <w:t xml:space="preserve"> </w:t>
      </w:r>
      <w:r w:rsidR="00AC736A">
        <w:t>Os serviços serão prestados de acordo com os prazos e condições previstos no Item 3 e as demais condições que constarem do contrato.</w:t>
      </w:r>
    </w:p>
    <w:p w:rsidR="00AC736A" w:rsidRDefault="00A75295" w:rsidP="00AC736A">
      <w:pPr>
        <w:pStyle w:val="NumeraoNormal1"/>
        <w:numPr>
          <w:ilvl w:val="1"/>
          <w:numId w:val="3"/>
        </w:numPr>
        <w:ind w:left="720"/>
      </w:pPr>
      <w:r>
        <w:t xml:space="preserve"> </w:t>
      </w:r>
      <w:r w:rsidR="00AC736A">
        <w:t>Não há necessidade de vistoria prévia.</w:t>
      </w:r>
    </w:p>
    <w:p w:rsidR="00AC736A" w:rsidRDefault="00A75295" w:rsidP="00AC736A">
      <w:pPr>
        <w:pStyle w:val="NumeraoNormal1"/>
        <w:numPr>
          <w:ilvl w:val="1"/>
          <w:numId w:val="3"/>
        </w:numPr>
        <w:ind w:left="720"/>
      </w:pPr>
      <w:r>
        <w:t xml:space="preserve"> </w:t>
      </w:r>
      <w:r w:rsidR="00AC736A">
        <w:t>Os veículos serão aceitos nas seguintes condições:</w:t>
      </w:r>
    </w:p>
    <w:p w:rsidR="00AC736A" w:rsidRDefault="00AC736A" w:rsidP="00AC736A">
      <w:pPr>
        <w:pStyle w:val="NumeraodeSegundoNvel"/>
        <w:numPr>
          <w:ilvl w:val="2"/>
          <w:numId w:val="3"/>
        </w:numPr>
        <w:ind w:left="993" w:firstLine="0"/>
      </w:pPr>
      <w:r>
        <w:t xml:space="preserve">Acompanhado de Recibo Provisório, após parecer circunstanciado, que deverá ser elaborado pelos fiscais designados por cada Órgão CONTRATANTE </w:t>
      </w:r>
      <w:r w:rsidRPr="00162CD7">
        <w:t>conforme Decreto Estadual nº 45.600/2016, no prazo</w:t>
      </w:r>
      <w:r>
        <w:t xml:space="preserve"> de até 24 (vinte e quatro) horas úteis após a entrega dos veículos.</w:t>
      </w:r>
    </w:p>
    <w:p w:rsidR="00AC736A" w:rsidRDefault="00AC736A" w:rsidP="00AC736A">
      <w:pPr>
        <w:pStyle w:val="NumeraodeSegundoNvel"/>
        <w:numPr>
          <w:ilvl w:val="2"/>
          <w:numId w:val="3"/>
        </w:numPr>
        <w:ind w:left="993" w:firstLine="0"/>
      </w:pPr>
      <w:r>
        <w:t>Acompanhado de Recibo Definitivo, mediante verificação da adequação dos veículos ao que está previsto nas especificações, depois de decorrido o prazo de até 30 (trinta) dias corridos, para permitir a observação e a vistoria necessárias para confirmar o exato cumprimento das obrigações contratuais.</w:t>
      </w:r>
    </w:p>
    <w:p w:rsidR="00AC736A" w:rsidRDefault="00A75295" w:rsidP="00AC736A">
      <w:pPr>
        <w:pStyle w:val="NumeraoNormal1"/>
        <w:numPr>
          <w:ilvl w:val="1"/>
          <w:numId w:val="3"/>
        </w:numPr>
        <w:ind w:left="720"/>
      </w:pPr>
      <w:r>
        <w:t xml:space="preserve"> </w:t>
      </w:r>
      <w:r w:rsidR="00AC736A">
        <w:t>A qualidade do serviço deverá ser avaliada, em cada contrato, pela disponibilização dos veículos, nos prazos previstos neste TR e no contrato, e pela disponibilização dos serviços acessórios previstos, como é o caso do serviço de telemetria.</w:t>
      </w:r>
    </w:p>
    <w:p w:rsidR="00AC736A" w:rsidRDefault="00A75295" w:rsidP="00AC736A">
      <w:pPr>
        <w:pStyle w:val="NumeraoNormal1"/>
        <w:numPr>
          <w:ilvl w:val="1"/>
          <w:numId w:val="3"/>
        </w:numPr>
        <w:ind w:left="720"/>
      </w:pPr>
      <w:r>
        <w:t xml:space="preserve"> </w:t>
      </w:r>
      <w:r w:rsidR="00AC736A">
        <w:t xml:space="preserve">Caso os veículos entregues não sejam aceitos, conforme as regras estabelecidas no subitem </w:t>
      </w:r>
      <w:proofErr w:type="gramStart"/>
      <w:r w:rsidR="00AC736A">
        <w:t>4.4.,</w:t>
      </w:r>
      <w:proofErr w:type="gramEnd"/>
      <w:r w:rsidR="00AC736A">
        <w:t xml:space="preserve"> a CONTRATADA deverá substituí-los por novos veículos </w:t>
      </w:r>
      <w:proofErr w:type="spellStart"/>
      <w:r w:rsidR="00AC736A">
        <w:t>zero-km</w:t>
      </w:r>
      <w:proofErr w:type="spellEnd"/>
      <w:r w:rsidR="00AC736A">
        <w:t xml:space="preserve">, no prazo de 15 (quinze) dias corridos, ou em prazo superior, mas desde que sejam fornecidos veículos substitutos conforme a redação do subitem 3.9 e com a expressa anuência da CONTRATANTE.   </w:t>
      </w:r>
    </w:p>
    <w:p w:rsidR="00AC736A" w:rsidRDefault="00AC736A" w:rsidP="00AC736A">
      <w:pPr>
        <w:pStyle w:val="Ttulo1"/>
        <w:numPr>
          <w:ilvl w:val="0"/>
          <w:numId w:val="3"/>
        </w:numPr>
      </w:pPr>
      <w:r>
        <w:t>QUALIFICAÇÃO TÉCNICA</w:t>
      </w:r>
    </w:p>
    <w:p w:rsidR="00AC736A" w:rsidRDefault="00A571F6" w:rsidP="00AC736A">
      <w:pPr>
        <w:pStyle w:val="NumeraoNormal1"/>
        <w:numPr>
          <w:ilvl w:val="1"/>
          <w:numId w:val="3"/>
        </w:numPr>
        <w:ind w:left="720"/>
      </w:pPr>
      <w:r>
        <w:t xml:space="preserve"> </w:t>
      </w:r>
      <w:r w:rsidR="00B228FE">
        <w:t xml:space="preserve">Comprovação </w:t>
      </w:r>
      <w:r w:rsidR="00B228FE" w:rsidRPr="00B228FE">
        <w:t>de aptidão para a prestação dos serviços em características, quantidades e prazos compatíveis com pelo menos 15% (quinze por cento) do objeto</w:t>
      </w:r>
      <w:r w:rsidR="00D45FFE">
        <w:t xml:space="preserve"> </w:t>
      </w:r>
      <w:proofErr w:type="gramStart"/>
      <w:r w:rsidR="00D45FFE">
        <w:t>do(</w:t>
      </w:r>
      <w:proofErr w:type="gramEnd"/>
      <w:r w:rsidR="00D45FFE">
        <w:t>s) item (</w:t>
      </w:r>
      <w:proofErr w:type="spellStart"/>
      <w:r w:rsidR="00D45FFE">
        <w:t>ns</w:t>
      </w:r>
      <w:proofErr w:type="spellEnd"/>
      <w:r w:rsidR="00D45FFE">
        <w:t>) almejado(s)</w:t>
      </w:r>
      <w:r w:rsidR="00B228FE" w:rsidRPr="00B228FE">
        <w:t>, mediante a apresentação de atestados fornecidos por pessoas jurídicas de direito público ou privado</w:t>
      </w:r>
      <w:r w:rsidR="00B228FE">
        <w:t>.</w:t>
      </w:r>
    </w:p>
    <w:p w:rsidR="00AC736A" w:rsidRDefault="00B228FE" w:rsidP="00B228FE">
      <w:pPr>
        <w:pStyle w:val="NumeraoNormal1"/>
        <w:numPr>
          <w:ilvl w:val="1"/>
          <w:numId w:val="3"/>
        </w:numPr>
        <w:ind w:left="720"/>
      </w:pPr>
      <w:r>
        <w:t xml:space="preserve"> Os atestados </w:t>
      </w:r>
      <w:r w:rsidRPr="00B228FE">
        <w:t>deverão trazer a informação das quantidades, prazos e características dos serviços prestados de maneira clara</w:t>
      </w:r>
      <w:r>
        <w:t>.</w:t>
      </w:r>
    </w:p>
    <w:p w:rsidR="00B228FE" w:rsidRDefault="00B228FE" w:rsidP="00B228FE">
      <w:pPr>
        <w:pStyle w:val="NumeraoNormal1"/>
        <w:numPr>
          <w:ilvl w:val="1"/>
          <w:numId w:val="3"/>
        </w:numPr>
        <w:ind w:left="720" w:hanging="11"/>
      </w:pPr>
      <w:r>
        <w:t xml:space="preserve">Para a </w:t>
      </w:r>
      <w:r w:rsidRPr="00B228FE">
        <w:t>comprovação da demanda mínima exigida em relação ao objeto, será aceito o somatório de atestados</w:t>
      </w:r>
      <w:r>
        <w:t>.</w:t>
      </w:r>
    </w:p>
    <w:p w:rsidR="00B228FE" w:rsidRDefault="00B228FE" w:rsidP="00B228FE">
      <w:pPr>
        <w:pStyle w:val="NumeraoNormal1"/>
        <w:numPr>
          <w:ilvl w:val="1"/>
          <w:numId w:val="3"/>
        </w:numPr>
        <w:ind w:left="720" w:hanging="11"/>
      </w:pPr>
      <w:r>
        <w:t xml:space="preserve">Os </w:t>
      </w:r>
      <w:r w:rsidRPr="00B228FE">
        <w:t>atestados deverão referir-se a serviços prestados no âmbito de sua atividade econômica principal ou secundária especificadas no contrato social vigente</w:t>
      </w:r>
      <w:r>
        <w:t>.</w:t>
      </w:r>
    </w:p>
    <w:p w:rsidR="00AC736A" w:rsidRDefault="00AC736A" w:rsidP="00AC736A">
      <w:pPr>
        <w:pStyle w:val="Ttulo1"/>
        <w:numPr>
          <w:ilvl w:val="0"/>
          <w:numId w:val="3"/>
        </w:numPr>
      </w:pPr>
      <w:r>
        <w:t>FORMA DE PAGAMENTO</w:t>
      </w:r>
    </w:p>
    <w:p w:rsidR="00AC736A" w:rsidRDefault="00A571F6" w:rsidP="00AC736A">
      <w:pPr>
        <w:pStyle w:val="NumeraoNormal1"/>
        <w:numPr>
          <w:ilvl w:val="1"/>
          <w:numId w:val="3"/>
        </w:numPr>
        <w:ind w:left="720"/>
      </w:pPr>
      <w:r>
        <w:t xml:space="preserve"> </w:t>
      </w:r>
      <w:r w:rsidR="00AC736A">
        <w:t>Os pagamentos serão realizados</w:t>
      </w:r>
      <w:r>
        <w:t xml:space="preserve"> mensalmente</w:t>
      </w:r>
      <w:r w:rsidR="00AC736A">
        <w:t xml:space="preserve"> pelos </w:t>
      </w:r>
      <w:r>
        <w:t xml:space="preserve">ÓRGÃOS </w:t>
      </w:r>
      <w:r w:rsidRPr="00A571F6">
        <w:t>de acordo com os contratos assinados por cada um deles, considerando as quantidades e valores dos itens faturados</w:t>
      </w:r>
      <w:r w:rsidR="00AC736A">
        <w:t>.</w:t>
      </w:r>
    </w:p>
    <w:p w:rsidR="00AC736A" w:rsidRDefault="00A571F6" w:rsidP="00AC736A">
      <w:pPr>
        <w:pStyle w:val="NumeraoNormal1"/>
        <w:numPr>
          <w:ilvl w:val="1"/>
          <w:numId w:val="3"/>
        </w:numPr>
        <w:ind w:left="720"/>
      </w:pPr>
      <w:r>
        <w:t xml:space="preserve"> </w:t>
      </w:r>
      <w:r w:rsidR="006E3ECB" w:rsidRPr="006E3ECB">
        <w:t>As Notas Fiscais e demais documentos relativos ao recebimento e pagamento deverão ser atestados por dois Servidores, que não o Ordenador de Despesas, designados para a fiscalização do contrato e nas condições estabelecidas pelo Decreto n° 45.600/2016</w:t>
      </w:r>
      <w:r w:rsidR="00AC736A">
        <w:t>.</w:t>
      </w:r>
    </w:p>
    <w:p w:rsidR="00AC736A" w:rsidRDefault="00A571F6" w:rsidP="00AC736A">
      <w:pPr>
        <w:pStyle w:val="NumeraoNormal1"/>
        <w:numPr>
          <w:ilvl w:val="1"/>
          <w:numId w:val="3"/>
        </w:numPr>
        <w:ind w:left="720"/>
      </w:pPr>
      <w:r>
        <w:t xml:space="preserve"> </w:t>
      </w:r>
      <w:r w:rsidR="00AC736A">
        <w:t>Os pagamentos serão efetuados, obrigatoriamente, por meio de crédito em conta corrente da instituição financeira contratada pelo Estado cujo número e agência deverão ser informados pelo adjudicatário até a assinatura do contrato.</w:t>
      </w:r>
    </w:p>
    <w:p w:rsidR="00AC736A" w:rsidRDefault="00AC736A" w:rsidP="00AC736A">
      <w:pPr>
        <w:pStyle w:val="Ttulo1"/>
        <w:numPr>
          <w:ilvl w:val="0"/>
          <w:numId w:val="3"/>
        </w:numPr>
      </w:pPr>
      <w:r>
        <w:t>PROCEDIMENTOS DE GESTÃO E FISCALIZAÇÃO</w:t>
      </w:r>
    </w:p>
    <w:p w:rsidR="00AC736A" w:rsidRDefault="00AC736A" w:rsidP="00AC736A">
      <w:pPr>
        <w:pStyle w:val="NumeraoNormal1"/>
        <w:numPr>
          <w:ilvl w:val="1"/>
          <w:numId w:val="3"/>
        </w:numPr>
        <w:ind w:left="720"/>
      </w:pPr>
      <w:r>
        <w:t xml:space="preserve">Os procedimentos de gestão da fiscalização, assim como a designação dos servidores para </w:t>
      </w:r>
      <w:r w:rsidR="006E3ECB">
        <w:t>tal fim,</w:t>
      </w:r>
      <w:r>
        <w:t xml:space="preserve"> </w:t>
      </w:r>
      <w:r w:rsidR="006E3ECB">
        <w:t>serão de responsabilidade de cada CONTRATANTE</w:t>
      </w:r>
      <w:r>
        <w:t>.</w:t>
      </w:r>
    </w:p>
    <w:p w:rsidR="00AC736A" w:rsidRDefault="006E3ECB" w:rsidP="00AC736A">
      <w:pPr>
        <w:pStyle w:val="NumeraodeSegundoNvel"/>
        <w:numPr>
          <w:ilvl w:val="2"/>
          <w:numId w:val="3"/>
        </w:numPr>
        <w:ind w:left="1134" w:firstLine="0"/>
      </w:pPr>
      <w:r>
        <w:t xml:space="preserve">Deverá </w:t>
      </w:r>
      <w:r w:rsidRPr="006E3ECB">
        <w:t>ser indicado formalmente pela CONTRATADA um Preposto, autorizado a tratar com o Órgão ou Entidade Contratante a respeito de todos os aspectos que envolvam a execução do contrato</w:t>
      </w:r>
      <w:r w:rsidR="00AC736A">
        <w:t>.</w:t>
      </w:r>
    </w:p>
    <w:p w:rsidR="00AC736A" w:rsidRDefault="006E3ECB" w:rsidP="00AC736A">
      <w:pPr>
        <w:pStyle w:val="NumeraodeSegundoNvel"/>
        <w:numPr>
          <w:ilvl w:val="2"/>
          <w:numId w:val="3"/>
        </w:numPr>
        <w:ind w:left="1134" w:firstLine="0"/>
      </w:pPr>
      <w:r>
        <w:t xml:space="preserve">Quaisquer </w:t>
      </w:r>
      <w:r w:rsidRPr="006E3ECB">
        <w:t>entendimentos, sempre respeitando o conteúdo do contrato deste serviço, entre o Fiscal ou o Gestor do Contrato e o Preposto da CONTRATADA serão feitos sempre por escrito, não sendo consideradas alegações com fundamento em ordens ou declarações verbais</w:t>
      </w:r>
      <w:r w:rsidR="00AC736A">
        <w:t>.</w:t>
      </w:r>
    </w:p>
    <w:p w:rsidR="00AC736A" w:rsidRDefault="00AC736A" w:rsidP="00AC736A">
      <w:pPr>
        <w:pStyle w:val="NumeraoNormal1"/>
        <w:numPr>
          <w:ilvl w:val="1"/>
          <w:numId w:val="3"/>
        </w:numPr>
        <w:ind w:left="720"/>
      </w:pPr>
      <w:r>
        <w:t>A CONTRATADA se obriga a cumprir fiel e integralmente as exigências que venham a ser feitas pelos servidores designados que terão plenos poderes para:</w:t>
      </w:r>
    </w:p>
    <w:p w:rsidR="00AC736A" w:rsidRDefault="00AC736A" w:rsidP="00AC736A">
      <w:pPr>
        <w:pStyle w:val="NumeraodeSegundoNvel"/>
        <w:numPr>
          <w:ilvl w:val="2"/>
          <w:numId w:val="3"/>
        </w:numPr>
        <w:ind w:left="1134" w:firstLine="0"/>
      </w:pPr>
      <w:r>
        <w:t>Recusar o objeto ou parte dele quando estiver em desacordo com as discriminações do objeto.</w:t>
      </w:r>
    </w:p>
    <w:p w:rsidR="00AC736A" w:rsidRDefault="00AC736A" w:rsidP="00AC736A">
      <w:pPr>
        <w:pStyle w:val="NumeraodeSegundoNvel"/>
        <w:numPr>
          <w:ilvl w:val="2"/>
          <w:numId w:val="3"/>
        </w:numPr>
        <w:ind w:left="1134" w:firstLine="0"/>
      </w:pPr>
      <w:r>
        <w:t>Propor as medidas que couberem a cada situação não prevista.</w:t>
      </w:r>
    </w:p>
    <w:p w:rsidR="00AC736A" w:rsidRDefault="00AC736A" w:rsidP="00AC736A">
      <w:pPr>
        <w:pStyle w:val="NumeraoNormal1"/>
        <w:numPr>
          <w:ilvl w:val="1"/>
          <w:numId w:val="3"/>
        </w:numPr>
        <w:ind w:left="720"/>
      </w:pPr>
      <w: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Federal nº 8.666/1993.</w:t>
      </w:r>
    </w:p>
    <w:p w:rsidR="00AC736A" w:rsidRDefault="006E3ECB" w:rsidP="00AC736A">
      <w:pPr>
        <w:pStyle w:val="NumeraoNormal1"/>
        <w:numPr>
          <w:ilvl w:val="1"/>
          <w:numId w:val="3"/>
        </w:numPr>
        <w:ind w:left="720"/>
      </w:pPr>
      <w:r>
        <w:t xml:space="preserve"> </w:t>
      </w:r>
      <w:r w:rsidR="00AC736A">
        <w:t>Conforme inadimplências e irregularidades apuradas pela fiscalização, a CONTRATANTE poderá aplicar à CONTRADADA penalidades e sanções administrativas, conforme a LF 8.666/93, garantida a prévia e ampla defesa, com os instrumentos recursais a elas inerentes, nos moldes do art. 109 da LF nº 8.666/1993.</w:t>
      </w:r>
    </w:p>
    <w:p w:rsidR="00AC736A" w:rsidRDefault="006E3ECB" w:rsidP="00AC736A">
      <w:pPr>
        <w:pStyle w:val="NumeraoNormal1"/>
        <w:numPr>
          <w:ilvl w:val="1"/>
          <w:numId w:val="3"/>
        </w:numPr>
        <w:ind w:left="720"/>
      </w:pPr>
      <w:r>
        <w:t xml:space="preserve"> </w:t>
      </w:r>
      <w:r w:rsidR="00AC736A">
        <w:t>A CONTRATADA deverá enviar, mensalmente, relatórios constando as datas e serviços de manutenção realizados, bem como os relatórios relativos ao serviço de telemetria.</w:t>
      </w:r>
    </w:p>
    <w:p w:rsidR="00AC736A" w:rsidRDefault="006E3ECB" w:rsidP="00AC736A">
      <w:pPr>
        <w:pStyle w:val="NumeraoNormal1"/>
        <w:numPr>
          <w:ilvl w:val="1"/>
          <w:numId w:val="3"/>
        </w:numPr>
        <w:ind w:left="720"/>
      </w:pPr>
      <w:r>
        <w:rPr>
          <w:b/>
        </w:rPr>
        <w:t xml:space="preserve"> </w:t>
      </w:r>
      <w:r w:rsidR="00AC736A">
        <w:rPr>
          <w:b/>
        </w:rPr>
        <w:t>Sanções Administrativas</w:t>
      </w:r>
      <w:r w:rsidR="00AC736A">
        <w:t>: os licitantes, adjudicatários ou contratados inadimplentes estarão sujeitos às penalidades previstas no Art. 87 da Lei Federal n° 8.666/93 e no Art. 7° da Lei n° 10.520/2002, assegurados o contraditório e a ampla defesa.</w:t>
      </w:r>
    </w:p>
    <w:p w:rsidR="00AC736A" w:rsidRDefault="00AC736A" w:rsidP="00AC736A">
      <w:pPr>
        <w:pStyle w:val="Ttulo1"/>
        <w:numPr>
          <w:ilvl w:val="0"/>
          <w:numId w:val="3"/>
        </w:numPr>
      </w:pPr>
      <w:r>
        <w:t>OBRIGAÇÕES DA CONTRATADA</w:t>
      </w:r>
    </w:p>
    <w:p w:rsidR="00AC736A" w:rsidRDefault="001E4B7C" w:rsidP="00AC736A">
      <w:pPr>
        <w:pStyle w:val="NumeraoNormal1"/>
        <w:numPr>
          <w:ilvl w:val="1"/>
          <w:numId w:val="3"/>
        </w:numPr>
        <w:ind w:left="720"/>
      </w:pPr>
      <w:r>
        <w:t xml:space="preserve"> Conduzir </w:t>
      </w:r>
      <w:r w:rsidRPr="001E4B7C">
        <w:t>os serviços de acordo com as normas do serviço e as especificações técnicas e, ainda, com estrita observância d</w:t>
      </w:r>
      <w:r w:rsidR="003E0A49">
        <w:t>o instrumento convocatório, do t</w:t>
      </w:r>
      <w:r w:rsidRPr="001E4B7C">
        <w:t xml:space="preserve">ermo de </w:t>
      </w:r>
      <w:r w:rsidR="003E0A49">
        <w:t>referência, da p</w:t>
      </w:r>
      <w:r w:rsidRPr="001E4B7C">
        <w:t xml:space="preserve">roposta de </w:t>
      </w:r>
      <w:r w:rsidR="003E0A49">
        <w:t>p</w:t>
      </w:r>
      <w:r w:rsidRPr="001E4B7C">
        <w:t>reços e da legislação vigente</w:t>
      </w:r>
      <w:r>
        <w:t>.</w:t>
      </w:r>
    </w:p>
    <w:p w:rsidR="00AC736A" w:rsidRDefault="001E4B7C" w:rsidP="00AC736A">
      <w:pPr>
        <w:pStyle w:val="NumeraoNormal1"/>
        <w:numPr>
          <w:ilvl w:val="1"/>
          <w:numId w:val="3"/>
        </w:numPr>
        <w:ind w:left="720"/>
      </w:pPr>
      <w:r>
        <w:t xml:space="preserve"> </w:t>
      </w:r>
      <w:r w:rsidR="00AC736A">
        <w:t>Manter, durante toda a execução do contrato, compatibilidade com as obrigações assumidas, todas as condições de habilitação e qualificação exigidas na licitação.</w:t>
      </w:r>
    </w:p>
    <w:p w:rsidR="00AC736A" w:rsidRDefault="00FF6210" w:rsidP="00AC736A">
      <w:pPr>
        <w:pStyle w:val="NumeraoNormal1"/>
        <w:numPr>
          <w:ilvl w:val="1"/>
          <w:numId w:val="3"/>
        </w:numPr>
        <w:ind w:left="720"/>
      </w:pPr>
      <w:r>
        <w:t xml:space="preserve"> F</w:t>
      </w:r>
      <w:r w:rsidR="00AC736A">
        <w:t>acilitar a ação do</w:t>
      </w:r>
      <w:r>
        <w:t>s fiscais</w:t>
      </w:r>
      <w:r w:rsidR="00AC736A">
        <w:t xml:space="preserve"> e </w:t>
      </w:r>
      <w:r>
        <w:t>g</w:t>
      </w:r>
      <w:r w:rsidR="00AC736A">
        <w:t>estor</w:t>
      </w:r>
      <w:r>
        <w:t>es</w:t>
      </w:r>
      <w:r w:rsidR="00AC736A">
        <w:t xml:space="preserve"> do</w:t>
      </w:r>
      <w:r>
        <w:t>s</w:t>
      </w:r>
      <w:r w:rsidR="00AC736A">
        <w:t xml:space="preserve"> </w:t>
      </w:r>
      <w:r>
        <w:t>c</w:t>
      </w:r>
      <w:r w:rsidR="00AC736A">
        <w:t>ontrato</w:t>
      </w:r>
      <w:r>
        <w:t>s</w:t>
      </w:r>
      <w:r w:rsidR="00AC736A">
        <w:t>, fornecendo informações ou promovendo acesso à documentação dos serviços em execução, e atendendo prontamente às observações e exigências apresentadas por eles.</w:t>
      </w:r>
    </w:p>
    <w:p w:rsidR="00AC736A" w:rsidRDefault="00FF6210" w:rsidP="00AC736A">
      <w:pPr>
        <w:pStyle w:val="NumeraoNormal1"/>
        <w:numPr>
          <w:ilvl w:val="1"/>
          <w:numId w:val="3"/>
        </w:numPr>
        <w:ind w:left="720"/>
      </w:pPr>
      <w:r>
        <w:t xml:space="preserve"> A</w:t>
      </w:r>
      <w:r w:rsidR="00AC736A">
        <w:t>tender com presteza às reclamações sobre a qualidade dos serviços executados, providenciando a sua imediata correção, sem ônus para o CONTRATANTE.</w:t>
      </w:r>
    </w:p>
    <w:p w:rsidR="00AC736A" w:rsidRDefault="00FF6210" w:rsidP="00AC736A">
      <w:pPr>
        <w:pStyle w:val="NumeraoNormal1"/>
        <w:numPr>
          <w:ilvl w:val="1"/>
          <w:numId w:val="3"/>
        </w:numPr>
        <w:ind w:left="720"/>
      </w:pPr>
      <w:r>
        <w:t xml:space="preserve"> Comunicar ao fiscal </w:t>
      </w:r>
      <w:r w:rsidRPr="00FF6210">
        <w:t>do contrato, por escrito e tão logo constatado problema ou a impossibilidade de execução de qualquer obrigação contratual, para a adoção das providências cabíveis</w:t>
      </w:r>
      <w:r>
        <w:t>.</w:t>
      </w:r>
    </w:p>
    <w:p w:rsidR="00AC736A" w:rsidRDefault="00FF6210" w:rsidP="00AC736A">
      <w:pPr>
        <w:pStyle w:val="NumeraoNormal1"/>
        <w:numPr>
          <w:ilvl w:val="1"/>
          <w:numId w:val="3"/>
        </w:numPr>
        <w:ind w:left="720"/>
      </w:pPr>
      <w:r>
        <w:t xml:space="preserve"> Manter o sigilo, </w:t>
      </w:r>
      <w:r w:rsidRPr="00FF6210">
        <w:t>sob pena de responsabilidade civil, penal e administrativa, sobre todo e qualquer assunto e documento de interesse da CONTRATANTE, ou de terceiros, de que tomar conhecimento em razão da execução do objeto deste contrato, devendo orientar seus empregados a observar rigorosamente esta determinação</w:t>
      </w:r>
      <w:r w:rsidR="00AC736A">
        <w:t>.</w:t>
      </w:r>
    </w:p>
    <w:p w:rsidR="00FF6210" w:rsidRDefault="00FF6210" w:rsidP="00AC736A">
      <w:pPr>
        <w:pStyle w:val="NumeraoNormal1"/>
        <w:numPr>
          <w:ilvl w:val="1"/>
          <w:numId w:val="3"/>
        </w:numPr>
        <w:ind w:left="720"/>
      </w:pPr>
      <w:r>
        <w:t xml:space="preserve"> Não </w:t>
      </w:r>
      <w:r w:rsidRPr="00FF6210">
        <w:t>reproduzir, divulgar ou utilizar em benefício próprio, ou de terceiros, quaisquer informações que tenha tomado conhecimento em razão da execução dos serviços objeto deste contrato sem o consentimento, por escrito, da CONTRATANTE</w:t>
      </w:r>
      <w:r>
        <w:t>.</w:t>
      </w:r>
    </w:p>
    <w:p w:rsidR="00AC736A" w:rsidRPr="00F13139" w:rsidRDefault="00FF6210" w:rsidP="00AC736A">
      <w:pPr>
        <w:pStyle w:val="NumeraoNormal1"/>
        <w:numPr>
          <w:ilvl w:val="1"/>
          <w:numId w:val="3"/>
        </w:numPr>
        <w:ind w:left="720"/>
      </w:pPr>
      <w:r>
        <w:t xml:space="preserve"> Autorizar, quando necessário, a instalação ou </w:t>
      </w:r>
      <w:r w:rsidR="00AC736A" w:rsidRPr="00F13139">
        <w:t>desinstalação de Unidade Veicular, para integração</w:t>
      </w:r>
      <w:r>
        <w:t xml:space="preserve"> ou </w:t>
      </w:r>
      <w:r w:rsidR="00AC736A" w:rsidRPr="00F13139">
        <w:t>retirada do veículo no Sistema de Controle de Frota utilizado pelo Governo do Estado do Rio de Janeiro, sempre que um veículo for incluído</w:t>
      </w:r>
      <w:r>
        <w:t xml:space="preserve"> ou </w:t>
      </w:r>
      <w:r w:rsidR="00AC736A" w:rsidRPr="00F13139">
        <w:t>excluído do fornecimento.</w:t>
      </w:r>
    </w:p>
    <w:p w:rsidR="00AC736A" w:rsidRDefault="00FF6210" w:rsidP="00AC736A">
      <w:pPr>
        <w:pStyle w:val="NumeraoNormal1"/>
        <w:numPr>
          <w:ilvl w:val="1"/>
          <w:numId w:val="3"/>
        </w:numPr>
        <w:ind w:left="720"/>
      </w:pPr>
      <w:r>
        <w:t xml:space="preserve"> C</w:t>
      </w:r>
      <w:r w:rsidR="00AC736A">
        <w:t>omunicar antecipadamente a data e horário da entrega, não sendo aceitos os veículos que estiverem em desacordo com as especificações constantes deste instrumento.</w:t>
      </w:r>
    </w:p>
    <w:p w:rsidR="00AC736A" w:rsidRDefault="00FF6210" w:rsidP="00AC736A">
      <w:pPr>
        <w:pStyle w:val="NumeraoNormal1"/>
        <w:numPr>
          <w:ilvl w:val="1"/>
          <w:numId w:val="3"/>
        </w:numPr>
        <w:ind w:left="720"/>
      </w:pPr>
      <w:r>
        <w:t xml:space="preserve"> </w:t>
      </w:r>
      <w:r w:rsidR="00AC736A">
        <w:t>A falta de entrega de quaisquer dos veículos, cujo serviço de locação incumbir à CONTRATADA, não poderá ser alegada como motivo de força maior para o atraso, má execução ou inexecução dos serviços objeto de Contratos e não a eximirá das penalidades a que está sujeita pelo não cumprimento dos prazos e demais condições estabelecidas.</w:t>
      </w:r>
    </w:p>
    <w:p w:rsidR="00AC736A" w:rsidRDefault="00AC736A" w:rsidP="00AC736A">
      <w:pPr>
        <w:pStyle w:val="NumeraoNormal1"/>
        <w:numPr>
          <w:ilvl w:val="1"/>
          <w:numId w:val="3"/>
        </w:numPr>
        <w:ind w:left="720"/>
      </w:pPr>
      <w:r>
        <w:t>A CONTRATADA deverá substituir, em qualquer tempo e sem qualquer ônus para o órgão ou entidade CONTRATANTE, toda ou parte da remessa devolvida pelo mesmo, no prazo de 5 (cinco) dias úteis, caso constatadas divergências nas especificações do veículo entregue, sujeitando-se às penalidades cabíveis.</w:t>
      </w:r>
    </w:p>
    <w:p w:rsidR="00FF6210" w:rsidRDefault="00FF6210" w:rsidP="00AC736A">
      <w:pPr>
        <w:pStyle w:val="NumeraoNormal1"/>
        <w:numPr>
          <w:ilvl w:val="1"/>
          <w:numId w:val="3"/>
        </w:numPr>
        <w:ind w:left="720"/>
      </w:pPr>
      <w:r>
        <w:t xml:space="preserve">Apresentar </w:t>
      </w:r>
      <w:r w:rsidRPr="00FF6210">
        <w:t>os documentos fiscais de cobrança em conformidade com o estabelecido no contrato</w:t>
      </w:r>
      <w:r>
        <w:t>.</w:t>
      </w:r>
    </w:p>
    <w:p w:rsidR="00FF6210" w:rsidRDefault="00FF6210" w:rsidP="00AC736A">
      <w:pPr>
        <w:pStyle w:val="NumeraoNormal1"/>
        <w:numPr>
          <w:ilvl w:val="1"/>
          <w:numId w:val="3"/>
        </w:numPr>
        <w:ind w:left="720"/>
      </w:pPr>
      <w:r>
        <w:t xml:space="preserve">Manter </w:t>
      </w:r>
      <w:r w:rsidRPr="00FF6210">
        <w:t>atualizados seu endereço, telefones e dados bancários para a efetivação de pagamentos</w:t>
      </w:r>
      <w:r>
        <w:t>.</w:t>
      </w: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PargrafodaLista"/>
        <w:numPr>
          <w:ilvl w:val="1"/>
          <w:numId w:val="19"/>
        </w:numPr>
        <w:ind w:left="928"/>
        <w:rPr>
          <w:vanish/>
        </w:rPr>
      </w:pPr>
    </w:p>
    <w:p w:rsidR="00AC736A" w:rsidRDefault="00AC736A" w:rsidP="00AC736A">
      <w:pPr>
        <w:pStyle w:val="Ttulo1"/>
        <w:numPr>
          <w:ilvl w:val="0"/>
          <w:numId w:val="3"/>
        </w:numPr>
      </w:pPr>
      <w:r>
        <w:t>OBRIGAÇÕES DA CONTRATANTE</w:t>
      </w:r>
    </w:p>
    <w:p w:rsidR="00AC736A" w:rsidRDefault="00F24003" w:rsidP="00AC736A">
      <w:pPr>
        <w:pStyle w:val="NumeraoNormal1"/>
        <w:numPr>
          <w:ilvl w:val="1"/>
          <w:numId w:val="3"/>
        </w:numPr>
        <w:ind w:left="720"/>
      </w:pPr>
      <w:r>
        <w:t xml:space="preserve"> </w:t>
      </w:r>
      <w:r w:rsidR="00AC736A">
        <w:t>Comunicar à CONTRATADA, por escrito, sobre imperfeições, falhas ou irregularidades verificadas na execução do objeto, para que sejam sanadas as ocorrências, com as devidas reparações ou correções.</w:t>
      </w:r>
    </w:p>
    <w:p w:rsidR="00AC736A" w:rsidRDefault="00F24003" w:rsidP="00AC736A">
      <w:pPr>
        <w:pStyle w:val="NumeraoNormal1"/>
        <w:numPr>
          <w:ilvl w:val="1"/>
          <w:numId w:val="3"/>
        </w:numPr>
        <w:ind w:left="720"/>
      </w:pPr>
      <w:r>
        <w:t xml:space="preserve"> </w:t>
      </w:r>
      <w:r w:rsidR="00AC736A">
        <w:t xml:space="preserve">Acompanhar e fiscalizar o cumprimento das obrigações da CONTRATADA, conforme </w:t>
      </w:r>
      <w:r w:rsidR="00AC736A" w:rsidRPr="00275048">
        <w:t>o Decreto Estadual nº 45.600/2016.</w:t>
      </w:r>
    </w:p>
    <w:p w:rsidR="00AC736A" w:rsidRDefault="00F24003" w:rsidP="00AC736A">
      <w:pPr>
        <w:pStyle w:val="NumeraoNormal1"/>
        <w:numPr>
          <w:ilvl w:val="1"/>
          <w:numId w:val="3"/>
        </w:numPr>
        <w:ind w:left="720"/>
      </w:pPr>
      <w:r>
        <w:t xml:space="preserve"> </w:t>
      </w:r>
      <w:r w:rsidR="00AC736A">
        <w:t>Efetuar o pagamento à CONTRATADA, pela execução dos serviços prestados nos termos e prazos contratualmente previstos, após a plena verificação de todas as fases merecedoras de fiscalização e da devida aprovação (mensal) por parte do fiscal de contrato frente ao relatório mensal emitido por preposto, informando do sucesso observado nas entregas solicitadas.</w:t>
      </w:r>
    </w:p>
    <w:p w:rsidR="00AC736A" w:rsidRDefault="00F24003" w:rsidP="00AC736A">
      <w:pPr>
        <w:pStyle w:val="NumeraoNormal1"/>
        <w:numPr>
          <w:ilvl w:val="1"/>
          <w:numId w:val="3"/>
        </w:numPr>
        <w:ind w:left="720"/>
      </w:pPr>
      <w:r>
        <w:t xml:space="preserve"> </w:t>
      </w:r>
      <w:r w:rsidR="00AC736A">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52003A" w:rsidRDefault="001B124C" w:rsidP="0052003A">
      <w:pPr>
        <w:pStyle w:val="Ttulo1"/>
        <w:numPr>
          <w:ilvl w:val="0"/>
          <w:numId w:val="3"/>
        </w:numPr>
      </w:pPr>
      <w:r>
        <w:t>OBRIGAÇÕES DO ÓRGÃ</w:t>
      </w:r>
      <w:r w:rsidR="0052003A">
        <w:t>O GERENCIADOR</w:t>
      </w:r>
    </w:p>
    <w:p w:rsidR="0052003A" w:rsidRDefault="0052003A" w:rsidP="0052003A">
      <w:pPr>
        <w:pStyle w:val="NumeraoNormal1"/>
        <w:numPr>
          <w:ilvl w:val="1"/>
          <w:numId w:val="3"/>
        </w:numPr>
        <w:ind w:left="720"/>
      </w:pPr>
      <w:r>
        <w:t xml:space="preserve">A </w:t>
      </w:r>
      <w:r w:rsidRPr="0052003A">
        <w:t>Secretaria de Estado da Casa Civil e Governança será o ÓRGÃO GERENCIADOR e seus atos serão intermediados pela Subsecretaria de Logística</w:t>
      </w:r>
      <w:r>
        <w:t>.</w:t>
      </w:r>
    </w:p>
    <w:p w:rsidR="0052003A" w:rsidRDefault="0052003A" w:rsidP="0052003A">
      <w:pPr>
        <w:pStyle w:val="NumeraoNormal1"/>
        <w:numPr>
          <w:ilvl w:val="1"/>
          <w:numId w:val="3"/>
        </w:numPr>
        <w:ind w:left="720"/>
      </w:pPr>
      <w:r>
        <w:t>Gerenciar a ata de registro de preços, de acordo com o Decreto n° 44.857/2014.</w:t>
      </w:r>
    </w:p>
    <w:p w:rsidR="0052003A" w:rsidRDefault="0052003A" w:rsidP="0052003A">
      <w:pPr>
        <w:pStyle w:val="NumeraoNormal1"/>
        <w:numPr>
          <w:ilvl w:val="1"/>
          <w:numId w:val="3"/>
        </w:numPr>
        <w:ind w:left="720"/>
      </w:pPr>
      <w:r>
        <w:t xml:space="preserve">Acompanhar constantemente a flutuação de preços no mercado, de modo a manter a </w:t>
      </w:r>
      <w:proofErr w:type="spellStart"/>
      <w:r>
        <w:t>vantajosidade</w:t>
      </w:r>
      <w:proofErr w:type="spellEnd"/>
      <w:r>
        <w:t>.</w:t>
      </w:r>
    </w:p>
    <w:p w:rsidR="0052003A" w:rsidRDefault="0052003A" w:rsidP="0052003A">
      <w:pPr>
        <w:pStyle w:val="NumeraoNormal1"/>
        <w:numPr>
          <w:ilvl w:val="1"/>
          <w:numId w:val="3"/>
        </w:numPr>
        <w:ind w:left="720"/>
      </w:pPr>
      <w:r>
        <w:t>Gerir os pedidos de adesão dos órgãos e entidades não participantes da Ata de Registro de Preços e orientar os procedimentos dos ÓRGÃOS ADERENTES.</w:t>
      </w:r>
    </w:p>
    <w:p w:rsidR="0052003A" w:rsidRDefault="0052003A" w:rsidP="0052003A">
      <w:pPr>
        <w:pStyle w:val="NumeraoNormal1"/>
        <w:numPr>
          <w:ilvl w:val="1"/>
          <w:numId w:val="3"/>
        </w:numPr>
        <w:ind w:left="720"/>
      </w:pPr>
      <w:r>
        <w:t xml:space="preserve">Monitorar </w:t>
      </w:r>
      <w:r w:rsidRPr="004C5F32">
        <w:t xml:space="preserve">os riscos relacionados ao </w:t>
      </w:r>
      <w:r>
        <w:t>objeto da contratação e realizar as ações de contingências que lhe caibam e quando necessárias.</w:t>
      </w:r>
    </w:p>
    <w:p w:rsidR="0052003A" w:rsidRPr="0052003A" w:rsidRDefault="0052003A" w:rsidP="0052003A">
      <w:pPr>
        <w:pStyle w:val="NumeraoNormal1"/>
        <w:numPr>
          <w:ilvl w:val="1"/>
          <w:numId w:val="3"/>
        </w:numPr>
        <w:ind w:left="720"/>
      </w:pPr>
      <w:r>
        <w:t>Não caberão ao ÓRGÃO GERENCIADOR atividades relacionadas à fiscalização e gestão dos contratos.</w:t>
      </w:r>
    </w:p>
    <w:p w:rsidR="00AC736A" w:rsidRDefault="00AC736A" w:rsidP="00AC736A">
      <w:pPr>
        <w:pStyle w:val="Ttulo1"/>
        <w:numPr>
          <w:ilvl w:val="0"/>
          <w:numId w:val="3"/>
        </w:numPr>
      </w:pPr>
      <w:r>
        <w:t>JULGAMENTO DAS PROPOSTAS E CRITÉRIOS DE PREÇOS</w:t>
      </w:r>
    </w:p>
    <w:p w:rsidR="00AC736A" w:rsidRDefault="00AC736A" w:rsidP="00AC736A">
      <w:pPr>
        <w:pStyle w:val="NumeraoNormal1"/>
        <w:numPr>
          <w:ilvl w:val="1"/>
          <w:numId w:val="3"/>
        </w:numPr>
        <w:ind w:left="720"/>
      </w:pPr>
      <w:r>
        <w:t xml:space="preserve">O Julgamento e a Classificação das propostas serão realizados pelo critério do Menor Preço por Item, em conformidade com o Inciso X do Art. 40 da Lei n° 8.666/93, sendo, portanto, o menor preço unitário de cada um dos itens vistos no Quadro 1 do subitem 3.25 conforme o critério de </w:t>
      </w:r>
      <w:r w:rsidR="00B228FE">
        <w:t xml:space="preserve">aceitabilidade de </w:t>
      </w:r>
      <w:r>
        <w:t xml:space="preserve">preços (vide subitem 11.2). </w:t>
      </w:r>
    </w:p>
    <w:p w:rsidR="00AC736A" w:rsidRDefault="00AC736A" w:rsidP="00AC736A">
      <w:pPr>
        <w:pStyle w:val="NumeraoNormal1"/>
        <w:numPr>
          <w:ilvl w:val="1"/>
          <w:numId w:val="3"/>
        </w:numPr>
        <w:ind w:left="720"/>
      </w:pPr>
      <w:r>
        <w:t>O critério de aceitabilidade de preços, em respeito à Resolução PGE/RJ nº 4.012 de 17/01/2017, será feito através do valor do preço máximo (estimado) unitário de cada um dos Itens a serem licitados, conforme re</w:t>
      </w:r>
      <w:r w:rsidR="00B228FE">
        <w:t>lação do Quadro 1, do subitem 3,</w:t>
      </w:r>
      <w:r>
        <w:t xml:space="preserve"> deste TR.</w:t>
      </w:r>
    </w:p>
    <w:p w:rsidR="00AC736A" w:rsidRDefault="00AC736A" w:rsidP="00AC736A">
      <w:pPr>
        <w:jc w:val="left"/>
      </w:pPr>
      <w:r>
        <w:t xml:space="preserve">Rio de </w:t>
      </w:r>
      <w:r w:rsidR="00CF62EA">
        <w:t xml:space="preserve">Janeiro, </w:t>
      </w:r>
      <w:r w:rsidR="00B228FE">
        <w:t>03</w:t>
      </w:r>
      <w:r w:rsidR="00CF62EA">
        <w:t xml:space="preserve"> de </w:t>
      </w:r>
      <w:r w:rsidR="00B228FE">
        <w:t>junho</w:t>
      </w:r>
      <w:r w:rsidR="00CF62EA">
        <w:t xml:space="preserve"> de 2019</w:t>
      </w:r>
      <w:r>
        <w:t>.</w:t>
      </w:r>
    </w:p>
    <w:p w:rsidR="00AC736A" w:rsidRDefault="00AC736A" w:rsidP="00AC736A">
      <w:pPr>
        <w:jc w:val="left"/>
      </w:pPr>
    </w:p>
    <w:p w:rsidR="00AC736A" w:rsidRDefault="00AC736A" w:rsidP="00AC736A">
      <w:pPr>
        <w:jc w:val="left"/>
      </w:pPr>
    </w:p>
    <w:p w:rsidR="00AC736A" w:rsidRDefault="00AC736A" w:rsidP="00AC736A">
      <w:pPr>
        <w:spacing w:before="0" w:after="0" w:line="240" w:lineRule="auto"/>
        <w:jc w:val="center"/>
      </w:pPr>
      <w:r>
        <w:t>Mario Tinoco da Silva Filho</w:t>
      </w:r>
    </w:p>
    <w:p w:rsidR="00AC736A" w:rsidRDefault="00AC736A" w:rsidP="00AC736A">
      <w:pPr>
        <w:spacing w:before="0" w:after="0" w:line="240" w:lineRule="auto"/>
        <w:jc w:val="center"/>
      </w:pPr>
      <w:r>
        <w:t>Especialista em Políticas Públicas e Gestão Governamental</w:t>
      </w:r>
    </w:p>
    <w:p w:rsidR="00AC736A" w:rsidRDefault="00AC736A" w:rsidP="00AC736A">
      <w:pPr>
        <w:spacing w:before="0" w:after="0" w:line="240" w:lineRule="auto"/>
        <w:jc w:val="center"/>
      </w:pPr>
      <w:r>
        <w:t>Id - 5007747-3</w:t>
      </w:r>
    </w:p>
    <w:p w:rsidR="009048D8" w:rsidRDefault="009048D8" w:rsidP="00C96BD6">
      <w:pPr>
        <w:pStyle w:val="Ttulo1"/>
        <w:numPr>
          <w:ilvl w:val="0"/>
          <w:numId w:val="0"/>
        </w:numPr>
        <w:ind w:left="720"/>
        <w:jc w:val="center"/>
      </w:pPr>
    </w:p>
    <w:p w:rsidR="00C96BD6" w:rsidRDefault="00C96BD6" w:rsidP="00C96BD6">
      <w:pPr>
        <w:pStyle w:val="Ttulo1"/>
        <w:numPr>
          <w:ilvl w:val="0"/>
          <w:numId w:val="0"/>
        </w:numPr>
        <w:ind w:left="720"/>
        <w:jc w:val="center"/>
      </w:pPr>
      <w:r>
        <w:t>ANEXO A: RELAÇÃO DE ÓRGÃOS PARTICIPANTES</w:t>
      </w:r>
    </w:p>
    <w:p w:rsidR="00CF62EA" w:rsidRDefault="00CF62EA" w:rsidP="00CF62EA">
      <w:pPr>
        <w:pStyle w:val="NumeraoNormal1"/>
        <w:numPr>
          <w:ilvl w:val="0"/>
          <w:numId w:val="0"/>
        </w:numPr>
        <w:jc w:val="center"/>
        <w:rPr>
          <w:b/>
          <w:bCs/>
          <w:color w:val="000000"/>
          <w:kern w:val="2"/>
          <w:szCs w:val="24"/>
        </w:rPr>
      </w:pPr>
      <w:r w:rsidRPr="00D15922">
        <w:rPr>
          <w:b/>
          <w:bCs/>
          <w:color w:val="000000"/>
          <w:kern w:val="2"/>
          <w:szCs w:val="24"/>
        </w:rPr>
        <w:t xml:space="preserve">Plano de Suprimentos - PLS Nº </w:t>
      </w:r>
      <w:r w:rsidR="00A33104" w:rsidRPr="00D15922">
        <w:rPr>
          <w:b/>
          <w:bCs/>
          <w:color w:val="000000"/>
          <w:kern w:val="2"/>
          <w:szCs w:val="24"/>
        </w:rPr>
        <w:t>0473</w:t>
      </w:r>
      <w:r w:rsidRPr="00D15922">
        <w:rPr>
          <w:b/>
          <w:bCs/>
          <w:color w:val="000000"/>
          <w:kern w:val="2"/>
          <w:szCs w:val="24"/>
        </w:rPr>
        <w:t>/201</w:t>
      </w:r>
      <w:r w:rsidR="00F13139" w:rsidRPr="00D15922">
        <w:rPr>
          <w:b/>
          <w:bCs/>
          <w:color w:val="000000"/>
          <w:kern w:val="2"/>
          <w:szCs w:val="24"/>
        </w:rPr>
        <w:t>9</w:t>
      </w:r>
    </w:p>
    <w:tbl>
      <w:tblPr>
        <w:tblW w:w="7568" w:type="dxa"/>
        <w:tblInd w:w="562" w:type="dxa"/>
        <w:tblCellMar>
          <w:left w:w="70" w:type="dxa"/>
          <w:right w:w="70" w:type="dxa"/>
        </w:tblCellMar>
        <w:tblLook w:val="04A0" w:firstRow="1" w:lastRow="0" w:firstColumn="1" w:lastColumn="0" w:noHBand="0" w:noVBand="1"/>
      </w:tblPr>
      <w:tblGrid>
        <w:gridCol w:w="1134"/>
        <w:gridCol w:w="6434"/>
      </w:tblGrid>
      <w:tr w:rsidR="00A41AA8" w:rsidRPr="00A41AA8" w:rsidTr="00A41AA8">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41AA8" w:rsidRPr="00A41AA8" w:rsidRDefault="00A41AA8" w:rsidP="009048D8">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Nº</w:t>
            </w:r>
          </w:p>
        </w:tc>
        <w:tc>
          <w:tcPr>
            <w:tcW w:w="6434" w:type="dxa"/>
            <w:tcBorders>
              <w:top w:val="single" w:sz="4" w:space="0" w:color="auto"/>
              <w:left w:val="nil"/>
              <w:bottom w:val="single" w:sz="4" w:space="0" w:color="auto"/>
              <w:right w:val="single" w:sz="4" w:space="0" w:color="auto"/>
            </w:tcBorders>
            <w:shd w:val="clear" w:color="000000" w:fill="C0C0C0"/>
            <w:noWrap/>
            <w:vAlign w:val="center"/>
            <w:hideMark/>
          </w:tcPr>
          <w:p w:rsidR="00A41AA8" w:rsidRPr="00A41AA8" w:rsidRDefault="00A41AA8" w:rsidP="009048D8">
            <w:pPr>
              <w:spacing w:before="0" w:after="0" w:line="240" w:lineRule="auto"/>
              <w:jc w:val="center"/>
              <w:rPr>
                <w:rFonts w:eastAsia="Times New Roman"/>
                <w:b/>
                <w:bCs/>
                <w:color w:val="000000"/>
                <w:szCs w:val="24"/>
                <w:lang w:eastAsia="pt-BR"/>
              </w:rPr>
            </w:pPr>
            <w:r w:rsidRPr="00A41AA8">
              <w:rPr>
                <w:rFonts w:eastAsia="Times New Roman"/>
                <w:b/>
                <w:bCs/>
                <w:color w:val="000000"/>
                <w:szCs w:val="24"/>
                <w:lang w:eastAsia="pt-BR"/>
              </w:rPr>
              <w:t>ÓRGÃOS PARTICIPANTES</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AGENERSA</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AGETRANSP</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CEASA</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CECIERJ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5</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CEHAB</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6</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CEPERJ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7</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CGE</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8</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CODERTE</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9</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CODIN</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10</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DEGASE</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11</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DETRAN</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12</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DETRO</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13</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EMATER</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14</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EMOP</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15</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FAETEC</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16</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FAPERJ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17</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FIA</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18</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FIPERJ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19</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FLXIII</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20</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FSC</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21</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FSERJ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22</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FTM</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23</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INEA</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24</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ITERJ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25</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JUCERJA</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26</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LOTERJ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27</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PMERJ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28</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PROCON</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29</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RIOPREVIDENCIA</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30</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FC18B4">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w:t>
            </w:r>
            <w:r w:rsidRPr="00C54701">
              <w:rPr>
                <w:rFonts w:eastAsia="Times New Roman"/>
                <w:color w:val="000000"/>
                <w:szCs w:val="24"/>
                <w:lang w:eastAsia="pt-BR"/>
              </w:rPr>
              <w:t>e Administração Penitenciária –</w:t>
            </w:r>
            <w:r w:rsidR="00FC18B4" w:rsidRPr="00C54701">
              <w:rPr>
                <w:rFonts w:eastAsia="Times New Roman"/>
                <w:color w:val="000000"/>
                <w:szCs w:val="24"/>
                <w:lang w:eastAsia="pt-BR"/>
              </w:rPr>
              <w:t xml:space="preserve"> </w:t>
            </w:r>
            <w:r w:rsidR="00A41AA8" w:rsidRPr="00A41AA8">
              <w:rPr>
                <w:rFonts w:eastAsia="Times New Roman"/>
                <w:color w:val="000000"/>
                <w:szCs w:val="24"/>
                <w:lang w:eastAsia="pt-BR"/>
              </w:rPr>
              <w:t>SEAP</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31</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de Ambiente e</w:t>
            </w:r>
            <w:r w:rsidRPr="00C54701">
              <w:rPr>
                <w:rFonts w:eastAsia="Times New Roman"/>
                <w:color w:val="000000"/>
                <w:szCs w:val="24"/>
                <w:lang w:eastAsia="pt-BR"/>
              </w:rPr>
              <w:t xml:space="preserve"> Sustentabilidade – </w:t>
            </w:r>
            <w:r w:rsidR="00A41AA8" w:rsidRPr="00A41AA8">
              <w:rPr>
                <w:rFonts w:eastAsia="Times New Roman"/>
                <w:color w:val="000000"/>
                <w:szCs w:val="24"/>
                <w:lang w:eastAsia="pt-BR"/>
              </w:rPr>
              <w:t>SEAS</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32</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FC18B4">
            <w:pPr>
              <w:spacing w:before="0" w:after="0" w:line="240" w:lineRule="auto"/>
              <w:jc w:val="center"/>
              <w:rPr>
                <w:rFonts w:eastAsia="Times New Roman"/>
                <w:color w:val="000000"/>
                <w:szCs w:val="24"/>
                <w:lang w:eastAsia="pt-BR"/>
              </w:rPr>
            </w:pPr>
            <w:r w:rsidRPr="00C54701">
              <w:rPr>
                <w:rFonts w:eastAsia="Times New Roman"/>
                <w:color w:val="000000"/>
                <w:szCs w:val="24"/>
                <w:lang w:eastAsia="pt-BR"/>
              </w:rPr>
              <w:t xml:space="preserve">Secretaria de Estado da </w:t>
            </w:r>
            <w:r>
              <w:rPr>
                <w:rFonts w:eastAsia="Times New Roman"/>
                <w:color w:val="000000"/>
                <w:szCs w:val="24"/>
                <w:lang w:eastAsia="pt-BR"/>
              </w:rPr>
              <w:t>Casa Civil e</w:t>
            </w:r>
            <w:r w:rsidRPr="00C54701">
              <w:rPr>
                <w:rFonts w:eastAsia="Times New Roman"/>
                <w:color w:val="000000"/>
                <w:szCs w:val="24"/>
                <w:lang w:eastAsia="pt-BR"/>
              </w:rPr>
              <w:t xml:space="preserve"> Governança</w:t>
            </w:r>
            <w:r>
              <w:rPr>
                <w:rFonts w:eastAsia="Times New Roman"/>
                <w:color w:val="000000"/>
                <w:szCs w:val="24"/>
                <w:lang w:eastAsia="pt-BR"/>
              </w:rPr>
              <w:t xml:space="preserve"> </w:t>
            </w:r>
            <w:r w:rsidRPr="00C54701">
              <w:rPr>
                <w:rFonts w:eastAsia="Times New Roman"/>
                <w:color w:val="000000"/>
                <w:szCs w:val="24"/>
                <w:lang w:eastAsia="pt-BR"/>
              </w:rPr>
              <w:t xml:space="preserve">– </w:t>
            </w:r>
            <w:r w:rsidR="00A41AA8" w:rsidRPr="00A41AA8">
              <w:rPr>
                <w:rFonts w:eastAsia="Times New Roman"/>
                <w:color w:val="000000"/>
                <w:szCs w:val="24"/>
                <w:lang w:eastAsia="pt-BR"/>
              </w:rPr>
              <w:t>SECCG</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33</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de Cultura e</w:t>
            </w:r>
            <w:r w:rsidRPr="00C54701">
              <w:rPr>
                <w:rFonts w:eastAsia="Times New Roman"/>
                <w:color w:val="000000"/>
                <w:szCs w:val="24"/>
                <w:lang w:eastAsia="pt-BR"/>
              </w:rPr>
              <w:t xml:space="preserve"> Economia Criativa </w:t>
            </w:r>
            <w:r w:rsidR="00FC18B4" w:rsidRPr="00C54701">
              <w:rPr>
                <w:rFonts w:eastAsia="Times New Roman"/>
                <w:color w:val="000000"/>
                <w:szCs w:val="24"/>
                <w:lang w:eastAsia="pt-BR"/>
              </w:rPr>
              <w:t xml:space="preserve">– </w:t>
            </w:r>
            <w:r w:rsidR="00A41AA8" w:rsidRPr="00A41AA8">
              <w:rPr>
                <w:rFonts w:eastAsia="Times New Roman"/>
                <w:color w:val="000000"/>
                <w:szCs w:val="24"/>
                <w:lang w:eastAsia="pt-BR"/>
              </w:rPr>
              <w:t>SECEC</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34</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w:t>
            </w:r>
            <w:r w:rsidRPr="00C54701">
              <w:rPr>
                <w:rFonts w:eastAsia="Times New Roman"/>
                <w:color w:val="000000"/>
                <w:szCs w:val="24"/>
                <w:lang w:eastAsia="pt-BR"/>
              </w:rPr>
              <w:t xml:space="preserve">e Cidades – </w:t>
            </w:r>
            <w:r w:rsidR="00A41AA8" w:rsidRPr="00A41AA8">
              <w:rPr>
                <w:rFonts w:eastAsia="Times New Roman"/>
                <w:color w:val="000000"/>
                <w:szCs w:val="24"/>
                <w:lang w:eastAsia="pt-BR"/>
              </w:rPr>
              <w:t>SECID</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35</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FC18B4">
            <w:pPr>
              <w:spacing w:before="0" w:after="0" w:line="240" w:lineRule="auto"/>
              <w:jc w:val="center"/>
              <w:rPr>
                <w:rFonts w:eastAsia="Times New Roman"/>
                <w:color w:val="000000"/>
                <w:szCs w:val="24"/>
                <w:lang w:eastAsia="pt-BR"/>
              </w:rPr>
            </w:pPr>
            <w:r w:rsidRPr="00C54701">
              <w:rPr>
                <w:rFonts w:eastAsia="Times New Roman"/>
                <w:color w:val="000000"/>
                <w:szCs w:val="24"/>
                <w:lang w:eastAsia="pt-BR"/>
              </w:rPr>
              <w:t>Secretaria de Estado de Desenvolvimento Econômico, Emprego e Relações Internacionais</w:t>
            </w:r>
            <w:r>
              <w:rPr>
                <w:rFonts w:eastAsia="Times New Roman"/>
                <w:color w:val="000000"/>
                <w:szCs w:val="24"/>
                <w:lang w:eastAsia="pt-BR"/>
              </w:rPr>
              <w:t xml:space="preserve"> - </w:t>
            </w:r>
            <w:r w:rsidR="00A41AA8" w:rsidRPr="00A41AA8">
              <w:rPr>
                <w:rFonts w:eastAsia="Times New Roman"/>
                <w:color w:val="000000"/>
                <w:szCs w:val="24"/>
                <w:lang w:eastAsia="pt-BR"/>
              </w:rPr>
              <w:t>SEDEERI</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36</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w:t>
            </w:r>
            <w:r w:rsidRPr="00C54701">
              <w:rPr>
                <w:rFonts w:eastAsia="Times New Roman"/>
                <w:color w:val="000000"/>
                <w:szCs w:val="24"/>
                <w:lang w:eastAsia="pt-BR"/>
              </w:rPr>
              <w:t xml:space="preserve">e Educação – </w:t>
            </w:r>
            <w:r w:rsidR="00A41AA8" w:rsidRPr="00A41AA8">
              <w:rPr>
                <w:rFonts w:eastAsia="Times New Roman"/>
                <w:color w:val="000000"/>
                <w:szCs w:val="24"/>
                <w:lang w:eastAsia="pt-BR"/>
              </w:rPr>
              <w:t>SEEDUC</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37</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sidRPr="00C54701">
              <w:rPr>
                <w:rFonts w:eastAsia="Times New Roman"/>
                <w:color w:val="000000"/>
                <w:szCs w:val="24"/>
                <w:lang w:eastAsia="pt-BR"/>
              </w:rPr>
              <w:t xml:space="preserve">Secretaria </w:t>
            </w:r>
            <w:r>
              <w:rPr>
                <w:rFonts w:eastAsia="Times New Roman"/>
                <w:color w:val="000000"/>
                <w:szCs w:val="24"/>
                <w:lang w:eastAsia="pt-BR"/>
              </w:rPr>
              <w:t>d</w:t>
            </w:r>
            <w:r w:rsidRPr="00C54701">
              <w:rPr>
                <w:rFonts w:eastAsia="Times New Roman"/>
                <w:color w:val="000000"/>
                <w:szCs w:val="24"/>
                <w:lang w:eastAsia="pt-BR"/>
              </w:rPr>
              <w:t xml:space="preserve">e Esporte, Lazer </w:t>
            </w:r>
            <w:r>
              <w:rPr>
                <w:rFonts w:eastAsia="Times New Roman"/>
                <w:color w:val="000000"/>
                <w:szCs w:val="24"/>
                <w:lang w:eastAsia="pt-BR"/>
              </w:rPr>
              <w:t>e</w:t>
            </w:r>
            <w:r w:rsidRPr="00C54701">
              <w:rPr>
                <w:rFonts w:eastAsia="Times New Roman"/>
                <w:color w:val="000000"/>
                <w:szCs w:val="24"/>
                <w:lang w:eastAsia="pt-BR"/>
              </w:rPr>
              <w:t xml:space="preserve"> Juventude – S</w:t>
            </w:r>
            <w:r w:rsidR="00A41AA8" w:rsidRPr="00A41AA8">
              <w:rPr>
                <w:rFonts w:eastAsia="Times New Roman"/>
                <w:color w:val="000000"/>
                <w:szCs w:val="24"/>
                <w:lang w:eastAsia="pt-BR"/>
              </w:rPr>
              <w:t>EELJE</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38</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w:t>
            </w:r>
            <w:r w:rsidRPr="00C54701">
              <w:rPr>
                <w:rFonts w:eastAsia="Times New Roman"/>
                <w:color w:val="000000"/>
                <w:szCs w:val="24"/>
                <w:lang w:eastAsia="pt-BR"/>
              </w:rPr>
              <w:t xml:space="preserve">e Fazenda – </w:t>
            </w:r>
            <w:r w:rsidR="00A41AA8" w:rsidRPr="00A41AA8">
              <w:rPr>
                <w:rFonts w:eastAsia="Times New Roman"/>
                <w:color w:val="000000"/>
                <w:szCs w:val="24"/>
                <w:lang w:eastAsia="pt-BR"/>
              </w:rPr>
              <w:t>SEFAZ</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39</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w:t>
            </w:r>
            <w:r w:rsidRPr="00C54701">
              <w:rPr>
                <w:rFonts w:eastAsia="Times New Roman"/>
                <w:color w:val="000000"/>
                <w:szCs w:val="24"/>
                <w:lang w:eastAsia="pt-BR"/>
              </w:rPr>
              <w:t xml:space="preserve">e Governo – </w:t>
            </w:r>
            <w:r w:rsidR="00A41AA8" w:rsidRPr="00A41AA8">
              <w:rPr>
                <w:rFonts w:eastAsia="Times New Roman"/>
                <w:color w:val="000000"/>
                <w:szCs w:val="24"/>
                <w:lang w:eastAsia="pt-BR"/>
              </w:rPr>
              <w:t>SEGOV</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40</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sidRPr="00C54701">
              <w:rPr>
                <w:rFonts w:eastAsia="Times New Roman"/>
                <w:color w:val="000000"/>
                <w:szCs w:val="24"/>
                <w:lang w:eastAsia="pt-BR"/>
              </w:rPr>
              <w:t xml:space="preserve">Secretaria </w:t>
            </w:r>
            <w:r>
              <w:rPr>
                <w:rFonts w:eastAsia="Times New Roman"/>
                <w:color w:val="000000"/>
                <w:szCs w:val="24"/>
                <w:lang w:eastAsia="pt-BR"/>
              </w:rPr>
              <w:t xml:space="preserve">de Infraestrutura e </w:t>
            </w:r>
            <w:r w:rsidRPr="00C54701">
              <w:rPr>
                <w:rFonts w:eastAsia="Times New Roman"/>
                <w:color w:val="000000"/>
                <w:szCs w:val="24"/>
                <w:lang w:eastAsia="pt-BR"/>
              </w:rPr>
              <w:t xml:space="preserve">Obras – </w:t>
            </w:r>
            <w:r w:rsidR="00A41AA8" w:rsidRPr="00A41AA8">
              <w:rPr>
                <w:rFonts w:eastAsia="Times New Roman"/>
                <w:color w:val="000000"/>
                <w:szCs w:val="24"/>
                <w:lang w:eastAsia="pt-BR"/>
              </w:rPr>
              <w:t>SEINFRA</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41</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Secretaria d</w:t>
            </w:r>
            <w:r w:rsidRPr="00C54701">
              <w:rPr>
                <w:rFonts w:eastAsia="Times New Roman"/>
                <w:color w:val="000000"/>
                <w:szCs w:val="24"/>
                <w:lang w:eastAsia="pt-BR"/>
              </w:rPr>
              <w:t xml:space="preserve">e Turismo </w:t>
            </w:r>
            <w:r w:rsidR="00FC18B4" w:rsidRPr="00C54701">
              <w:rPr>
                <w:rFonts w:eastAsia="Times New Roman"/>
                <w:color w:val="000000"/>
                <w:szCs w:val="24"/>
                <w:lang w:eastAsia="pt-BR"/>
              </w:rPr>
              <w:t xml:space="preserve">– </w:t>
            </w:r>
            <w:r w:rsidR="00A41AA8" w:rsidRPr="00A41AA8">
              <w:rPr>
                <w:rFonts w:eastAsia="Times New Roman"/>
                <w:color w:val="000000"/>
                <w:szCs w:val="24"/>
                <w:lang w:eastAsia="pt-BR"/>
              </w:rPr>
              <w:t>SETUR</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42</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C54701">
            <w:pPr>
              <w:spacing w:before="0" w:after="0" w:line="240" w:lineRule="auto"/>
              <w:jc w:val="center"/>
              <w:rPr>
                <w:rFonts w:eastAsia="Times New Roman"/>
                <w:color w:val="000000"/>
                <w:szCs w:val="24"/>
                <w:lang w:eastAsia="pt-BR"/>
              </w:rPr>
            </w:pPr>
            <w:r>
              <w:rPr>
                <w:rFonts w:eastAsia="Times New Roman"/>
                <w:color w:val="000000"/>
                <w:szCs w:val="24"/>
                <w:lang w:eastAsia="pt-BR"/>
              </w:rPr>
              <w:t>Subsecretaria de Comunicação Social da Casa Civil e</w:t>
            </w:r>
            <w:r w:rsidRPr="00C54701">
              <w:rPr>
                <w:rFonts w:eastAsia="Times New Roman"/>
                <w:color w:val="000000"/>
                <w:szCs w:val="24"/>
                <w:lang w:eastAsia="pt-BR"/>
              </w:rPr>
              <w:t xml:space="preserve"> Governança </w:t>
            </w:r>
            <w:r w:rsidR="00FC18B4" w:rsidRPr="00C54701">
              <w:rPr>
                <w:rFonts w:eastAsia="Times New Roman"/>
                <w:color w:val="000000"/>
                <w:szCs w:val="24"/>
                <w:lang w:eastAsia="pt-BR"/>
              </w:rPr>
              <w:t>–</w:t>
            </w:r>
            <w:r>
              <w:rPr>
                <w:rFonts w:eastAsia="Times New Roman"/>
                <w:color w:val="000000"/>
                <w:szCs w:val="24"/>
                <w:lang w:eastAsia="pt-BR"/>
              </w:rPr>
              <w:t xml:space="preserve"> </w:t>
            </w:r>
            <w:r w:rsidR="00A41AA8" w:rsidRPr="00A41AA8">
              <w:rPr>
                <w:rFonts w:eastAsia="Times New Roman"/>
                <w:color w:val="000000"/>
                <w:szCs w:val="24"/>
                <w:lang w:eastAsia="pt-BR"/>
              </w:rPr>
              <w:t>SSCS</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43</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C54701" w:rsidP="00FC18B4">
            <w:pPr>
              <w:spacing w:before="0" w:after="0" w:line="240" w:lineRule="auto"/>
              <w:jc w:val="center"/>
              <w:rPr>
                <w:rFonts w:eastAsia="Times New Roman"/>
                <w:color w:val="000000"/>
                <w:szCs w:val="24"/>
                <w:lang w:eastAsia="pt-BR"/>
              </w:rPr>
            </w:pPr>
            <w:r w:rsidRPr="00C54701">
              <w:rPr>
                <w:rFonts w:eastAsia="Times New Roman"/>
                <w:color w:val="000000"/>
                <w:szCs w:val="24"/>
                <w:lang w:eastAsia="pt-BR"/>
              </w:rPr>
              <w:t>Subsecretaria Militar da Casa Civil</w:t>
            </w:r>
            <w:r>
              <w:rPr>
                <w:rFonts w:eastAsia="Times New Roman"/>
                <w:color w:val="000000"/>
                <w:szCs w:val="24"/>
                <w:lang w:eastAsia="pt-BR"/>
              </w:rPr>
              <w:t xml:space="preserve"> </w:t>
            </w:r>
            <w:r w:rsidRPr="00C54701">
              <w:rPr>
                <w:rFonts w:eastAsia="Times New Roman"/>
                <w:color w:val="000000"/>
                <w:szCs w:val="24"/>
                <w:lang w:eastAsia="pt-BR"/>
              </w:rPr>
              <w:t>–</w:t>
            </w:r>
            <w:r>
              <w:rPr>
                <w:rFonts w:eastAsia="Times New Roman"/>
                <w:color w:val="000000"/>
                <w:szCs w:val="24"/>
                <w:lang w:eastAsia="pt-BR"/>
              </w:rPr>
              <w:t xml:space="preserve"> </w:t>
            </w:r>
            <w:r w:rsidR="00A41AA8" w:rsidRPr="00A41AA8">
              <w:rPr>
                <w:rFonts w:eastAsia="Times New Roman"/>
                <w:color w:val="000000"/>
                <w:szCs w:val="24"/>
                <w:lang w:eastAsia="pt-BR"/>
              </w:rPr>
              <w:t>SSMCC</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44</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SUDERJ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45</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UENF</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46</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UERJ</w:t>
            </w:r>
          </w:p>
        </w:tc>
      </w:tr>
      <w:tr w:rsidR="00A41AA8" w:rsidRPr="00A41AA8" w:rsidTr="00A41AA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47</w:t>
            </w:r>
          </w:p>
        </w:tc>
        <w:tc>
          <w:tcPr>
            <w:tcW w:w="6434" w:type="dxa"/>
            <w:tcBorders>
              <w:top w:val="nil"/>
              <w:left w:val="nil"/>
              <w:bottom w:val="single" w:sz="4" w:space="0" w:color="auto"/>
              <w:right w:val="single" w:sz="4" w:space="0" w:color="auto"/>
            </w:tcBorders>
            <w:shd w:val="clear" w:color="auto" w:fill="auto"/>
            <w:noWrap/>
            <w:vAlign w:val="bottom"/>
            <w:hideMark/>
          </w:tcPr>
          <w:p w:rsidR="00A41AA8" w:rsidRPr="00A41AA8" w:rsidRDefault="00A41AA8" w:rsidP="00FC18B4">
            <w:pPr>
              <w:spacing w:before="0" w:after="0" w:line="240" w:lineRule="auto"/>
              <w:jc w:val="center"/>
              <w:rPr>
                <w:rFonts w:eastAsia="Times New Roman"/>
                <w:color w:val="000000"/>
                <w:szCs w:val="24"/>
                <w:lang w:eastAsia="pt-BR"/>
              </w:rPr>
            </w:pPr>
            <w:r w:rsidRPr="00A41AA8">
              <w:rPr>
                <w:rFonts w:eastAsia="Times New Roman"/>
                <w:color w:val="000000"/>
                <w:szCs w:val="24"/>
                <w:lang w:eastAsia="pt-BR"/>
              </w:rPr>
              <w:t>UEZO</w:t>
            </w:r>
          </w:p>
        </w:tc>
      </w:tr>
    </w:tbl>
    <w:p w:rsidR="00A41AA8" w:rsidRDefault="00A41AA8" w:rsidP="00A41AA8">
      <w:pPr>
        <w:pStyle w:val="NumeraoNormal1"/>
        <w:numPr>
          <w:ilvl w:val="0"/>
          <w:numId w:val="0"/>
        </w:numPr>
        <w:jc w:val="left"/>
        <w:rPr>
          <w:b/>
          <w:bCs/>
          <w:color w:val="000000"/>
          <w:kern w:val="2"/>
          <w:szCs w:val="24"/>
        </w:rPr>
      </w:pPr>
    </w:p>
    <w:p w:rsidR="00A41AA8" w:rsidRDefault="00A41AA8" w:rsidP="00CF62EA">
      <w:pPr>
        <w:pStyle w:val="NumeraoNormal1"/>
        <w:numPr>
          <w:ilvl w:val="0"/>
          <w:numId w:val="0"/>
        </w:numPr>
        <w:jc w:val="center"/>
        <w:rPr>
          <w:b/>
          <w:bCs/>
          <w:color w:val="000000"/>
          <w:kern w:val="2"/>
          <w:szCs w:val="24"/>
        </w:rPr>
      </w:pPr>
    </w:p>
    <w:p w:rsidR="00A41AA8" w:rsidRDefault="00A41AA8" w:rsidP="00CF62EA">
      <w:pPr>
        <w:pStyle w:val="NumeraoNormal1"/>
        <w:numPr>
          <w:ilvl w:val="0"/>
          <w:numId w:val="0"/>
        </w:numPr>
        <w:jc w:val="center"/>
        <w:rPr>
          <w:b/>
          <w:bCs/>
          <w:color w:val="000000"/>
          <w:kern w:val="2"/>
          <w:szCs w:val="24"/>
        </w:rPr>
      </w:pPr>
    </w:p>
    <w:p w:rsidR="00C96BD6" w:rsidRDefault="00C96BD6">
      <w:pPr>
        <w:spacing w:before="0" w:after="0" w:line="240" w:lineRule="auto"/>
        <w:jc w:val="left"/>
      </w:pPr>
    </w:p>
    <w:p w:rsidR="007E4A25" w:rsidRDefault="00C96BD6" w:rsidP="007E4A25">
      <w:pPr>
        <w:pStyle w:val="ListadaApresentao"/>
        <w:numPr>
          <w:ilvl w:val="0"/>
          <w:numId w:val="0"/>
        </w:numPr>
        <w:spacing w:before="0" w:line="240" w:lineRule="auto"/>
        <w:ind w:left="1628"/>
        <w:jc w:val="center"/>
      </w:pPr>
      <w:r>
        <w:br w:type="page"/>
      </w:r>
    </w:p>
    <w:p w:rsidR="007E4A25" w:rsidRDefault="007E4A25" w:rsidP="001B124C">
      <w:pPr>
        <w:pStyle w:val="Ttulo1"/>
        <w:numPr>
          <w:ilvl w:val="0"/>
          <w:numId w:val="0"/>
        </w:numPr>
        <w:jc w:val="center"/>
      </w:pPr>
      <w:r>
        <w:t>ANEXO B: TABELAS DE DEMANDAS POR ÓRGÃO</w:t>
      </w:r>
    </w:p>
    <w:tbl>
      <w:tblPr>
        <w:tblW w:w="8647" w:type="dxa"/>
        <w:tblInd w:w="562" w:type="dxa"/>
        <w:tblLayout w:type="fixed"/>
        <w:tblCellMar>
          <w:left w:w="70" w:type="dxa"/>
          <w:right w:w="70" w:type="dxa"/>
        </w:tblCellMar>
        <w:tblLook w:val="04A0" w:firstRow="1" w:lastRow="0" w:firstColumn="1" w:lastColumn="0" w:noHBand="0" w:noVBand="1"/>
      </w:tblPr>
      <w:tblGrid>
        <w:gridCol w:w="1761"/>
        <w:gridCol w:w="842"/>
        <w:gridCol w:w="842"/>
        <w:gridCol w:w="843"/>
        <w:gridCol w:w="842"/>
        <w:gridCol w:w="842"/>
        <w:gridCol w:w="843"/>
        <w:gridCol w:w="842"/>
        <w:gridCol w:w="990"/>
      </w:tblGrid>
      <w:tr w:rsidR="009048D8" w:rsidRPr="009048D8" w:rsidTr="009048D8">
        <w:trPr>
          <w:trHeight w:val="405"/>
        </w:trPr>
        <w:tc>
          <w:tcPr>
            <w:tcW w:w="17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048D8" w:rsidRPr="009048D8" w:rsidRDefault="009048D8" w:rsidP="009048D8">
            <w:pPr>
              <w:spacing w:before="0" w:after="0" w:line="240" w:lineRule="auto"/>
              <w:jc w:val="center"/>
              <w:rPr>
                <w:rFonts w:ascii="Arial" w:eastAsia="Times New Roman" w:hAnsi="Arial" w:cs="Arial"/>
                <w:b/>
                <w:bCs/>
                <w:color w:val="000000"/>
                <w:sz w:val="22"/>
                <w:lang w:eastAsia="pt-BR"/>
              </w:rPr>
            </w:pPr>
            <w:r w:rsidRPr="009048D8">
              <w:rPr>
                <w:rFonts w:ascii="Arial" w:eastAsia="Times New Roman" w:hAnsi="Arial" w:cs="Arial"/>
                <w:b/>
                <w:bCs/>
                <w:color w:val="000000"/>
                <w:sz w:val="22"/>
                <w:lang w:eastAsia="pt-BR"/>
              </w:rPr>
              <w:t>Órgão</w:t>
            </w:r>
          </w:p>
        </w:tc>
        <w:tc>
          <w:tcPr>
            <w:tcW w:w="842"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 xml:space="preserve">Item 1 </w:t>
            </w:r>
          </w:p>
        </w:tc>
        <w:tc>
          <w:tcPr>
            <w:tcW w:w="842"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Item 2</w:t>
            </w:r>
          </w:p>
        </w:tc>
        <w:tc>
          <w:tcPr>
            <w:tcW w:w="843"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color w:val="000000"/>
                <w:sz w:val="22"/>
                <w:lang w:eastAsia="pt-BR"/>
              </w:rPr>
            </w:pPr>
            <w:r w:rsidRPr="009048D8">
              <w:rPr>
                <w:rFonts w:ascii="Arial" w:eastAsia="Times New Roman" w:hAnsi="Arial" w:cs="Arial"/>
                <w:b/>
                <w:bCs/>
                <w:color w:val="000000"/>
                <w:sz w:val="22"/>
                <w:lang w:eastAsia="pt-BR"/>
              </w:rPr>
              <w:t>Item 3</w:t>
            </w:r>
          </w:p>
        </w:tc>
        <w:tc>
          <w:tcPr>
            <w:tcW w:w="842"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Item 4</w:t>
            </w:r>
          </w:p>
        </w:tc>
        <w:tc>
          <w:tcPr>
            <w:tcW w:w="842"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Item 5</w:t>
            </w:r>
          </w:p>
        </w:tc>
        <w:tc>
          <w:tcPr>
            <w:tcW w:w="843"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color w:val="000000"/>
                <w:sz w:val="22"/>
                <w:lang w:eastAsia="pt-BR"/>
              </w:rPr>
            </w:pPr>
            <w:r w:rsidRPr="009048D8">
              <w:rPr>
                <w:rFonts w:ascii="Arial" w:eastAsia="Times New Roman" w:hAnsi="Arial" w:cs="Arial"/>
                <w:b/>
                <w:bCs/>
                <w:color w:val="000000"/>
                <w:sz w:val="22"/>
                <w:lang w:eastAsia="pt-BR"/>
              </w:rPr>
              <w:t>Item 6</w:t>
            </w:r>
          </w:p>
        </w:tc>
        <w:tc>
          <w:tcPr>
            <w:tcW w:w="842"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Item 7</w:t>
            </w:r>
          </w:p>
        </w:tc>
        <w:tc>
          <w:tcPr>
            <w:tcW w:w="990" w:type="dxa"/>
            <w:tcBorders>
              <w:top w:val="single" w:sz="4" w:space="0" w:color="auto"/>
              <w:left w:val="nil"/>
              <w:bottom w:val="single" w:sz="4" w:space="0" w:color="auto"/>
              <w:right w:val="single" w:sz="4" w:space="0" w:color="auto"/>
            </w:tcBorders>
            <w:shd w:val="clear" w:color="000000" w:fill="D9D9D9"/>
            <w:noWrap/>
            <w:vAlign w:val="center"/>
            <w:hideMark/>
          </w:tcPr>
          <w:p w:rsidR="009048D8" w:rsidRPr="009048D8" w:rsidRDefault="009048D8" w:rsidP="009048D8">
            <w:pPr>
              <w:spacing w:before="0" w:after="0" w:line="240" w:lineRule="auto"/>
              <w:jc w:val="center"/>
              <w:rPr>
                <w:rFonts w:ascii="Arial" w:eastAsia="Times New Roman" w:hAnsi="Arial" w:cs="Arial"/>
                <w:b/>
                <w:bCs/>
                <w:color w:val="000000"/>
                <w:sz w:val="22"/>
                <w:lang w:eastAsia="pt-BR"/>
              </w:rPr>
            </w:pPr>
            <w:r w:rsidRPr="009048D8">
              <w:rPr>
                <w:rFonts w:ascii="Arial" w:eastAsia="Times New Roman" w:hAnsi="Arial" w:cs="Arial"/>
                <w:b/>
                <w:bCs/>
                <w:color w:val="000000"/>
                <w:sz w:val="22"/>
                <w:lang w:eastAsia="pt-BR"/>
              </w:rPr>
              <w:t>TOTAL</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AGENERSA</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AGETRANSP</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CEASA</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6</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CECIERJ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5</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4</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CEHAB</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5</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7</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CEPERJ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2</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CODERTE</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CODIN</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2</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DEGASE</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4</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10</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DETRAN</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54</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86</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DETRO</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74</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75</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EMATER</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EMOP</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17</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FAETEC</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5</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7</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4</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FAPERJ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FIA</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FIPERJ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FLXIII</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24</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FSC</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FSERJ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16</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FTM</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INEA</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24</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4</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64</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ITERJ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JUCERJA</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4</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LOTERJ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PROCON</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RIOPREVIDENCIA</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4</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SEAP</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4</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SECEC</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5</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6</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 xml:space="preserve">SEDEERI </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10</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SEEDUC</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20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41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SEELJE</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SEFAZ</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14</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29</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SEGOV</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23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48</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SEINFRA</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5</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6</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SEAS</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7</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SETUR</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SSCS</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SSMCC</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SUDERJ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UENF</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2</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9</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UERJ</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UEZO</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SECID</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CGE</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 xml:space="preserve">PMERJ </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88</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103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0</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193</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color w:val="000000"/>
                <w:sz w:val="22"/>
                <w:lang w:eastAsia="pt-BR"/>
              </w:rPr>
            </w:pPr>
            <w:r w:rsidRPr="009048D8">
              <w:rPr>
                <w:rFonts w:ascii="Arial" w:eastAsia="Times New Roman" w:hAnsi="Arial" w:cs="Arial"/>
                <w:color w:val="000000"/>
                <w:sz w:val="22"/>
                <w:lang w:eastAsia="pt-BR"/>
              </w:rPr>
              <w:t>RESERVA SUBLOG + SECCG</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25</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sz w:val="20"/>
                <w:szCs w:val="20"/>
                <w:lang w:eastAsia="pt-BR"/>
              </w:rPr>
            </w:pPr>
            <w:r w:rsidRPr="009048D8">
              <w:rPr>
                <w:rFonts w:ascii="Arial" w:eastAsia="Times New Roman" w:hAnsi="Arial" w:cs="Arial"/>
                <w:sz w:val="20"/>
                <w:szCs w:val="20"/>
                <w:lang w:eastAsia="pt-BR"/>
              </w:rPr>
              <w:t>35</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5</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1</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color w:val="000000"/>
                <w:sz w:val="20"/>
                <w:szCs w:val="20"/>
                <w:lang w:eastAsia="pt-BR"/>
              </w:rPr>
            </w:pPr>
            <w:r w:rsidRPr="009048D8">
              <w:rPr>
                <w:rFonts w:ascii="Arial" w:eastAsia="Times New Roman" w:hAnsi="Arial" w:cs="Arial"/>
                <w:color w:val="000000"/>
                <w:sz w:val="20"/>
                <w:szCs w:val="20"/>
                <w:lang w:eastAsia="pt-BR"/>
              </w:rPr>
              <w:t>77</w:t>
            </w:r>
          </w:p>
        </w:tc>
      </w:tr>
      <w:tr w:rsidR="009048D8" w:rsidRPr="009048D8" w:rsidTr="009048D8">
        <w:trPr>
          <w:trHeight w:val="300"/>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left"/>
              <w:rPr>
                <w:rFonts w:ascii="Arial" w:eastAsia="Times New Roman" w:hAnsi="Arial" w:cs="Arial"/>
                <w:b/>
                <w:bCs/>
                <w:sz w:val="22"/>
                <w:lang w:eastAsia="pt-BR"/>
              </w:rPr>
            </w:pPr>
            <w:r w:rsidRPr="009048D8">
              <w:rPr>
                <w:rFonts w:ascii="Arial" w:eastAsia="Times New Roman" w:hAnsi="Arial" w:cs="Arial"/>
                <w:b/>
                <w:bCs/>
                <w:sz w:val="22"/>
                <w:lang w:eastAsia="pt-BR"/>
              </w:rPr>
              <w:t xml:space="preserve">TOTAL </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226</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191</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123</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30</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193</w:t>
            </w:r>
          </w:p>
        </w:tc>
        <w:tc>
          <w:tcPr>
            <w:tcW w:w="843"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78</w:t>
            </w:r>
          </w:p>
        </w:tc>
        <w:tc>
          <w:tcPr>
            <w:tcW w:w="842"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17</w:t>
            </w:r>
          </w:p>
        </w:tc>
        <w:tc>
          <w:tcPr>
            <w:tcW w:w="990" w:type="dxa"/>
            <w:tcBorders>
              <w:top w:val="nil"/>
              <w:left w:val="nil"/>
              <w:bottom w:val="single" w:sz="4" w:space="0" w:color="auto"/>
              <w:right w:val="single" w:sz="4" w:space="0" w:color="auto"/>
            </w:tcBorders>
            <w:shd w:val="clear" w:color="auto" w:fill="auto"/>
            <w:noWrap/>
            <w:vAlign w:val="bottom"/>
            <w:hideMark/>
          </w:tcPr>
          <w:p w:rsidR="009048D8" w:rsidRPr="009048D8" w:rsidRDefault="009048D8" w:rsidP="009048D8">
            <w:pPr>
              <w:spacing w:before="0" w:after="0" w:line="240" w:lineRule="auto"/>
              <w:jc w:val="center"/>
              <w:rPr>
                <w:rFonts w:ascii="Arial" w:eastAsia="Times New Roman" w:hAnsi="Arial" w:cs="Arial"/>
                <w:b/>
                <w:bCs/>
                <w:sz w:val="22"/>
                <w:lang w:eastAsia="pt-BR"/>
              </w:rPr>
            </w:pPr>
            <w:r w:rsidRPr="009048D8">
              <w:rPr>
                <w:rFonts w:ascii="Arial" w:eastAsia="Times New Roman" w:hAnsi="Arial" w:cs="Arial"/>
                <w:b/>
                <w:bCs/>
                <w:sz w:val="22"/>
                <w:lang w:eastAsia="pt-BR"/>
              </w:rPr>
              <w:t>858</w:t>
            </w:r>
          </w:p>
        </w:tc>
      </w:tr>
    </w:tbl>
    <w:p w:rsidR="007E4A25" w:rsidRDefault="007E4A25" w:rsidP="009048D8">
      <w:pPr>
        <w:pStyle w:val="ListadaApresentao"/>
        <w:numPr>
          <w:ilvl w:val="0"/>
          <w:numId w:val="0"/>
        </w:numPr>
        <w:spacing w:before="0" w:line="240" w:lineRule="auto"/>
        <w:ind w:left="1628"/>
        <w:jc w:val="left"/>
      </w:pPr>
    </w:p>
    <w:p w:rsidR="009048D8" w:rsidRDefault="009048D8" w:rsidP="007E4A25">
      <w:pPr>
        <w:pStyle w:val="ListadaApresentao"/>
        <w:numPr>
          <w:ilvl w:val="0"/>
          <w:numId w:val="0"/>
        </w:numPr>
        <w:spacing w:before="0" w:line="240" w:lineRule="auto"/>
        <w:ind w:left="1628"/>
        <w:jc w:val="center"/>
      </w:pPr>
    </w:p>
    <w:p w:rsidR="00C96BD6" w:rsidRDefault="007E4A25" w:rsidP="001B124C">
      <w:pPr>
        <w:pStyle w:val="Ttulo1"/>
        <w:numPr>
          <w:ilvl w:val="0"/>
          <w:numId w:val="0"/>
        </w:numPr>
        <w:jc w:val="center"/>
      </w:pPr>
      <w:r w:rsidRPr="007E4A25">
        <w:t>ANEXO C: PLANILHA DE CUSTOS</w:t>
      </w:r>
    </w:p>
    <w:p w:rsidR="00275048" w:rsidRDefault="00275048" w:rsidP="007E4A25">
      <w:pPr>
        <w:spacing w:before="0" w:after="0" w:line="240" w:lineRule="auto"/>
        <w:jc w:val="center"/>
        <w:rPr>
          <w:b/>
        </w:rPr>
      </w:pPr>
    </w:p>
    <w:p w:rsidR="00275048" w:rsidRDefault="00275048" w:rsidP="007E4A25">
      <w:pPr>
        <w:spacing w:before="0" w:after="0" w:line="240" w:lineRule="auto"/>
        <w:jc w:val="center"/>
        <w:rPr>
          <w:b/>
        </w:rPr>
      </w:pPr>
    </w:p>
    <w:p w:rsidR="001B124C" w:rsidRDefault="001B124C" w:rsidP="001B124C">
      <w:pPr>
        <w:spacing w:before="0" w:after="0" w:line="300" w:lineRule="atLeast"/>
        <w:ind w:left="-284"/>
        <w:outlineLvl w:val="0"/>
        <w:rPr>
          <w:rFonts w:ascii="Arial" w:hAnsi="Arial"/>
          <w:b/>
          <w:sz w:val="20"/>
        </w:rPr>
      </w:pPr>
      <w:r>
        <w:rPr>
          <w:rFonts w:ascii="Arial" w:hAnsi="Arial"/>
          <w:b/>
          <w:sz w:val="20"/>
        </w:rPr>
        <w:t>PLANILHA A – LOCAÇÃO DE VEÍCULOS</w:t>
      </w:r>
    </w:p>
    <w:p w:rsidR="001B124C" w:rsidRPr="00F56056" w:rsidRDefault="001B124C" w:rsidP="001B124C">
      <w:pPr>
        <w:spacing w:before="0" w:after="0" w:line="300" w:lineRule="atLeast"/>
        <w:ind w:left="-284"/>
        <w:rPr>
          <w:rFonts w:ascii="Arial" w:hAnsi="Arial"/>
          <w:sz w:val="20"/>
        </w:rPr>
      </w:pPr>
      <w:r w:rsidRPr="00F56056">
        <w:rPr>
          <w:rFonts w:ascii="Arial" w:hAnsi="Arial"/>
          <w:sz w:val="20"/>
        </w:rPr>
        <w:t>ID E DESCRIÇÃO DO VEÍCULO: (ID) – descrição</w:t>
      </w:r>
      <w:r>
        <w:rPr>
          <w:rFonts w:ascii="Arial" w:hAnsi="Arial"/>
          <w:sz w:val="20"/>
        </w:rPr>
        <w:t xml:space="preserve">. </w:t>
      </w:r>
      <w:proofErr w:type="spellStart"/>
      <w:r>
        <w:rPr>
          <w:rFonts w:ascii="Arial" w:hAnsi="Arial"/>
          <w:sz w:val="20"/>
        </w:rPr>
        <w:t>Obs</w:t>
      </w:r>
      <w:proofErr w:type="spellEnd"/>
      <w:r>
        <w:rPr>
          <w:rFonts w:ascii="Arial" w:hAnsi="Arial"/>
          <w:sz w:val="20"/>
        </w:rPr>
        <w:t>: observar franquias para itens 1 e 2.</w:t>
      </w:r>
    </w:p>
    <w:p w:rsidR="001B124C" w:rsidRPr="00F56056" w:rsidRDefault="001B124C" w:rsidP="001B124C">
      <w:pPr>
        <w:pBdr>
          <w:bottom w:val="single" w:sz="4" w:space="1" w:color="auto"/>
        </w:pBdr>
        <w:spacing w:before="0" w:after="0" w:line="300" w:lineRule="atLeast"/>
        <w:ind w:left="-284" w:right="142"/>
        <w:rPr>
          <w:rFonts w:ascii="Arial" w:hAnsi="Arial"/>
          <w:sz w:val="20"/>
        </w:rPr>
      </w:pPr>
      <w:r w:rsidRPr="00F56056">
        <w:rPr>
          <w:rFonts w:ascii="Arial" w:hAnsi="Arial"/>
          <w:sz w:val="20"/>
        </w:rPr>
        <w:t>MARCA E MODELO DO VEÍCULO: Marca e Modelo</w:t>
      </w:r>
    </w:p>
    <w:p w:rsidR="001B124C" w:rsidRPr="00F56056" w:rsidRDefault="001B124C" w:rsidP="001B124C">
      <w:pPr>
        <w:pBdr>
          <w:bottom w:val="single" w:sz="4" w:space="1" w:color="auto"/>
        </w:pBdr>
        <w:spacing w:before="0" w:after="0" w:line="300" w:lineRule="atLeast"/>
        <w:ind w:left="-284" w:right="142"/>
        <w:rPr>
          <w:rFonts w:ascii="Arial" w:hAnsi="Arial"/>
          <w:sz w:val="20"/>
        </w:rPr>
      </w:pPr>
      <w:r w:rsidRPr="00F56056">
        <w:rPr>
          <w:rFonts w:ascii="Arial" w:hAnsi="Arial"/>
          <w:sz w:val="20"/>
        </w:rPr>
        <w:t>HORIZONTE TEMPORAL PARA PREENCHIMENTO: mensal</w:t>
      </w:r>
    </w:p>
    <w:p w:rsidR="001B124C" w:rsidRPr="00F56056" w:rsidRDefault="001B124C" w:rsidP="001B124C">
      <w:pPr>
        <w:pBdr>
          <w:bottom w:val="single" w:sz="4" w:space="1" w:color="auto"/>
        </w:pBdr>
        <w:spacing w:before="0" w:after="0" w:line="300" w:lineRule="atLeast"/>
        <w:ind w:left="-284" w:right="142"/>
        <w:outlineLvl w:val="0"/>
        <w:rPr>
          <w:rFonts w:ascii="Arial" w:hAnsi="Arial"/>
          <w:sz w:val="20"/>
        </w:rPr>
      </w:pPr>
      <w:r w:rsidRPr="00F56056">
        <w:rPr>
          <w:rFonts w:ascii="Arial" w:hAnsi="Arial"/>
          <w:sz w:val="20"/>
        </w:rPr>
        <w:t>TEMPO DE CONTRATO: 36 meses</w:t>
      </w:r>
    </w:p>
    <w:p w:rsidR="001B124C" w:rsidRPr="00F56056" w:rsidRDefault="001B124C" w:rsidP="001B124C">
      <w:pPr>
        <w:pBdr>
          <w:bottom w:val="single" w:sz="4" w:space="1" w:color="auto"/>
        </w:pBdr>
        <w:spacing w:before="0" w:after="0" w:line="300" w:lineRule="atLeast"/>
        <w:ind w:left="-284" w:right="142"/>
        <w:rPr>
          <w:rFonts w:ascii="Arial" w:hAnsi="Arial"/>
          <w:sz w:val="20"/>
        </w:rPr>
      </w:pPr>
      <w:r w:rsidRPr="00F56056">
        <w:rPr>
          <w:rFonts w:ascii="Arial" w:hAnsi="Arial"/>
          <w:sz w:val="20"/>
        </w:rPr>
        <w:t>SUBSTITUIÇÃO OBRIGATÓRIA: 90.000km rodados</w:t>
      </w:r>
    </w:p>
    <w:p w:rsidR="001B124C" w:rsidRDefault="001B124C" w:rsidP="001B124C">
      <w:pPr>
        <w:spacing w:before="0" w:after="0" w:line="300" w:lineRule="atLeast"/>
        <w:ind w:left="-284"/>
        <w:rPr>
          <w:rFonts w:ascii="Arial" w:hAnsi="Arial"/>
          <w:sz w:val="20"/>
        </w:rPr>
      </w:pPr>
    </w:p>
    <w:p w:rsidR="001B124C" w:rsidRDefault="001B124C" w:rsidP="001B124C">
      <w:pPr>
        <w:spacing w:before="0" w:after="0" w:line="300" w:lineRule="atLeast"/>
        <w:ind w:left="-284"/>
        <w:rPr>
          <w:rFonts w:ascii="Arial" w:hAnsi="Arial"/>
          <w:sz w:val="20"/>
        </w:rPr>
      </w:pPr>
    </w:p>
    <w:tbl>
      <w:tblPr>
        <w:tblStyle w:val="SombreamentoClaro1"/>
        <w:tblW w:w="9215" w:type="dxa"/>
        <w:tblInd w:w="-176" w:type="dxa"/>
        <w:tblLook w:val="04A0" w:firstRow="1" w:lastRow="0" w:firstColumn="1" w:lastColumn="0" w:noHBand="0" w:noVBand="1"/>
      </w:tblPr>
      <w:tblGrid>
        <w:gridCol w:w="4112"/>
        <w:gridCol w:w="1842"/>
        <w:gridCol w:w="3261"/>
      </w:tblGrid>
      <w:tr w:rsidR="001B124C" w:rsidTr="001B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bottom w:val="single" w:sz="4" w:space="0" w:color="auto"/>
              <w:right w:val="single" w:sz="4" w:space="0" w:color="auto"/>
            </w:tcBorders>
            <w:shd w:val="clear" w:color="auto" w:fill="D9D9D9" w:themeFill="background1" w:themeFillShade="D9"/>
          </w:tcPr>
          <w:p w:rsidR="001B124C" w:rsidRPr="00F85A90" w:rsidRDefault="001B124C" w:rsidP="003C3A11">
            <w:pPr>
              <w:spacing w:before="0" w:line="300" w:lineRule="atLeast"/>
              <w:ind w:left="-284" w:firstLine="284"/>
              <w:rPr>
                <w:rFonts w:ascii="Arial" w:hAnsi="Arial"/>
                <w:sz w:val="16"/>
              </w:rPr>
            </w:pPr>
            <w:r w:rsidRPr="00F85A90">
              <w:rPr>
                <w:rFonts w:ascii="Arial" w:hAnsi="Arial"/>
                <w:sz w:val="16"/>
              </w:rPr>
              <w:t>I – CUSTOS DO</w:t>
            </w:r>
            <w:r>
              <w:rPr>
                <w:rFonts w:ascii="Arial" w:hAnsi="Arial"/>
                <w:sz w:val="16"/>
              </w:rPr>
              <w:t>S</w:t>
            </w:r>
            <w:r w:rsidRPr="00F85A90">
              <w:rPr>
                <w:rFonts w:ascii="Arial" w:hAnsi="Arial"/>
                <w:sz w:val="16"/>
              </w:rPr>
              <w:t xml:space="preserve"> VEÍCULO</w:t>
            </w:r>
            <w:r>
              <w:rPr>
                <w:rFonts w:ascii="Arial" w:hAnsi="Arial"/>
                <w:sz w:val="16"/>
              </w:rPr>
              <w:t xml:space="preserve">S: A + B </w:t>
            </w:r>
          </w:p>
        </w:tc>
        <w:tc>
          <w:tcPr>
            <w:tcW w:w="3261" w:type="dxa"/>
            <w:tcBorders>
              <w:left w:val="single" w:sz="4" w:space="0" w:color="auto"/>
            </w:tcBorders>
            <w:shd w:val="clear" w:color="auto" w:fill="D9D9D9" w:themeFill="background1" w:themeFillShade="D9"/>
          </w:tcPr>
          <w:p w:rsidR="001B124C" w:rsidRPr="00F85A90" w:rsidRDefault="001B124C" w:rsidP="003C3A11">
            <w:pPr>
              <w:spacing w:before="0" w:line="300" w:lineRule="atLeast"/>
              <w:ind w:left="-284" w:firstLine="284"/>
              <w:cnfStyle w:val="100000000000" w:firstRow="1" w:lastRow="0" w:firstColumn="0" w:lastColumn="0" w:oddVBand="0" w:evenVBand="0" w:oddHBand="0" w:evenHBand="0" w:firstRowFirstColumn="0" w:firstRowLastColumn="0" w:lastRowFirstColumn="0" w:lastRowLastColumn="0"/>
              <w:rPr>
                <w:rFonts w:ascii="Arial" w:hAnsi="Arial"/>
                <w:sz w:val="16"/>
              </w:rPr>
            </w:pPr>
            <w:r>
              <w:rPr>
                <w:rFonts w:ascii="Arial" w:hAnsi="Arial"/>
                <w:sz w:val="16"/>
              </w:rPr>
              <w:t>R$ (valor mensal)</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2" w:type="dxa"/>
            <w:vMerge w:val="restart"/>
            <w:tcBorders>
              <w:top w:val="single" w:sz="4" w:space="0" w:color="auto"/>
              <w:bottom w:val="single" w:sz="4" w:space="0" w:color="auto"/>
            </w:tcBorders>
            <w:shd w:val="clear" w:color="auto" w:fill="FFFFFF" w:themeFill="background1"/>
            <w:vAlign w:val="center"/>
          </w:tcPr>
          <w:p w:rsidR="001B124C" w:rsidRPr="00F85A90" w:rsidRDefault="001B124C" w:rsidP="003C3A11">
            <w:pPr>
              <w:spacing w:before="0" w:line="300" w:lineRule="atLeast"/>
              <w:ind w:left="-284" w:firstLine="284"/>
              <w:jc w:val="left"/>
              <w:rPr>
                <w:rFonts w:ascii="Arial" w:hAnsi="Arial"/>
                <w:sz w:val="16"/>
              </w:rPr>
            </w:pPr>
            <w:r>
              <w:rPr>
                <w:rFonts w:ascii="Arial" w:hAnsi="Arial"/>
                <w:sz w:val="16"/>
              </w:rPr>
              <w:t>A) CUSTOS FIXOS</w:t>
            </w:r>
          </w:p>
        </w:tc>
        <w:tc>
          <w:tcPr>
            <w:tcW w:w="1842" w:type="dxa"/>
            <w:tcBorders>
              <w:right w:val="single" w:sz="4" w:space="0" w:color="auto"/>
            </w:tcBorders>
            <w:shd w:val="clear" w:color="auto" w:fill="FFFFFF" w:themeFill="background1"/>
          </w:tcPr>
          <w:p w:rsidR="001B124C" w:rsidRPr="00F85A90" w:rsidRDefault="001B124C" w:rsidP="003C3A11">
            <w:pPr>
              <w:spacing w:before="0" w:line="300" w:lineRule="atLeast"/>
              <w:ind w:left="-284" w:firstLine="284"/>
              <w:cnfStyle w:val="000000100000" w:firstRow="0" w:lastRow="0" w:firstColumn="0" w:lastColumn="0" w:oddVBand="0" w:evenVBand="0" w:oddHBand="1" w:evenHBand="0" w:firstRowFirstColumn="0" w:firstRowLastColumn="0" w:lastRowFirstColumn="0" w:lastRowLastColumn="0"/>
              <w:rPr>
                <w:rFonts w:ascii="Arial" w:hAnsi="Arial"/>
                <w:sz w:val="16"/>
              </w:rPr>
            </w:pPr>
          </w:p>
        </w:tc>
        <w:tc>
          <w:tcPr>
            <w:tcW w:w="3261" w:type="dxa"/>
            <w:tcBorders>
              <w:top w:val="single" w:sz="8" w:space="0" w:color="000000" w:themeColor="text1"/>
              <w:left w:val="single" w:sz="4" w:space="0" w:color="auto"/>
              <w:bottom w:val="single" w:sz="4" w:space="0" w:color="auto"/>
            </w:tcBorders>
            <w:shd w:val="clear" w:color="auto" w:fill="FFFFFF" w:themeFill="background1"/>
          </w:tcPr>
          <w:p w:rsidR="001B124C" w:rsidRDefault="001B124C" w:rsidP="003C3A11">
            <w:pPr>
              <w:spacing w:before="0" w:line="300" w:lineRule="atLeast"/>
              <w:ind w:left="-284" w:firstLine="284"/>
              <w:cnfStyle w:val="000000100000" w:firstRow="0" w:lastRow="0" w:firstColumn="0" w:lastColumn="0" w:oddVBand="0" w:evenVBand="0" w:oddHBand="1" w:evenHBand="0" w:firstRowFirstColumn="0" w:firstRowLastColumn="0" w:lastRowFirstColumn="0" w:lastRowLastColumn="0"/>
              <w:rPr>
                <w:rFonts w:ascii="Arial" w:hAnsi="Arial"/>
                <w:sz w:val="16"/>
              </w:rPr>
            </w:pPr>
            <w:r>
              <w:rPr>
                <w:rFonts w:ascii="Arial" w:hAnsi="Arial"/>
                <w:sz w:val="16"/>
              </w:rPr>
              <w:t>A = (1 + 2 + 3 + 4 + 5)</w:t>
            </w:r>
          </w:p>
        </w:tc>
      </w:tr>
      <w:tr w:rsidR="001B124C" w:rsidTr="001B124C">
        <w:tc>
          <w:tcPr>
            <w:cnfStyle w:val="001000000000" w:firstRow="0" w:lastRow="0" w:firstColumn="1" w:lastColumn="0" w:oddVBand="0" w:evenVBand="0" w:oddHBand="0" w:evenHBand="0" w:firstRowFirstColumn="0" w:firstRowLastColumn="0" w:lastRowFirstColumn="0" w:lastRowLastColumn="0"/>
            <w:tcW w:w="4112" w:type="dxa"/>
            <w:vMerge/>
            <w:tcBorders>
              <w:top w:val="single" w:sz="4" w:space="0" w:color="auto"/>
              <w:bottom w:val="single" w:sz="4" w:space="0" w:color="auto"/>
              <w:right w:val="nil"/>
            </w:tcBorders>
            <w:shd w:val="clear" w:color="auto" w:fill="FFFFFF" w:themeFill="background1"/>
          </w:tcPr>
          <w:p w:rsidR="001B124C" w:rsidRDefault="001B124C" w:rsidP="003C3A11">
            <w:pPr>
              <w:spacing w:before="0" w:line="300" w:lineRule="atLeast"/>
              <w:ind w:left="-284" w:firstLine="284"/>
              <w:rPr>
                <w:rFonts w:ascii="Arial" w:hAnsi="Arial"/>
                <w:sz w:val="16"/>
              </w:rPr>
            </w:pPr>
          </w:p>
        </w:tc>
        <w:tc>
          <w:tcPr>
            <w:tcW w:w="1842" w:type="dxa"/>
            <w:tcBorders>
              <w:left w:val="nil"/>
              <w:bottom w:val="single" w:sz="4" w:space="0" w:color="auto"/>
              <w:right w:val="single" w:sz="4" w:space="0" w:color="auto"/>
            </w:tcBorders>
            <w:shd w:val="clear" w:color="auto" w:fill="FFFFFF" w:themeFill="background1"/>
            <w:vAlign w:val="center"/>
          </w:tcPr>
          <w:p w:rsidR="001B124C" w:rsidRPr="00F85A90" w:rsidRDefault="001B124C" w:rsidP="003C3A11">
            <w:pPr>
              <w:spacing w:before="0" w:line="300" w:lineRule="atLeast"/>
              <w:ind w:left="-284" w:firstLine="284"/>
              <w:jc w:val="left"/>
              <w:cnfStyle w:val="000000000000" w:firstRow="0" w:lastRow="0" w:firstColumn="0" w:lastColumn="0" w:oddVBand="0" w:evenVBand="0" w:oddHBand="0" w:evenHBand="0" w:firstRowFirstColumn="0" w:firstRowLastColumn="0" w:lastRowFirstColumn="0" w:lastRowLastColumn="0"/>
              <w:rPr>
                <w:rFonts w:ascii="Arial" w:hAnsi="Arial"/>
                <w:sz w:val="16"/>
              </w:rPr>
            </w:pPr>
          </w:p>
        </w:tc>
        <w:tc>
          <w:tcPr>
            <w:tcW w:w="3261" w:type="dxa"/>
            <w:tcBorders>
              <w:top w:val="single" w:sz="4" w:space="0" w:color="auto"/>
              <w:left w:val="single" w:sz="4" w:space="0" w:color="auto"/>
              <w:bottom w:val="single" w:sz="4" w:space="0" w:color="auto"/>
            </w:tcBorders>
            <w:shd w:val="clear" w:color="auto" w:fill="FFFFFF" w:themeFill="background1"/>
          </w:tcPr>
          <w:p w:rsidR="001B124C" w:rsidRPr="00F15A17" w:rsidRDefault="001B124C" w:rsidP="003C3A11">
            <w:pPr>
              <w:spacing w:before="0" w:line="300" w:lineRule="atLeast"/>
              <w:ind w:left="-284" w:firstLine="284"/>
              <w:cnfStyle w:val="000000000000" w:firstRow="0" w:lastRow="0" w:firstColumn="0" w:lastColumn="0" w:oddVBand="0" w:evenVBand="0" w:oddHBand="0" w:evenHBand="0" w:firstRowFirstColumn="0" w:firstRowLastColumn="0" w:lastRowFirstColumn="0" w:lastRowLastColumn="0"/>
              <w:rPr>
                <w:rFonts w:ascii="Arial" w:hAnsi="Arial"/>
                <w:b/>
                <w:sz w:val="16"/>
              </w:rPr>
            </w:pPr>
            <w:r w:rsidRPr="00F15A17">
              <w:rPr>
                <w:rFonts w:ascii="Arial" w:hAnsi="Arial"/>
                <w:b/>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Pr="00F85A90" w:rsidRDefault="001B124C" w:rsidP="003C3A11">
            <w:pPr>
              <w:spacing w:before="0" w:line="300" w:lineRule="atLeast"/>
              <w:ind w:left="-284" w:firstLine="284"/>
              <w:jc w:val="left"/>
              <w:rPr>
                <w:rFonts w:ascii="Arial" w:hAnsi="Arial"/>
                <w:sz w:val="16"/>
              </w:rPr>
            </w:pPr>
            <w:r w:rsidRPr="00F15A17">
              <w:rPr>
                <w:rFonts w:ascii="Arial" w:hAnsi="Arial"/>
                <w:b w:val="0"/>
                <w:sz w:val="16"/>
              </w:rPr>
              <w:t>1)</w:t>
            </w:r>
            <w:r>
              <w:rPr>
                <w:rFonts w:ascii="Arial" w:hAnsi="Arial"/>
                <w:b w:val="0"/>
                <w:sz w:val="16"/>
              </w:rPr>
              <w:t xml:space="preserve"> MENSALIDADE DO VALOR DO VEÍCULO</w:t>
            </w:r>
          </w:p>
        </w:tc>
        <w:tc>
          <w:tcPr>
            <w:tcW w:w="3261" w:type="dxa"/>
            <w:tcBorders>
              <w:top w:val="single" w:sz="4" w:space="0" w:color="auto"/>
              <w:left w:val="single" w:sz="4" w:space="0" w:color="auto"/>
              <w:bottom w:val="single" w:sz="4" w:space="0" w:color="auto"/>
            </w:tcBorders>
            <w:shd w:val="clear" w:color="auto" w:fill="FFFFFF" w:themeFill="background1"/>
            <w:vAlign w:val="center"/>
          </w:tcPr>
          <w:p w:rsidR="001B124C" w:rsidRPr="00F85A90" w:rsidRDefault="001B124C" w:rsidP="003C3A11">
            <w:pPr>
              <w:spacing w:before="0" w:line="300" w:lineRule="atLeast"/>
              <w:ind w:left="-284" w:firstLine="284"/>
              <w:jc w:val="left"/>
              <w:cnfStyle w:val="000000100000" w:firstRow="0" w:lastRow="0" w:firstColumn="0" w:lastColumn="0" w:oddVBand="0" w:evenVBand="0" w:oddHBand="1" w:evenHBand="0" w:firstRowFirstColumn="0" w:firstRowLastColumn="0" w:lastRowFirstColumn="0" w:lastRowLastColumn="0"/>
              <w:rPr>
                <w:rFonts w:ascii="Arial" w:hAnsi="Arial"/>
                <w:sz w:val="16"/>
              </w:rPr>
            </w:pPr>
            <w:r>
              <w:rPr>
                <w:rFonts w:ascii="Arial" w:hAnsi="Arial"/>
                <w:sz w:val="16"/>
              </w:rPr>
              <w:t>R$</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Pr="00F15A17" w:rsidRDefault="001B124C" w:rsidP="003C3A11">
            <w:pPr>
              <w:spacing w:before="0" w:line="300" w:lineRule="atLeast"/>
              <w:ind w:left="-284" w:firstLine="284"/>
              <w:jc w:val="left"/>
              <w:rPr>
                <w:rFonts w:ascii="Arial" w:hAnsi="Arial"/>
                <w:b w:val="0"/>
                <w:sz w:val="16"/>
              </w:rPr>
            </w:pPr>
            <w:r>
              <w:rPr>
                <w:rFonts w:ascii="Arial" w:hAnsi="Arial"/>
                <w:b w:val="0"/>
                <w:sz w:val="16"/>
              </w:rPr>
              <w:t>2) DEPRECIAÇÃO</w:t>
            </w:r>
          </w:p>
        </w:tc>
        <w:tc>
          <w:tcPr>
            <w:tcW w:w="3261" w:type="dxa"/>
            <w:tcBorders>
              <w:top w:val="single" w:sz="4" w:space="0" w:color="auto"/>
              <w:left w:val="single" w:sz="4" w:space="0" w:color="auto"/>
              <w:bottom w:val="single" w:sz="4" w:space="0" w:color="auto"/>
            </w:tcBorders>
            <w:shd w:val="clear" w:color="auto" w:fill="FFFFFF" w:themeFill="background1"/>
            <w:vAlign w:val="center"/>
          </w:tcPr>
          <w:p w:rsidR="001B124C" w:rsidRDefault="001B124C" w:rsidP="003C3A11">
            <w:pPr>
              <w:spacing w:before="0" w:line="300" w:lineRule="atLeast"/>
              <w:ind w:left="-284" w:firstLine="284"/>
              <w:jc w:val="left"/>
              <w:cnfStyle w:val="000000000000" w:firstRow="0" w:lastRow="0" w:firstColumn="0" w:lastColumn="0" w:oddVBand="0" w:evenVBand="0" w:oddHBand="0" w:evenHBand="0" w:firstRowFirstColumn="0" w:firstRowLastColumn="0" w:lastRowFirstColumn="0" w:lastRowLastColumn="0"/>
              <w:rPr>
                <w:rFonts w:ascii="Arial" w:hAnsi="Arial"/>
                <w:sz w:val="16"/>
              </w:rPr>
            </w:pPr>
            <w:r>
              <w:rPr>
                <w:rFonts w:ascii="Arial" w:hAnsi="Arial"/>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Pr="00F85A90" w:rsidRDefault="001B124C" w:rsidP="003C3A11">
            <w:pPr>
              <w:spacing w:before="0" w:line="300" w:lineRule="atLeast"/>
              <w:ind w:left="-284" w:firstLine="284"/>
              <w:jc w:val="left"/>
              <w:rPr>
                <w:rFonts w:ascii="Arial" w:hAnsi="Arial"/>
                <w:sz w:val="16"/>
              </w:rPr>
            </w:pPr>
            <w:r>
              <w:rPr>
                <w:rFonts w:ascii="Arial" w:hAnsi="Arial"/>
                <w:b w:val="0"/>
                <w:sz w:val="16"/>
              </w:rPr>
              <w:t>3</w:t>
            </w:r>
            <w:r w:rsidRPr="00F15A17">
              <w:rPr>
                <w:rFonts w:ascii="Arial" w:hAnsi="Arial"/>
                <w:b w:val="0"/>
                <w:sz w:val="16"/>
              </w:rPr>
              <w:t>) LICENCIAMENTO</w:t>
            </w:r>
            <w:r>
              <w:rPr>
                <w:rFonts w:ascii="Arial" w:hAnsi="Arial"/>
                <w:b w:val="0"/>
                <w:sz w:val="16"/>
              </w:rPr>
              <w:t xml:space="preserve"> E DOCUMENTAÇÃO</w:t>
            </w:r>
          </w:p>
        </w:tc>
        <w:tc>
          <w:tcPr>
            <w:tcW w:w="3261" w:type="dxa"/>
            <w:tcBorders>
              <w:top w:val="single" w:sz="4" w:space="0" w:color="auto"/>
              <w:left w:val="single" w:sz="4" w:space="0" w:color="auto"/>
              <w:bottom w:val="single" w:sz="4" w:space="0" w:color="auto"/>
            </w:tcBorders>
            <w:shd w:val="clear" w:color="auto" w:fill="FFFFFF" w:themeFill="background1"/>
            <w:vAlign w:val="center"/>
          </w:tcPr>
          <w:p w:rsidR="001B124C" w:rsidRPr="00F85A90" w:rsidRDefault="001B124C" w:rsidP="003C3A11">
            <w:pPr>
              <w:spacing w:before="0" w:line="300" w:lineRule="atLeast"/>
              <w:ind w:left="-284" w:firstLine="284"/>
              <w:jc w:val="left"/>
              <w:cnfStyle w:val="000000100000" w:firstRow="0" w:lastRow="0" w:firstColumn="0" w:lastColumn="0" w:oddVBand="0" w:evenVBand="0" w:oddHBand="1" w:evenHBand="0" w:firstRowFirstColumn="0" w:firstRowLastColumn="0" w:lastRowFirstColumn="0" w:lastRowLastColumn="0"/>
              <w:rPr>
                <w:rFonts w:ascii="Arial" w:hAnsi="Arial"/>
                <w:sz w:val="16"/>
              </w:rPr>
            </w:pPr>
            <w:r>
              <w:rPr>
                <w:rFonts w:ascii="Arial" w:hAnsi="Arial"/>
                <w:sz w:val="16"/>
              </w:rPr>
              <w:t>R$</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Default="001B124C" w:rsidP="003C3A11">
            <w:pPr>
              <w:spacing w:before="0" w:line="300" w:lineRule="atLeast"/>
              <w:ind w:left="-284" w:firstLine="284"/>
              <w:jc w:val="left"/>
              <w:rPr>
                <w:rFonts w:ascii="Arial" w:hAnsi="Arial"/>
                <w:sz w:val="16"/>
              </w:rPr>
            </w:pPr>
            <w:r>
              <w:rPr>
                <w:rFonts w:ascii="Arial" w:hAnsi="Arial"/>
                <w:b w:val="0"/>
                <w:sz w:val="16"/>
              </w:rPr>
              <w:t>4) SEGUROS</w:t>
            </w:r>
          </w:p>
        </w:tc>
        <w:tc>
          <w:tcPr>
            <w:tcW w:w="3261" w:type="dxa"/>
            <w:tcBorders>
              <w:top w:val="single" w:sz="4" w:space="0" w:color="auto"/>
              <w:left w:val="single" w:sz="4" w:space="0" w:color="auto"/>
              <w:bottom w:val="single" w:sz="4" w:space="0" w:color="auto"/>
            </w:tcBorders>
            <w:shd w:val="clear" w:color="auto" w:fill="FFFFFF" w:themeFill="background1"/>
            <w:vAlign w:val="center"/>
          </w:tcPr>
          <w:p w:rsidR="001B124C" w:rsidRDefault="001B124C" w:rsidP="003C3A11">
            <w:pPr>
              <w:spacing w:before="0" w:line="300" w:lineRule="atLeast"/>
              <w:ind w:left="-284" w:firstLine="284"/>
              <w:jc w:val="left"/>
              <w:cnfStyle w:val="000000000000" w:firstRow="0" w:lastRow="0" w:firstColumn="0" w:lastColumn="0" w:oddVBand="0" w:evenVBand="0" w:oddHBand="0" w:evenHBand="0" w:firstRowFirstColumn="0" w:firstRowLastColumn="0" w:lastRowFirstColumn="0" w:lastRowLastColumn="0"/>
              <w:rPr>
                <w:rFonts w:ascii="Arial" w:hAnsi="Arial"/>
                <w:sz w:val="16"/>
              </w:rPr>
            </w:pPr>
            <w:r>
              <w:rPr>
                <w:rFonts w:ascii="Arial" w:hAnsi="Arial"/>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Default="001B124C" w:rsidP="003C3A11">
            <w:pPr>
              <w:spacing w:before="0" w:line="300" w:lineRule="atLeast"/>
              <w:ind w:left="-284" w:firstLine="284"/>
              <w:jc w:val="left"/>
              <w:rPr>
                <w:rFonts w:ascii="Arial" w:hAnsi="Arial"/>
                <w:b w:val="0"/>
                <w:sz w:val="16"/>
              </w:rPr>
            </w:pPr>
            <w:r>
              <w:rPr>
                <w:rFonts w:ascii="Arial" w:hAnsi="Arial"/>
                <w:b w:val="0"/>
                <w:sz w:val="16"/>
              </w:rPr>
              <w:t>5) SERVIÇO DE TELEMETRIA</w:t>
            </w:r>
          </w:p>
        </w:tc>
        <w:tc>
          <w:tcPr>
            <w:tcW w:w="3261" w:type="dxa"/>
            <w:tcBorders>
              <w:top w:val="single" w:sz="4" w:space="0" w:color="auto"/>
              <w:left w:val="single" w:sz="4" w:space="0" w:color="auto"/>
              <w:bottom w:val="single" w:sz="4" w:space="0" w:color="auto"/>
            </w:tcBorders>
            <w:shd w:val="clear" w:color="auto" w:fill="FFFFFF" w:themeFill="background1"/>
            <w:vAlign w:val="center"/>
          </w:tcPr>
          <w:p w:rsidR="001B124C" w:rsidRDefault="001B124C" w:rsidP="003C3A11">
            <w:pPr>
              <w:spacing w:before="0" w:line="300" w:lineRule="atLeast"/>
              <w:ind w:left="-284" w:firstLine="284"/>
              <w:jc w:val="left"/>
              <w:cnfStyle w:val="000000100000" w:firstRow="0" w:lastRow="0" w:firstColumn="0" w:lastColumn="0" w:oddVBand="0" w:evenVBand="0" w:oddHBand="1" w:evenHBand="0" w:firstRowFirstColumn="0" w:firstRowLastColumn="0" w:lastRowFirstColumn="0" w:lastRowLastColumn="0"/>
              <w:rPr>
                <w:rFonts w:ascii="Arial" w:hAnsi="Arial"/>
                <w:sz w:val="16"/>
              </w:rPr>
            </w:pPr>
            <w:r>
              <w:rPr>
                <w:rFonts w:ascii="Arial" w:hAnsi="Arial"/>
                <w:sz w:val="16"/>
              </w:rPr>
              <w:t>R$</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vMerge w:val="restart"/>
            <w:tcBorders>
              <w:top w:val="single" w:sz="4" w:space="0" w:color="auto"/>
              <w:right w:val="single" w:sz="4" w:space="0" w:color="auto"/>
            </w:tcBorders>
            <w:shd w:val="clear" w:color="auto" w:fill="FFFFFF" w:themeFill="background1"/>
            <w:vAlign w:val="center"/>
          </w:tcPr>
          <w:p w:rsidR="001B124C" w:rsidRDefault="001B124C" w:rsidP="003C3A11">
            <w:pPr>
              <w:spacing w:before="0" w:line="300" w:lineRule="atLeast"/>
              <w:ind w:left="-284" w:firstLine="284"/>
              <w:jc w:val="left"/>
              <w:rPr>
                <w:rFonts w:ascii="Arial" w:hAnsi="Arial"/>
                <w:sz w:val="16"/>
              </w:rPr>
            </w:pPr>
            <w:r w:rsidRPr="002B6093">
              <w:rPr>
                <w:rFonts w:ascii="Arial" w:hAnsi="Arial"/>
                <w:sz w:val="16"/>
              </w:rPr>
              <w:t>B) CUSTOS VARIÁVEIS</w:t>
            </w:r>
          </w:p>
        </w:tc>
        <w:tc>
          <w:tcPr>
            <w:tcW w:w="3261" w:type="dxa"/>
            <w:tcBorders>
              <w:top w:val="single" w:sz="4" w:space="0" w:color="auto"/>
              <w:left w:val="single" w:sz="4" w:space="0" w:color="auto"/>
              <w:bottom w:val="single" w:sz="4" w:space="0" w:color="auto"/>
            </w:tcBorders>
            <w:shd w:val="clear" w:color="auto" w:fill="FFFFFF" w:themeFill="background1"/>
          </w:tcPr>
          <w:p w:rsidR="001B124C" w:rsidRPr="000F7269" w:rsidRDefault="001B124C" w:rsidP="003C3A11">
            <w:pPr>
              <w:spacing w:before="0" w:line="300" w:lineRule="atLeast"/>
              <w:ind w:left="-284" w:firstLine="284"/>
              <w:cnfStyle w:val="000000000000" w:firstRow="0" w:lastRow="0" w:firstColumn="0" w:lastColumn="0" w:oddVBand="0" w:evenVBand="0" w:oddHBand="0" w:evenHBand="0" w:firstRowFirstColumn="0" w:firstRowLastColumn="0" w:lastRowFirstColumn="0" w:lastRowLastColumn="0"/>
              <w:rPr>
                <w:rFonts w:ascii="Arial" w:hAnsi="Arial"/>
                <w:sz w:val="16"/>
              </w:rPr>
            </w:pPr>
            <w:r w:rsidRPr="000F7269">
              <w:rPr>
                <w:rFonts w:ascii="Arial" w:hAnsi="Arial"/>
                <w:sz w:val="16"/>
              </w:rPr>
              <w:t>B = (</w:t>
            </w:r>
            <w:r>
              <w:rPr>
                <w:rFonts w:ascii="Arial" w:hAnsi="Arial"/>
                <w:sz w:val="16"/>
              </w:rPr>
              <w:t>6</w:t>
            </w:r>
            <w:r w:rsidRPr="000F7269">
              <w:rPr>
                <w:rFonts w:ascii="Arial" w:hAnsi="Arial"/>
                <w:sz w:val="16"/>
              </w:rPr>
              <w:t xml:space="preserve"> + </w:t>
            </w:r>
            <w:r>
              <w:rPr>
                <w:rFonts w:ascii="Arial" w:hAnsi="Arial"/>
                <w:sz w:val="16"/>
              </w:rPr>
              <w:t>7</w:t>
            </w:r>
            <w:r w:rsidRPr="000F7269">
              <w:rPr>
                <w:rFonts w:ascii="Arial" w:hAnsi="Arial"/>
                <w:sz w:val="16"/>
              </w:rPr>
              <w:t xml:space="preserve"> + </w:t>
            </w:r>
            <w:r>
              <w:rPr>
                <w:rFonts w:ascii="Arial" w:hAnsi="Arial"/>
                <w:sz w:val="16"/>
              </w:rPr>
              <w:t>8</w:t>
            </w:r>
            <w:r w:rsidRPr="000F7269">
              <w:rPr>
                <w:rFonts w:ascii="Arial" w:hAnsi="Arial"/>
                <w:sz w:val="16"/>
              </w:rPr>
              <w:t xml:space="preserve"> + </w:t>
            </w:r>
            <w:r>
              <w:rPr>
                <w:rFonts w:ascii="Arial" w:hAnsi="Arial"/>
                <w:sz w:val="16"/>
              </w:rPr>
              <w:t>9 + 10</w:t>
            </w:r>
            <w:r w:rsidRPr="000F7269">
              <w:rPr>
                <w:rFonts w:ascii="Arial" w:hAnsi="Arial"/>
                <w:sz w:val="16"/>
              </w:rPr>
              <w:t xml:space="preserve">) </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vMerge/>
            <w:tcBorders>
              <w:bottom w:val="single" w:sz="4" w:space="0" w:color="auto"/>
              <w:right w:val="single" w:sz="4" w:space="0" w:color="auto"/>
            </w:tcBorders>
            <w:shd w:val="clear" w:color="auto" w:fill="FFFFFF" w:themeFill="background1"/>
          </w:tcPr>
          <w:p w:rsidR="001B124C" w:rsidRDefault="001B124C" w:rsidP="003C3A11">
            <w:pPr>
              <w:spacing w:before="0" w:line="300" w:lineRule="atLeast"/>
              <w:ind w:left="-284" w:firstLine="284"/>
              <w:jc w:val="left"/>
              <w:rPr>
                <w:rFonts w:ascii="Arial" w:hAnsi="Arial"/>
                <w:sz w:val="16"/>
              </w:rPr>
            </w:pPr>
          </w:p>
        </w:tc>
        <w:tc>
          <w:tcPr>
            <w:tcW w:w="3261" w:type="dxa"/>
            <w:tcBorders>
              <w:top w:val="single" w:sz="4" w:space="0" w:color="auto"/>
              <w:left w:val="single" w:sz="4" w:space="0" w:color="auto"/>
              <w:bottom w:val="single" w:sz="4" w:space="0" w:color="auto"/>
            </w:tcBorders>
            <w:shd w:val="clear" w:color="auto" w:fill="FFFFFF" w:themeFill="background1"/>
          </w:tcPr>
          <w:p w:rsidR="001B124C" w:rsidRPr="00F15A17" w:rsidRDefault="001B124C" w:rsidP="003C3A11">
            <w:pPr>
              <w:spacing w:before="0" w:line="300" w:lineRule="atLeast"/>
              <w:ind w:left="-284" w:firstLine="284"/>
              <w:cnfStyle w:val="000000100000" w:firstRow="0" w:lastRow="0" w:firstColumn="0" w:lastColumn="0" w:oddVBand="0" w:evenVBand="0" w:oddHBand="1" w:evenHBand="0" w:firstRowFirstColumn="0" w:firstRowLastColumn="0" w:lastRowFirstColumn="0" w:lastRowLastColumn="0"/>
              <w:rPr>
                <w:rFonts w:ascii="Arial" w:hAnsi="Arial"/>
                <w:b/>
                <w:sz w:val="16"/>
              </w:rPr>
            </w:pPr>
            <w:r>
              <w:rPr>
                <w:rFonts w:ascii="Arial" w:hAnsi="Arial"/>
                <w:b/>
                <w:sz w:val="16"/>
              </w:rPr>
              <w:t>R$</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6) MANUTENÇÃO (</w:t>
            </w:r>
            <w:r w:rsidRPr="001328D5">
              <w:rPr>
                <w:rFonts w:ascii="Arial" w:hAnsi="Arial"/>
                <w:b w:val="0"/>
                <w:sz w:val="16"/>
              </w:rPr>
              <w:t>PEÇAS</w:t>
            </w:r>
            <w:r>
              <w:rPr>
                <w:rFonts w:ascii="Arial" w:hAnsi="Arial"/>
                <w:b w:val="0"/>
                <w:sz w:val="16"/>
              </w:rPr>
              <w:t>)</w:t>
            </w:r>
          </w:p>
        </w:tc>
        <w:tc>
          <w:tcPr>
            <w:tcW w:w="3261" w:type="dxa"/>
            <w:tcBorders>
              <w:top w:val="single" w:sz="4" w:space="0" w:color="auto"/>
              <w:left w:val="single" w:sz="4" w:space="0" w:color="auto"/>
              <w:bottom w:val="single" w:sz="4" w:space="0" w:color="auto"/>
            </w:tcBorders>
            <w:shd w:val="clear" w:color="auto" w:fill="FFFFFF" w:themeFill="background1"/>
          </w:tcPr>
          <w:p w:rsidR="001B124C" w:rsidRPr="001328D5"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Cs/>
                <w:sz w:val="16"/>
              </w:rPr>
            </w:pPr>
            <w:r w:rsidRPr="001328D5">
              <w:rPr>
                <w:rFonts w:ascii="Arial" w:hAnsi="Arial"/>
                <w:bCs/>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7</w:t>
            </w:r>
            <w:r w:rsidRPr="001328D5">
              <w:rPr>
                <w:rFonts w:ascii="Arial" w:hAnsi="Arial"/>
                <w:b w:val="0"/>
                <w:sz w:val="16"/>
              </w:rPr>
              <w:t>)</w:t>
            </w:r>
            <w:r>
              <w:rPr>
                <w:rFonts w:ascii="Arial" w:hAnsi="Arial"/>
                <w:b w:val="0"/>
                <w:sz w:val="16"/>
              </w:rPr>
              <w:t xml:space="preserve"> MANUTENÇÃO (MÃO DE OBRA)</w:t>
            </w:r>
          </w:p>
        </w:tc>
        <w:tc>
          <w:tcPr>
            <w:tcW w:w="3261" w:type="dxa"/>
            <w:tcBorders>
              <w:top w:val="single" w:sz="4" w:space="0" w:color="auto"/>
              <w:left w:val="single" w:sz="4" w:space="0" w:color="auto"/>
              <w:bottom w:val="single" w:sz="4" w:space="0" w:color="auto"/>
            </w:tcBorders>
            <w:shd w:val="clear" w:color="auto" w:fill="FFFFFF" w:themeFill="background1"/>
          </w:tcPr>
          <w:p w:rsidR="001B124C" w:rsidRPr="001328D5"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Cs/>
                <w:sz w:val="16"/>
              </w:rPr>
            </w:pPr>
            <w:r>
              <w:rPr>
                <w:rFonts w:ascii="Arial" w:hAnsi="Arial"/>
                <w:bCs/>
                <w:sz w:val="16"/>
              </w:rPr>
              <w:t>R$</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8) MANUTENÇÃO (PNEUS)</w:t>
            </w:r>
          </w:p>
        </w:tc>
        <w:tc>
          <w:tcPr>
            <w:tcW w:w="3261" w:type="dxa"/>
            <w:tcBorders>
              <w:top w:val="single" w:sz="4" w:space="0" w:color="auto"/>
              <w:left w:val="single" w:sz="4" w:space="0" w:color="auto"/>
              <w:bottom w:val="single" w:sz="4" w:space="0" w:color="auto"/>
            </w:tcBorders>
            <w:shd w:val="clear" w:color="auto" w:fill="FFFFFF" w:themeFill="background1"/>
          </w:tcPr>
          <w:p w:rsidR="001B124C" w:rsidRPr="001328D5"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Cs/>
                <w:sz w:val="16"/>
              </w:rPr>
            </w:pPr>
            <w:r>
              <w:rPr>
                <w:rFonts w:ascii="Arial" w:hAnsi="Arial"/>
                <w:bCs/>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9) MANUTENÇÃO (CÂMARAS)</w:t>
            </w:r>
          </w:p>
        </w:tc>
        <w:tc>
          <w:tcPr>
            <w:tcW w:w="3261" w:type="dxa"/>
            <w:tcBorders>
              <w:top w:val="single" w:sz="4" w:space="0" w:color="auto"/>
              <w:left w:val="single" w:sz="4" w:space="0" w:color="auto"/>
              <w:bottom w:val="single" w:sz="4" w:space="0" w:color="auto"/>
            </w:tcBorders>
            <w:shd w:val="clear" w:color="auto" w:fill="FFFFFF" w:themeFill="background1"/>
          </w:tcPr>
          <w:p w:rsidR="001B124C" w:rsidRPr="001328D5"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Cs/>
                <w:sz w:val="16"/>
              </w:rPr>
            </w:pPr>
            <w:r>
              <w:rPr>
                <w:rFonts w:ascii="Arial" w:hAnsi="Arial"/>
                <w:bCs/>
                <w:sz w:val="16"/>
              </w:rPr>
              <w:t>R$</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FFFFFF" w:themeFill="background1"/>
          </w:tcPr>
          <w:p w:rsidR="001B124C" w:rsidRDefault="001B124C" w:rsidP="003C3A11">
            <w:pPr>
              <w:spacing w:before="0" w:line="300" w:lineRule="atLeast"/>
              <w:ind w:left="34" w:hanging="34"/>
              <w:jc w:val="left"/>
              <w:rPr>
                <w:rFonts w:ascii="Arial" w:hAnsi="Arial"/>
                <w:b w:val="0"/>
                <w:sz w:val="16"/>
              </w:rPr>
            </w:pPr>
            <w:r>
              <w:rPr>
                <w:rFonts w:ascii="Arial" w:hAnsi="Arial"/>
                <w:b w:val="0"/>
                <w:sz w:val="16"/>
              </w:rPr>
              <w:t>10) REVISÕES</w:t>
            </w:r>
          </w:p>
        </w:tc>
        <w:tc>
          <w:tcPr>
            <w:tcW w:w="3261" w:type="dxa"/>
            <w:tcBorders>
              <w:top w:val="single" w:sz="4" w:space="0" w:color="auto"/>
              <w:left w:val="single" w:sz="4" w:space="0" w:color="auto"/>
              <w:bottom w:val="single" w:sz="4" w:space="0" w:color="auto"/>
            </w:tcBorders>
            <w:shd w:val="clear" w:color="auto" w:fill="FFFFFF" w:themeFill="background1"/>
          </w:tcPr>
          <w:p w:rsidR="001B124C"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Cs/>
                <w:sz w:val="16"/>
              </w:rPr>
            </w:pPr>
            <w:r>
              <w:rPr>
                <w:rFonts w:ascii="Arial" w:hAnsi="Arial"/>
                <w:bCs/>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BFBFBF" w:themeFill="background1" w:themeFillShade="BF"/>
          </w:tcPr>
          <w:p w:rsidR="001B124C" w:rsidRPr="004C2C33" w:rsidRDefault="001B124C" w:rsidP="003C3A11">
            <w:pPr>
              <w:spacing w:before="0" w:line="300" w:lineRule="atLeast"/>
              <w:ind w:left="34" w:hanging="34"/>
              <w:jc w:val="left"/>
              <w:rPr>
                <w:rFonts w:ascii="Arial" w:hAnsi="Arial"/>
                <w:sz w:val="16"/>
              </w:rPr>
            </w:pPr>
            <w:r w:rsidRPr="004C2C33">
              <w:rPr>
                <w:rFonts w:ascii="Arial" w:hAnsi="Arial"/>
                <w:sz w:val="16"/>
              </w:rPr>
              <w:t>II – OUTROS CUSTOS</w:t>
            </w:r>
            <w:r>
              <w:rPr>
                <w:rFonts w:ascii="Arial" w:hAnsi="Arial"/>
                <w:sz w:val="16"/>
              </w:rPr>
              <w:t>: C + D + E</w:t>
            </w:r>
            <w:r w:rsidRPr="004C2C33">
              <w:rPr>
                <w:rFonts w:ascii="Arial" w:hAnsi="Arial"/>
                <w:sz w:val="16"/>
              </w:rPr>
              <w:t xml:space="preserve"> </w:t>
            </w:r>
          </w:p>
        </w:tc>
        <w:tc>
          <w:tcPr>
            <w:tcW w:w="3261" w:type="dxa"/>
            <w:tcBorders>
              <w:top w:val="single" w:sz="4" w:space="0" w:color="auto"/>
              <w:left w:val="single" w:sz="4" w:space="0" w:color="auto"/>
              <w:bottom w:val="single" w:sz="4" w:space="0" w:color="auto"/>
            </w:tcBorders>
            <w:shd w:val="clear" w:color="auto" w:fill="BFBFBF" w:themeFill="background1" w:themeFillShade="BF"/>
          </w:tcPr>
          <w:p w:rsidR="001B124C" w:rsidRPr="004C2C33"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
                <w:bCs/>
                <w:sz w:val="16"/>
              </w:rPr>
            </w:pPr>
            <w:r w:rsidRPr="004C2C33">
              <w:rPr>
                <w:rFonts w:ascii="Arial" w:hAnsi="Arial"/>
                <w:b/>
                <w:bCs/>
                <w:sz w:val="16"/>
              </w:rPr>
              <w:t>R$</w:t>
            </w:r>
            <w:r>
              <w:rPr>
                <w:rFonts w:ascii="Arial" w:hAnsi="Arial"/>
                <w:b/>
                <w:bCs/>
                <w:sz w:val="16"/>
              </w:rPr>
              <w:t xml:space="preserve"> (valor mensal)</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auto"/>
          </w:tcPr>
          <w:p w:rsidR="001B124C" w:rsidRPr="004C2C33" w:rsidRDefault="001B124C" w:rsidP="003C3A11">
            <w:pPr>
              <w:spacing w:before="0" w:line="300" w:lineRule="atLeast"/>
              <w:ind w:left="34" w:hanging="34"/>
              <w:jc w:val="left"/>
              <w:rPr>
                <w:rFonts w:ascii="Arial" w:hAnsi="Arial"/>
                <w:b w:val="0"/>
                <w:sz w:val="16"/>
              </w:rPr>
            </w:pPr>
            <w:r>
              <w:rPr>
                <w:rFonts w:ascii="Arial" w:hAnsi="Arial"/>
                <w:b w:val="0"/>
                <w:sz w:val="16"/>
              </w:rPr>
              <w:t>C) IMPOSTOS</w:t>
            </w:r>
          </w:p>
        </w:tc>
        <w:tc>
          <w:tcPr>
            <w:tcW w:w="3261" w:type="dxa"/>
            <w:tcBorders>
              <w:top w:val="single" w:sz="4" w:space="0" w:color="auto"/>
              <w:left w:val="single" w:sz="4" w:space="0" w:color="auto"/>
              <w:bottom w:val="single" w:sz="4" w:space="0" w:color="auto"/>
            </w:tcBorders>
            <w:shd w:val="clear" w:color="auto" w:fill="auto"/>
          </w:tcPr>
          <w:p w:rsidR="001B124C" w:rsidRPr="004C2C33"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
                <w:bCs/>
                <w:sz w:val="16"/>
              </w:rPr>
            </w:pPr>
            <w:r>
              <w:rPr>
                <w:rFonts w:ascii="Arial" w:hAnsi="Arial"/>
                <w:b/>
                <w:bCs/>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auto"/>
          </w:tcPr>
          <w:p w:rsidR="001B124C" w:rsidRPr="004C2C33" w:rsidRDefault="001B124C" w:rsidP="003C3A11">
            <w:pPr>
              <w:spacing w:before="0" w:line="300" w:lineRule="atLeast"/>
              <w:ind w:left="34" w:hanging="34"/>
              <w:jc w:val="left"/>
              <w:rPr>
                <w:rFonts w:ascii="Arial" w:hAnsi="Arial"/>
                <w:b w:val="0"/>
                <w:sz w:val="16"/>
              </w:rPr>
            </w:pPr>
            <w:r>
              <w:rPr>
                <w:rFonts w:ascii="Arial" w:hAnsi="Arial"/>
                <w:b w:val="0"/>
                <w:sz w:val="16"/>
              </w:rPr>
              <w:t>D) LUCRO</w:t>
            </w:r>
          </w:p>
        </w:tc>
        <w:tc>
          <w:tcPr>
            <w:tcW w:w="3261" w:type="dxa"/>
            <w:tcBorders>
              <w:top w:val="single" w:sz="4" w:space="0" w:color="auto"/>
              <w:left w:val="single" w:sz="4" w:space="0" w:color="auto"/>
              <w:bottom w:val="single" w:sz="4" w:space="0" w:color="auto"/>
            </w:tcBorders>
            <w:shd w:val="clear" w:color="auto" w:fill="auto"/>
          </w:tcPr>
          <w:p w:rsidR="001B124C" w:rsidRPr="004C2C33"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
                <w:bCs/>
                <w:sz w:val="16"/>
              </w:rPr>
            </w:pPr>
            <w:r>
              <w:rPr>
                <w:rFonts w:ascii="Arial" w:hAnsi="Arial"/>
                <w:b/>
                <w:bCs/>
                <w:sz w:val="16"/>
              </w:rPr>
              <w:t>R$</w:t>
            </w:r>
          </w:p>
        </w:tc>
      </w:tr>
      <w:tr w:rsidR="001B124C" w:rsidTr="001B124C">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auto"/>
          </w:tcPr>
          <w:p w:rsidR="001B124C" w:rsidRPr="004C2C33" w:rsidRDefault="001B124C" w:rsidP="003C3A11">
            <w:pPr>
              <w:spacing w:before="0" w:line="300" w:lineRule="atLeast"/>
              <w:ind w:left="34" w:hanging="34"/>
              <w:jc w:val="left"/>
              <w:rPr>
                <w:rFonts w:ascii="Arial" w:hAnsi="Arial"/>
                <w:b w:val="0"/>
                <w:sz w:val="16"/>
              </w:rPr>
            </w:pPr>
            <w:r>
              <w:rPr>
                <w:rFonts w:ascii="Arial" w:hAnsi="Arial"/>
                <w:b w:val="0"/>
                <w:sz w:val="16"/>
              </w:rPr>
              <w:t>E) GESTÃO GERAL DA PRESTAÇÃO DOS SERVIÇOS</w:t>
            </w:r>
          </w:p>
        </w:tc>
        <w:tc>
          <w:tcPr>
            <w:tcW w:w="3261" w:type="dxa"/>
            <w:tcBorders>
              <w:top w:val="single" w:sz="4" w:space="0" w:color="auto"/>
              <w:left w:val="single" w:sz="4" w:space="0" w:color="auto"/>
              <w:bottom w:val="single" w:sz="4" w:space="0" w:color="auto"/>
            </w:tcBorders>
            <w:shd w:val="clear" w:color="auto" w:fill="auto"/>
          </w:tcPr>
          <w:p w:rsidR="001B124C" w:rsidRPr="004C2C33"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
                <w:bCs/>
                <w:sz w:val="16"/>
              </w:rPr>
            </w:pPr>
            <w:r>
              <w:rPr>
                <w:rFonts w:ascii="Arial" w:hAnsi="Arial"/>
                <w:b/>
                <w:bCs/>
                <w:sz w:val="16"/>
              </w:rPr>
              <w:t>R$</w:t>
            </w:r>
          </w:p>
        </w:tc>
      </w:tr>
      <w:tr w:rsidR="001B124C"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auto"/>
              <w:bottom w:val="single" w:sz="4" w:space="0" w:color="auto"/>
              <w:right w:val="single" w:sz="4" w:space="0" w:color="auto"/>
            </w:tcBorders>
            <w:shd w:val="clear" w:color="auto" w:fill="BFBFBF" w:themeFill="background1" w:themeFillShade="BF"/>
          </w:tcPr>
          <w:p w:rsidR="001B124C" w:rsidRPr="001B5A68" w:rsidRDefault="001B124C" w:rsidP="003C3A11">
            <w:pPr>
              <w:spacing w:before="0" w:line="300" w:lineRule="atLeast"/>
              <w:ind w:left="34" w:hanging="34"/>
              <w:jc w:val="left"/>
              <w:rPr>
                <w:rFonts w:ascii="Arial" w:hAnsi="Arial"/>
                <w:sz w:val="16"/>
              </w:rPr>
            </w:pPr>
            <w:r w:rsidRPr="001B5A68">
              <w:rPr>
                <w:rFonts w:ascii="Arial" w:hAnsi="Arial"/>
                <w:sz w:val="16"/>
              </w:rPr>
              <w:t>III – TOTAL: I + II</w:t>
            </w:r>
          </w:p>
        </w:tc>
        <w:tc>
          <w:tcPr>
            <w:tcW w:w="3261" w:type="dxa"/>
            <w:tcBorders>
              <w:top w:val="single" w:sz="4" w:space="0" w:color="auto"/>
              <w:left w:val="single" w:sz="4" w:space="0" w:color="auto"/>
            </w:tcBorders>
            <w:shd w:val="clear" w:color="auto" w:fill="BFBFBF" w:themeFill="background1" w:themeFillShade="BF"/>
          </w:tcPr>
          <w:p w:rsidR="001B124C"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
                <w:bCs/>
                <w:sz w:val="16"/>
              </w:rPr>
            </w:pPr>
            <w:r>
              <w:rPr>
                <w:rFonts w:ascii="Arial" w:hAnsi="Arial"/>
                <w:b/>
                <w:bCs/>
                <w:sz w:val="16"/>
              </w:rPr>
              <w:t>R$ (valor mensal)</w:t>
            </w:r>
          </w:p>
        </w:tc>
      </w:tr>
    </w:tbl>
    <w:p w:rsidR="001B124C" w:rsidRDefault="001B124C" w:rsidP="001B124C">
      <w:pPr>
        <w:spacing w:before="0" w:after="0" w:line="300" w:lineRule="atLeast"/>
        <w:ind w:left="-284"/>
        <w:rPr>
          <w:rFonts w:ascii="Arial" w:hAnsi="Arial"/>
          <w:sz w:val="20"/>
        </w:rPr>
      </w:pPr>
    </w:p>
    <w:p w:rsidR="001B124C" w:rsidRPr="002A47A7" w:rsidRDefault="001B124C" w:rsidP="001B124C">
      <w:pPr>
        <w:spacing w:before="0" w:after="0" w:line="300" w:lineRule="atLeast"/>
        <w:ind w:left="-284"/>
        <w:outlineLvl w:val="0"/>
        <w:rPr>
          <w:rFonts w:ascii="Arial" w:hAnsi="Arial"/>
          <w:b/>
          <w:sz w:val="20"/>
        </w:rPr>
      </w:pPr>
      <w:r w:rsidRPr="002A47A7">
        <w:rPr>
          <w:rFonts w:ascii="Arial" w:hAnsi="Arial"/>
          <w:b/>
          <w:sz w:val="20"/>
        </w:rPr>
        <w:t>PLANILHA B – KM EXCEDENTE</w:t>
      </w:r>
    </w:p>
    <w:p w:rsidR="001B124C" w:rsidRDefault="001B124C" w:rsidP="001B124C">
      <w:pPr>
        <w:spacing w:before="0" w:after="0" w:line="300" w:lineRule="atLeast"/>
        <w:ind w:left="-284"/>
        <w:outlineLvl w:val="0"/>
        <w:rPr>
          <w:rFonts w:ascii="Arial" w:hAnsi="Arial"/>
          <w:sz w:val="20"/>
        </w:rPr>
      </w:pPr>
      <w:r>
        <w:rPr>
          <w:rFonts w:ascii="Arial" w:hAnsi="Arial"/>
          <w:sz w:val="20"/>
        </w:rPr>
        <w:t>REFERÊNCIA PARA PREENCHIMENTO: 01km excedente rodado</w:t>
      </w:r>
    </w:p>
    <w:p w:rsidR="001B124C" w:rsidRDefault="001B124C" w:rsidP="001B124C">
      <w:pPr>
        <w:spacing w:before="0" w:after="0" w:line="300" w:lineRule="atLeast"/>
        <w:ind w:left="-284"/>
        <w:rPr>
          <w:rFonts w:ascii="Arial" w:hAnsi="Arial"/>
          <w:sz w:val="20"/>
        </w:rPr>
      </w:pPr>
    </w:p>
    <w:tbl>
      <w:tblPr>
        <w:tblStyle w:val="SombreamentoClaro1"/>
        <w:tblW w:w="9215" w:type="dxa"/>
        <w:tblInd w:w="-176" w:type="dxa"/>
        <w:tblLook w:val="04A0" w:firstRow="1" w:lastRow="0" w:firstColumn="1" w:lastColumn="0" w:noHBand="0" w:noVBand="1"/>
      </w:tblPr>
      <w:tblGrid>
        <w:gridCol w:w="5954"/>
        <w:gridCol w:w="3261"/>
      </w:tblGrid>
      <w:tr w:rsidR="001B124C" w:rsidRPr="00F85A90" w:rsidTr="001B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bottom w:val="single" w:sz="4" w:space="0" w:color="auto"/>
              <w:right w:val="single" w:sz="4" w:space="0" w:color="auto"/>
            </w:tcBorders>
            <w:shd w:val="clear" w:color="auto" w:fill="D9D9D9" w:themeFill="background1" w:themeFillShade="D9"/>
          </w:tcPr>
          <w:p w:rsidR="001B124C" w:rsidRPr="00F85A90" w:rsidRDefault="001B124C" w:rsidP="003C3A11">
            <w:pPr>
              <w:spacing w:before="0" w:line="300" w:lineRule="atLeast"/>
              <w:ind w:left="-284" w:firstLine="284"/>
              <w:rPr>
                <w:rFonts w:ascii="Arial" w:hAnsi="Arial"/>
                <w:sz w:val="16"/>
              </w:rPr>
            </w:pPr>
            <w:r w:rsidRPr="00F85A90">
              <w:rPr>
                <w:rFonts w:ascii="Arial" w:hAnsi="Arial"/>
                <w:sz w:val="16"/>
              </w:rPr>
              <w:t>I – CUSTOS DO</w:t>
            </w:r>
            <w:r>
              <w:rPr>
                <w:rFonts w:ascii="Arial" w:hAnsi="Arial"/>
                <w:sz w:val="16"/>
              </w:rPr>
              <w:t xml:space="preserve"> KM EXCEDENTE: A + B + C + D + E + F</w:t>
            </w:r>
          </w:p>
        </w:tc>
        <w:tc>
          <w:tcPr>
            <w:tcW w:w="3261" w:type="dxa"/>
            <w:tcBorders>
              <w:left w:val="single" w:sz="4" w:space="0" w:color="auto"/>
              <w:bottom w:val="single" w:sz="4" w:space="0" w:color="auto"/>
            </w:tcBorders>
            <w:shd w:val="clear" w:color="auto" w:fill="D9D9D9" w:themeFill="background1" w:themeFillShade="D9"/>
          </w:tcPr>
          <w:p w:rsidR="001B124C" w:rsidRPr="00F85A90" w:rsidRDefault="001B124C" w:rsidP="003C3A11">
            <w:pPr>
              <w:spacing w:before="0" w:line="300" w:lineRule="atLeast"/>
              <w:ind w:left="-284" w:firstLine="284"/>
              <w:cnfStyle w:val="100000000000" w:firstRow="1" w:lastRow="0" w:firstColumn="0" w:lastColumn="0" w:oddVBand="0" w:evenVBand="0" w:oddHBand="0" w:evenHBand="0" w:firstRowFirstColumn="0" w:firstRowLastColumn="0" w:lastRowFirstColumn="0" w:lastRowLastColumn="0"/>
              <w:rPr>
                <w:rFonts w:ascii="Arial" w:hAnsi="Arial"/>
                <w:sz w:val="16"/>
              </w:rPr>
            </w:pPr>
            <w:r>
              <w:rPr>
                <w:rFonts w:ascii="Arial" w:hAnsi="Arial"/>
                <w:sz w:val="16"/>
              </w:rPr>
              <w:t>R$ (valor por KM)</w:t>
            </w:r>
          </w:p>
        </w:tc>
      </w:tr>
      <w:tr w:rsidR="001B124C" w:rsidRPr="00F85A90"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single" w:sz="4" w:space="0" w:color="auto"/>
              <w:right w:val="single" w:sz="4" w:space="0" w:color="auto"/>
            </w:tcBorders>
            <w:shd w:val="clear" w:color="auto" w:fill="auto"/>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A) MANUTENÇÃO (</w:t>
            </w:r>
            <w:r w:rsidRPr="001328D5">
              <w:rPr>
                <w:rFonts w:ascii="Arial" w:hAnsi="Arial"/>
                <w:b w:val="0"/>
                <w:sz w:val="16"/>
              </w:rPr>
              <w:t>PEÇAS</w:t>
            </w:r>
            <w:r>
              <w:rPr>
                <w:rFonts w:ascii="Arial" w:hAnsi="Arial"/>
                <w:b w:val="0"/>
                <w:sz w:val="16"/>
              </w:rPr>
              <w:t>)</w:t>
            </w:r>
          </w:p>
        </w:tc>
        <w:tc>
          <w:tcPr>
            <w:tcW w:w="3261" w:type="dxa"/>
            <w:tcBorders>
              <w:top w:val="single" w:sz="4" w:space="0" w:color="auto"/>
              <w:left w:val="single" w:sz="4" w:space="0" w:color="auto"/>
              <w:bottom w:val="single" w:sz="4" w:space="0" w:color="auto"/>
            </w:tcBorders>
            <w:shd w:val="clear" w:color="auto" w:fill="auto"/>
          </w:tcPr>
          <w:p w:rsidR="001B124C" w:rsidRPr="001328D5"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Cs/>
                <w:sz w:val="16"/>
              </w:rPr>
            </w:pPr>
            <w:r w:rsidRPr="001328D5">
              <w:rPr>
                <w:rFonts w:ascii="Arial" w:hAnsi="Arial"/>
                <w:bCs/>
                <w:sz w:val="16"/>
              </w:rPr>
              <w:t>R$</w:t>
            </w:r>
          </w:p>
        </w:tc>
      </w:tr>
      <w:tr w:rsidR="001B124C" w:rsidRPr="00F85A90" w:rsidTr="001B124C">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single" w:sz="4" w:space="0" w:color="auto"/>
              <w:right w:val="single" w:sz="4" w:space="0" w:color="auto"/>
            </w:tcBorders>
            <w:shd w:val="clear" w:color="auto" w:fill="auto"/>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B</w:t>
            </w:r>
            <w:r w:rsidRPr="001328D5">
              <w:rPr>
                <w:rFonts w:ascii="Arial" w:hAnsi="Arial"/>
                <w:b w:val="0"/>
                <w:sz w:val="16"/>
              </w:rPr>
              <w:t>)</w:t>
            </w:r>
            <w:r>
              <w:rPr>
                <w:rFonts w:ascii="Arial" w:hAnsi="Arial"/>
                <w:b w:val="0"/>
                <w:sz w:val="16"/>
              </w:rPr>
              <w:t xml:space="preserve"> MANUTENÇÃO (MÃO DE OBRA)</w:t>
            </w:r>
          </w:p>
        </w:tc>
        <w:tc>
          <w:tcPr>
            <w:tcW w:w="3261" w:type="dxa"/>
            <w:tcBorders>
              <w:top w:val="single" w:sz="4" w:space="0" w:color="auto"/>
              <w:left w:val="single" w:sz="4" w:space="0" w:color="auto"/>
              <w:bottom w:val="single" w:sz="4" w:space="0" w:color="auto"/>
            </w:tcBorders>
            <w:shd w:val="clear" w:color="auto" w:fill="auto"/>
          </w:tcPr>
          <w:p w:rsidR="001B124C" w:rsidRPr="001328D5"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Cs/>
                <w:sz w:val="16"/>
              </w:rPr>
            </w:pPr>
            <w:r>
              <w:rPr>
                <w:rFonts w:ascii="Arial" w:hAnsi="Arial"/>
                <w:bCs/>
                <w:sz w:val="16"/>
              </w:rPr>
              <w:t>R$</w:t>
            </w:r>
          </w:p>
        </w:tc>
      </w:tr>
      <w:tr w:rsidR="001B124C" w:rsidRPr="00F85A90"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single" w:sz="4" w:space="0" w:color="auto"/>
              <w:right w:val="single" w:sz="4" w:space="0" w:color="auto"/>
            </w:tcBorders>
            <w:shd w:val="clear" w:color="auto" w:fill="auto"/>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C) MANUTENÇÃO (PNEUS)</w:t>
            </w:r>
          </w:p>
        </w:tc>
        <w:tc>
          <w:tcPr>
            <w:tcW w:w="3261" w:type="dxa"/>
            <w:tcBorders>
              <w:top w:val="single" w:sz="4" w:space="0" w:color="auto"/>
              <w:left w:val="single" w:sz="4" w:space="0" w:color="auto"/>
              <w:bottom w:val="single" w:sz="4" w:space="0" w:color="auto"/>
            </w:tcBorders>
            <w:shd w:val="clear" w:color="auto" w:fill="auto"/>
          </w:tcPr>
          <w:p w:rsidR="001B124C" w:rsidRPr="001328D5"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Cs/>
                <w:sz w:val="16"/>
              </w:rPr>
            </w:pPr>
            <w:r>
              <w:rPr>
                <w:rFonts w:ascii="Arial" w:hAnsi="Arial"/>
                <w:bCs/>
                <w:sz w:val="16"/>
              </w:rPr>
              <w:t>R$</w:t>
            </w:r>
          </w:p>
        </w:tc>
      </w:tr>
      <w:tr w:rsidR="001B124C" w:rsidRPr="00F85A90" w:rsidTr="001B124C">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single" w:sz="4" w:space="0" w:color="auto"/>
              <w:right w:val="single" w:sz="4" w:space="0" w:color="auto"/>
            </w:tcBorders>
            <w:shd w:val="clear" w:color="auto" w:fill="auto"/>
          </w:tcPr>
          <w:p w:rsidR="001B124C" w:rsidRPr="001328D5" w:rsidRDefault="001B124C" w:rsidP="003C3A11">
            <w:pPr>
              <w:spacing w:before="0" w:line="300" w:lineRule="atLeast"/>
              <w:ind w:left="34" w:hanging="34"/>
              <w:jc w:val="left"/>
              <w:rPr>
                <w:rFonts w:ascii="Arial" w:hAnsi="Arial"/>
                <w:b w:val="0"/>
                <w:bCs w:val="0"/>
                <w:sz w:val="16"/>
              </w:rPr>
            </w:pPr>
            <w:r>
              <w:rPr>
                <w:rFonts w:ascii="Arial" w:hAnsi="Arial"/>
                <w:b w:val="0"/>
                <w:sz w:val="16"/>
              </w:rPr>
              <w:t>D) MANUTENÇÃO (CÂMARAS)</w:t>
            </w:r>
          </w:p>
        </w:tc>
        <w:tc>
          <w:tcPr>
            <w:tcW w:w="3261" w:type="dxa"/>
            <w:tcBorders>
              <w:top w:val="single" w:sz="4" w:space="0" w:color="auto"/>
              <w:left w:val="single" w:sz="4" w:space="0" w:color="auto"/>
              <w:bottom w:val="single" w:sz="4" w:space="0" w:color="auto"/>
            </w:tcBorders>
            <w:shd w:val="clear" w:color="auto" w:fill="auto"/>
          </w:tcPr>
          <w:p w:rsidR="001B124C" w:rsidRPr="001328D5"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Cs/>
                <w:sz w:val="16"/>
              </w:rPr>
            </w:pPr>
            <w:r>
              <w:rPr>
                <w:rFonts w:ascii="Arial" w:hAnsi="Arial"/>
                <w:bCs/>
                <w:sz w:val="16"/>
              </w:rPr>
              <w:t>R$</w:t>
            </w:r>
          </w:p>
        </w:tc>
      </w:tr>
      <w:tr w:rsidR="001B124C" w:rsidRPr="00F85A90" w:rsidTr="001B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single" w:sz="4" w:space="0" w:color="auto"/>
              <w:right w:val="single" w:sz="4" w:space="0" w:color="auto"/>
            </w:tcBorders>
            <w:shd w:val="clear" w:color="auto" w:fill="auto"/>
          </w:tcPr>
          <w:p w:rsidR="001B124C" w:rsidRDefault="001B124C" w:rsidP="003C3A11">
            <w:pPr>
              <w:spacing w:before="0" w:line="300" w:lineRule="atLeast"/>
              <w:ind w:left="34" w:hanging="34"/>
              <w:jc w:val="left"/>
              <w:rPr>
                <w:rFonts w:ascii="Arial" w:hAnsi="Arial"/>
                <w:b w:val="0"/>
                <w:sz w:val="16"/>
              </w:rPr>
            </w:pPr>
            <w:r>
              <w:rPr>
                <w:rFonts w:ascii="Arial" w:hAnsi="Arial"/>
                <w:b w:val="0"/>
                <w:sz w:val="16"/>
              </w:rPr>
              <w:t>E) REVISÕES</w:t>
            </w:r>
          </w:p>
        </w:tc>
        <w:tc>
          <w:tcPr>
            <w:tcW w:w="3261" w:type="dxa"/>
            <w:tcBorders>
              <w:top w:val="single" w:sz="4" w:space="0" w:color="auto"/>
              <w:left w:val="single" w:sz="4" w:space="0" w:color="auto"/>
              <w:bottom w:val="single" w:sz="4" w:space="0" w:color="auto"/>
            </w:tcBorders>
            <w:shd w:val="clear" w:color="auto" w:fill="auto"/>
          </w:tcPr>
          <w:p w:rsidR="001B124C" w:rsidRDefault="001B124C" w:rsidP="003C3A11">
            <w:pPr>
              <w:spacing w:before="0" w:line="300" w:lineRule="atLeast"/>
              <w:ind w:left="34" w:hanging="34"/>
              <w:jc w:val="left"/>
              <w:cnfStyle w:val="000000100000" w:firstRow="0" w:lastRow="0" w:firstColumn="0" w:lastColumn="0" w:oddVBand="0" w:evenVBand="0" w:oddHBand="1" w:evenHBand="0" w:firstRowFirstColumn="0" w:firstRowLastColumn="0" w:lastRowFirstColumn="0" w:lastRowLastColumn="0"/>
              <w:rPr>
                <w:rFonts w:ascii="Arial" w:hAnsi="Arial"/>
                <w:bCs/>
                <w:sz w:val="16"/>
              </w:rPr>
            </w:pPr>
            <w:r>
              <w:rPr>
                <w:rFonts w:ascii="Arial" w:hAnsi="Arial"/>
                <w:bCs/>
                <w:sz w:val="16"/>
              </w:rPr>
              <w:t>R$</w:t>
            </w:r>
          </w:p>
        </w:tc>
      </w:tr>
      <w:tr w:rsidR="001B124C" w:rsidRPr="00F85A90" w:rsidTr="001B124C">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bottom w:val="single" w:sz="4" w:space="0" w:color="auto"/>
              <w:right w:val="single" w:sz="4" w:space="0" w:color="auto"/>
            </w:tcBorders>
            <w:shd w:val="clear" w:color="auto" w:fill="auto"/>
          </w:tcPr>
          <w:p w:rsidR="001B124C" w:rsidRDefault="001B124C" w:rsidP="003C3A11">
            <w:pPr>
              <w:spacing w:before="0" w:line="300" w:lineRule="atLeast"/>
              <w:ind w:left="34" w:hanging="34"/>
              <w:jc w:val="left"/>
              <w:rPr>
                <w:rFonts w:ascii="Arial" w:hAnsi="Arial"/>
                <w:b w:val="0"/>
                <w:sz w:val="16"/>
              </w:rPr>
            </w:pPr>
            <w:r>
              <w:rPr>
                <w:rFonts w:ascii="Arial" w:hAnsi="Arial"/>
                <w:b w:val="0"/>
                <w:sz w:val="16"/>
              </w:rPr>
              <w:t>F) OUTROS (discriminar)</w:t>
            </w:r>
          </w:p>
        </w:tc>
        <w:tc>
          <w:tcPr>
            <w:tcW w:w="3261" w:type="dxa"/>
            <w:tcBorders>
              <w:top w:val="single" w:sz="4" w:space="0" w:color="auto"/>
              <w:left w:val="single" w:sz="4" w:space="0" w:color="auto"/>
              <w:bottom w:val="single" w:sz="8" w:space="0" w:color="000000" w:themeColor="text1"/>
            </w:tcBorders>
            <w:shd w:val="clear" w:color="auto" w:fill="auto"/>
          </w:tcPr>
          <w:p w:rsidR="001B124C" w:rsidRPr="001328D5" w:rsidRDefault="001B124C" w:rsidP="003C3A11">
            <w:pPr>
              <w:spacing w:before="0" w:line="300" w:lineRule="atLeast"/>
              <w:ind w:left="34" w:hanging="34"/>
              <w:jc w:val="left"/>
              <w:cnfStyle w:val="000000000000" w:firstRow="0" w:lastRow="0" w:firstColumn="0" w:lastColumn="0" w:oddVBand="0" w:evenVBand="0" w:oddHBand="0" w:evenHBand="0" w:firstRowFirstColumn="0" w:firstRowLastColumn="0" w:lastRowFirstColumn="0" w:lastRowLastColumn="0"/>
              <w:rPr>
                <w:rFonts w:ascii="Arial" w:hAnsi="Arial"/>
                <w:bCs/>
                <w:sz w:val="16"/>
              </w:rPr>
            </w:pPr>
            <w:r w:rsidRPr="001328D5">
              <w:rPr>
                <w:rFonts w:ascii="Arial" w:hAnsi="Arial"/>
                <w:bCs/>
                <w:sz w:val="16"/>
              </w:rPr>
              <w:t>R$</w:t>
            </w:r>
          </w:p>
        </w:tc>
      </w:tr>
    </w:tbl>
    <w:p w:rsidR="00275048" w:rsidRPr="007E4A25" w:rsidRDefault="00275048" w:rsidP="007E4A25">
      <w:pPr>
        <w:spacing w:before="0" w:after="0" w:line="240" w:lineRule="auto"/>
        <w:jc w:val="center"/>
        <w:rPr>
          <w:b/>
        </w:rPr>
      </w:pPr>
    </w:p>
    <w:sectPr w:rsidR="00275048" w:rsidRPr="007E4A25" w:rsidSect="006344A6">
      <w:headerReference w:type="default" r:id="rId8"/>
      <w:pgSz w:w="11906" w:h="16838"/>
      <w:pgMar w:top="1278" w:right="1133"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F5" w:rsidRDefault="005843F5" w:rsidP="00844D0D">
      <w:pPr>
        <w:spacing w:before="0" w:after="0" w:line="240" w:lineRule="auto"/>
      </w:pPr>
      <w:r>
        <w:separator/>
      </w:r>
    </w:p>
  </w:endnote>
  <w:endnote w:type="continuationSeparator" w:id="0">
    <w:p w:rsidR="005843F5" w:rsidRDefault="005843F5" w:rsidP="00844D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F5" w:rsidRDefault="005843F5" w:rsidP="00844D0D">
      <w:pPr>
        <w:spacing w:before="0" w:after="0" w:line="240" w:lineRule="auto"/>
      </w:pPr>
      <w:r>
        <w:separator/>
      </w:r>
    </w:p>
  </w:footnote>
  <w:footnote w:type="continuationSeparator" w:id="0">
    <w:p w:rsidR="005843F5" w:rsidRDefault="005843F5" w:rsidP="00844D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EB" w:rsidRDefault="00434FEB" w:rsidP="00844D0D">
    <w:pPr>
      <w:pStyle w:val="Cabealho"/>
      <w:jc w:val="center"/>
      <w:rPr>
        <w:sz w:val="18"/>
      </w:rPr>
    </w:pPr>
    <w:r>
      <w:rPr>
        <w:noProof/>
        <w:lang w:eastAsia="pt-BR"/>
      </w:rPr>
      <w:drawing>
        <wp:inline distT="0" distB="0" distL="0" distR="0">
          <wp:extent cx="704850" cy="847725"/>
          <wp:effectExtent l="0" t="0" r="0" b="9525"/>
          <wp:docPr id="2" name="Imagem 2" descr="Descrição: U:\Arquivos_marca_Gov_RJ\Marcas_Verticais\JPG\Marca_2D_vertical_CM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U:\Arquivos_marca_Gov_RJ\Marcas_Verticais\JPG\Marca_2D_vertical_CMKY.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434FEB" w:rsidRDefault="00434FEB" w:rsidP="0041321C">
    <w:pPr>
      <w:pStyle w:val="Cabealho"/>
      <w:jc w:val="center"/>
      <w:rPr>
        <w:sz w:val="18"/>
      </w:rPr>
    </w:pPr>
    <w:r>
      <w:rPr>
        <w:sz w:val="18"/>
      </w:rPr>
      <w:t>Governo do Estado do Rio de Janeiro</w:t>
    </w:r>
  </w:p>
  <w:p w:rsidR="00434FEB" w:rsidRDefault="00434FEB" w:rsidP="006C00B0">
    <w:pPr>
      <w:pStyle w:val="Cabealho"/>
      <w:jc w:val="center"/>
      <w:rPr>
        <w:sz w:val="18"/>
      </w:rPr>
    </w:pPr>
    <w:r>
      <w:rPr>
        <w:sz w:val="18"/>
      </w:rPr>
      <w:t>Secretaria de Estado da Casa Civil e Governança</w:t>
    </w:r>
  </w:p>
  <w:p w:rsidR="00434FEB" w:rsidRDefault="00434FEB" w:rsidP="006C00B0">
    <w:pPr>
      <w:pStyle w:val="Cabealho"/>
      <w:jc w:val="center"/>
      <w:rPr>
        <w:sz w:val="18"/>
      </w:rPr>
    </w:pPr>
    <w:r>
      <w:rPr>
        <w:sz w:val="18"/>
      </w:rPr>
      <w:t>Subsecretaria de Logística</w:t>
    </w:r>
  </w:p>
  <w:p w:rsidR="00434FEB" w:rsidRPr="00844D0D" w:rsidRDefault="00434FEB" w:rsidP="00844D0D">
    <w:pPr>
      <w:pStyle w:val="Cabealho"/>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A5EF4"/>
    <w:multiLevelType w:val="hybridMultilevel"/>
    <w:tmpl w:val="BC5CBC42"/>
    <w:lvl w:ilvl="0" w:tplc="F0A6A738">
      <w:start w:val="1"/>
      <w:numFmt w:val="lowerLetter"/>
      <w:lvlText w:val="%1)"/>
      <w:lvlJc w:val="left"/>
      <w:pPr>
        <w:ind w:left="1361" w:hanging="510"/>
      </w:pPr>
      <w:rPr>
        <w:rFonts w:hint="default"/>
      </w:rPr>
    </w:lvl>
    <w:lvl w:ilvl="1" w:tplc="F1FE536C">
      <w:start w:val="1"/>
      <w:numFmt w:val="lowerLetter"/>
      <w:lvlText w:val="%2.1"/>
      <w:lvlJc w:val="left"/>
      <w:pPr>
        <w:ind w:left="1931" w:hanging="360"/>
      </w:pPr>
      <w:rPr>
        <w:rFonts w:hint="default"/>
      </w:r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52293E1D"/>
    <w:multiLevelType w:val="multilevel"/>
    <w:tmpl w:val="38CEB05C"/>
    <w:lvl w:ilvl="0">
      <w:start w:val="1"/>
      <w:numFmt w:val="decimal"/>
      <w:lvlText w:val="%1."/>
      <w:lvlJc w:val="left"/>
      <w:pPr>
        <w:ind w:left="720" w:hanging="360"/>
      </w:pPr>
      <w:rPr>
        <w:rFonts w:hint="default"/>
        <w:strike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lowerLetter"/>
      <w:lvlText w:val="%4."/>
      <w:lvlJc w:val="left"/>
      <w:pPr>
        <w:ind w:left="894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D43E5A"/>
    <w:multiLevelType w:val="multilevel"/>
    <w:tmpl w:val="6F548AD8"/>
    <w:lvl w:ilvl="0">
      <w:start w:val="1"/>
      <w:numFmt w:val="decimal"/>
      <w:pStyle w:val="Ttulo1"/>
      <w:lvlText w:val="%1."/>
      <w:lvlJc w:val="left"/>
      <w:pPr>
        <w:ind w:left="720" w:hanging="360"/>
      </w:pPr>
      <w:rPr>
        <w:rFonts w:hint="default"/>
        <w:strike w:val="0"/>
      </w:rPr>
    </w:lvl>
    <w:lvl w:ilvl="1">
      <w:start w:val="1"/>
      <w:numFmt w:val="decimal"/>
      <w:pStyle w:val="NumeraoNormal1"/>
      <w:isLgl/>
      <w:lvlText w:val="%1.%2."/>
      <w:lvlJc w:val="left"/>
      <w:pPr>
        <w:ind w:left="360" w:hanging="360"/>
      </w:pPr>
      <w:rPr>
        <w:rFonts w:hint="default"/>
        <w:b w:val="0"/>
      </w:rPr>
    </w:lvl>
    <w:lvl w:ilvl="2">
      <w:start w:val="1"/>
      <w:numFmt w:val="decimal"/>
      <w:pStyle w:val="NumeraodeSegundoNvel"/>
      <w:isLgl/>
      <w:lvlText w:val="%1.%2.%3."/>
      <w:lvlJc w:val="left"/>
      <w:pPr>
        <w:ind w:left="4689" w:hanging="720"/>
      </w:pPr>
      <w:rPr>
        <w:rFonts w:hint="default"/>
      </w:rPr>
    </w:lvl>
    <w:lvl w:ilvl="3">
      <w:start w:val="1"/>
      <w:numFmt w:val="decimal"/>
      <w:isLgl/>
      <w:lvlText w:val="%1.%2.%3.%4."/>
      <w:lvlJc w:val="left"/>
      <w:pPr>
        <w:ind w:left="894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E96A11"/>
    <w:multiLevelType w:val="hybridMultilevel"/>
    <w:tmpl w:val="57966ED8"/>
    <w:lvl w:ilvl="0" w:tplc="EA764A06">
      <w:start w:val="30"/>
      <w:numFmt w:val="decimal"/>
      <w:lvlText w:val="3.2.%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EA657BA"/>
    <w:multiLevelType w:val="hybridMultilevel"/>
    <w:tmpl w:val="2B581A86"/>
    <w:lvl w:ilvl="0" w:tplc="58261AE6">
      <w:start w:val="1"/>
      <w:numFmt w:val="bullet"/>
      <w:pStyle w:val="ListadaApresentao"/>
      <w:lvlText w:val=""/>
      <w:lvlJc w:val="left"/>
      <w:pPr>
        <w:ind w:left="908" w:hanging="360"/>
      </w:pPr>
      <w:rPr>
        <w:rFonts w:ascii="Wingdings" w:hAnsi="Wingdings" w:hint="default"/>
      </w:rPr>
    </w:lvl>
    <w:lvl w:ilvl="1" w:tplc="620AAFEC">
      <w:start w:val="1"/>
      <w:numFmt w:val="bullet"/>
      <w:lvlText w:val="o"/>
      <w:lvlJc w:val="left"/>
      <w:pPr>
        <w:ind w:left="1628" w:hanging="360"/>
      </w:pPr>
      <w:rPr>
        <w:rFonts w:ascii="Courier New" w:hAnsi="Courier New" w:cs="Courier New" w:hint="default"/>
      </w:rPr>
    </w:lvl>
    <w:lvl w:ilvl="2" w:tplc="6D2C89B4">
      <w:start w:val="1"/>
      <w:numFmt w:val="bullet"/>
      <w:lvlText w:val=""/>
      <w:lvlJc w:val="left"/>
      <w:pPr>
        <w:ind w:left="2348" w:hanging="360"/>
      </w:pPr>
      <w:rPr>
        <w:rFonts w:ascii="Wingdings" w:hAnsi="Wingdings" w:hint="default"/>
      </w:rPr>
    </w:lvl>
    <w:lvl w:ilvl="3" w:tplc="2A0EE93A" w:tentative="1">
      <w:start w:val="1"/>
      <w:numFmt w:val="bullet"/>
      <w:lvlText w:val=""/>
      <w:lvlJc w:val="left"/>
      <w:pPr>
        <w:ind w:left="3068" w:hanging="360"/>
      </w:pPr>
      <w:rPr>
        <w:rFonts w:ascii="Symbol" w:hAnsi="Symbol" w:hint="default"/>
      </w:rPr>
    </w:lvl>
    <w:lvl w:ilvl="4" w:tplc="D5B29796" w:tentative="1">
      <w:start w:val="1"/>
      <w:numFmt w:val="bullet"/>
      <w:lvlText w:val="o"/>
      <w:lvlJc w:val="left"/>
      <w:pPr>
        <w:ind w:left="3788" w:hanging="360"/>
      </w:pPr>
      <w:rPr>
        <w:rFonts w:ascii="Courier New" w:hAnsi="Courier New" w:cs="Courier New" w:hint="default"/>
      </w:rPr>
    </w:lvl>
    <w:lvl w:ilvl="5" w:tplc="CF880E1A" w:tentative="1">
      <w:start w:val="1"/>
      <w:numFmt w:val="bullet"/>
      <w:lvlText w:val=""/>
      <w:lvlJc w:val="left"/>
      <w:pPr>
        <w:ind w:left="4508" w:hanging="360"/>
      </w:pPr>
      <w:rPr>
        <w:rFonts w:ascii="Wingdings" w:hAnsi="Wingdings" w:hint="default"/>
      </w:rPr>
    </w:lvl>
    <w:lvl w:ilvl="6" w:tplc="4B66FEF6" w:tentative="1">
      <w:start w:val="1"/>
      <w:numFmt w:val="bullet"/>
      <w:lvlText w:val=""/>
      <w:lvlJc w:val="left"/>
      <w:pPr>
        <w:ind w:left="5228" w:hanging="360"/>
      </w:pPr>
      <w:rPr>
        <w:rFonts w:ascii="Symbol" w:hAnsi="Symbol" w:hint="default"/>
      </w:rPr>
    </w:lvl>
    <w:lvl w:ilvl="7" w:tplc="ACD04F56" w:tentative="1">
      <w:start w:val="1"/>
      <w:numFmt w:val="bullet"/>
      <w:lvlText w:val="o"/>
      <w:lvlJc w:val="left"/>
      <w:pPr>
        <w:ind w:left="5948" w:hanging="360"/>
      </w:pPr>
      <w:rPr>
        <w:rFonts w:ascii="Courier New" w:hAnsi="Courier New" w:cs="Courier New" w:hint="default"/>
      </w:rPr>
    </w:lvl>
    <w:lvl w:ilvl="8" w:tplc="23A4C70A" w:tentative="1">
      <w:start w:val="1"/>
      <w:numFmt w:val="bullet"/>
      <w:lvlText w:val=""/>
      <w:lvlJc w:val="left"/>
      <w:pPr>
        <w:ind w:left="6668" w:hanging="360"/>
      </w:pPr>
      <w:rPr>
        <w:rFonts w:ascii="Wingdings" w:hAnsi="Wingdings" w:hint="default"/>
      </w:rPr>
    </w:lvl>
  </w:abstractNum>
  <w:abstractNum w:abstractNumId="5" w15:restartNumberingAfterBreak="0">
    <w:nsid w:val="67032215"/>
    <w:multiLevelType w:val="multilevel"/>
    <w:tmpl w:val="67B049D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F0E2885"/>
    <w:multiLevelType w:val="hybridMultilevel"/>
    <w:tmpl w:val="5DDAF3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A73818"/>
    <w:multiLevelType w:val="hybridMultilevel"/>
    <w:tmpl w:val="53D47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5"/>
  </w:num>
  <w:num w:numId="7">
    <w:abstractNumId w:val="0"/>
  </w:num>
  <w:num w:numId="8">
    <w:abstractNumId w:val="3"/>
  </w:num>
  <w:num w:numId="9">
    <w:abstractNumId w:val="2"/>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
  </w:num>
  <w:num w:numId="18">
    <w:abstractNumId w:val="4"/>
  </w:num>
  <w:num w:numId="19">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F4"/>
    <w:rsid w:val="0000028F"/>
    <w:rsid w:val="00000543"/>
    <w:rsid w:val="00002F35"/>
    <w:rsid w:val="000050CF"/>
    <w:rsid w:val="000061D4"/>
    <w:rsid w:val="000066C6"/>
    <w:rsid w:val="00006AC5"/>
    <w:rsid w:val="0000756A"/>
    <w:rsid w:val="00010E89"/>
    <w:rsid w:val="00012299"/>
    <w:rsid w:val="000123C4"/>
    <w:rsid w:val="000155A9"/>
    <w:rsid w:val="00015C9B"/>
    <w:rsid w:val="00020582"/>
    <w:rsid w:val="0002077B"/>
    <w:rsid w:val="00021768"/>
    <w:rsid w:val="00023BEF"/>
    <w:rsid w:val="00023EA8"/>
    <w:rsid w:val="00025058"/>
    <w:rsid w:val="00025939"/>
    <w:rsid w:val="000262DE"/>
    <w:rsid w:val="00026990"/>
    <w:rsid w:val="0002710B"/>
    <w:rsid w:val="000303A1"/>
    <w:rsid w:val="00031835"/>
    <w:rsid w:val="000327C6"/>
    <w:rsid w:val="00032DD5"/>
    <w:rsid w:val="0003365D"/>
    <w:rsid w:val="00034065"/>
    <w:rsid w:val="00034D19"/>
    <w:rsid w:val="00035ACF"/>
    <w:rsid w:val="00035F67"/>
    <w:rsid w:val="000367D7"/>
    <w:rsid w:val="00036919"/>
    <w:rsid w:val="000370D0"/>
    <w:rsid w:val="00037564"/>
    <w:rsid w:val="0003794C"/>
    <w:rsid w:val="00037D79"/>
    <w:rsid w:val="000405B7"/>
    <w:rsid w:val="0004227E"/>
    <w:rsid w:val="00042804"/>
    <w:rsid w:val="00042C4E"/>
    <w:rsid w:val="00043D8C"/>
    <w:rsid w:val="00045817"/>
    <w:rsid w:val="00051DA6"/>
    <w:rsid w:val="00051DEC"/>
    <w:rsid w:val="000529F9"/>
    <w:rsid w:val="0005513F"/>
    <w:rsid w:val="00055E8A"/>
    <w:rsid w:val="00056854"/>
    <w:rsid w:val="00057173"/>
    <w:rsid w:val="000612C2"/>
    <w:rsid w:val="00061986"/>
    <w:rsid w:val="00067056"/>
    <w:rsid w:val="0007154B"/>
    <w:rsid w:val="000723B3"/>
    <w:rsid w:val="00072F57"/>
    <w:rsid w:val="00073F59"/>
    <w:rsid w:val="000743D8"/>
    <w:rsid w:val="00081909"/>
    <w:rsid w:val="00082283"/>
    <w:rsid w:val="000832A5"/>
    <w:rsid w:val="00085568"/>
    <w:rsid w:val="0008611F"/>
    <w:rsid w:val="00086615"/>
    <w:rsid w:val="00086FA8"/>
    <w:rsid w:val="00087B19"/>
    <w:rsid w:val="00090181"/>
    <w:rsid w:val="00090D99"/>
    <w:rsid w:val="00091319"/>
    <w:rsid w:val="0009136C"/>
    <w:rsid w:val="00091CB1"/>
    <w:rsid w:val="00092721"/>
    <w:rsid w:val="00092A0C"/>
    <w:rsid w:val="00095EBD"/>
    <w:rsid w:val="000968BA"/>
    <w:rsid w:val="00096C82"/>
    <w:rsid w:val="00096EEE"/>
    <w:rsid w:val="000A62DF"/>
    <w:rsid w:val="000B1D09"/>
    <w:rsid w:val="000B3966"/>
    <w:rsid w:val="000B5694"/>
    <w:rsid w:val="000B5A3C"/>
    <w:rsid w:val="000B6EEA"/>
    <w:rsid w:val="000B7BD1"/>
    <w:rsid w:val="000C1152"/>
    <w:rsid w:val="000C2320"/>
    <w:rsid w:val="000C36A4"/>
    <w:rsid w:val="000C4A66"/>
    <w:rsid w:val="000D0987"/>
    <w:rsid w:val="000D0F1D"/>
    <w:rsid w:val="000D1E36"/>
    <w:rsid w:val="000D6EFA"/>
    <w:rsid w:val="000E00A6"/>
    <w:rsid w:val="000E09E0"/>
    <w:rsid w:val="000E129E"/>
    <w:rsid w:val="000E1E18"/>
    <w:rsid w:val="000E3967"/>
    <w:rsid w:val="000E40F3"/>
    <w:rsid w:val="000E4CD6"/>
    <w:rsid w:val="000E5A47"/>
    <w:rsid w:val="000E68B5"/>
    <w:rsid w:val="000F4C30"/>
    <w:rsid w:val="000F562E"/>
    <w:rsid w:val="000F5F52"/>
    <w:rsid w:val="000F69E8"/>
    <w:rsid w:val="000F6C57"/>
    <w:rsid w:val="000F7CF2"/>
    <w:rsid w:val="0010083D"/>
    <w:rsid w:val="001033EE"/>
    <w:rsid w:val="001037C9"/>
    <w:rsid w:val="00104DFE"/>
    <w:rsid w:val="00105EF8"/>
    <w:rsid w:val="001075C1"/>
    <w:rsid w:val="00107B3C"/>
    <w:rsid w:val="00110075"/>
    <w:rsid w:val="00110496"/>
    <w:rsid w:val="001105AD"/>
    <w:rsid w:val="00110E47"/>
    <w:rsid w:val="00113C0A"/>
    <w:rsid w:val="00114BDD"/>
    <w:rsid w:val="001158B7"/>
    <w:rsid w:val="00115CDC"/>
    <w:rsid w:val="00116DA0"/>
    <w:rsid w:val="0011702B"/>
    <w:rsid w:val="001236F9"/>
    <w:rsid w:val="0012762C"/>
    <w:rsid w:val="00130C9E"/>
    <w:rsid w:val="0013174E"/>
    <w:rsid w:val="00134404"/>
    <w:rsid w:val="00134C22"/>
    <w:rsid w:val="00137239"/>
    <w:rsid w:val="001379F5"/>
    <w:rsid w:val="00141511"/>
    <w:rsid w:val="001432EA"/>
    <w:rsid w:val="00143922"/>
    <w:rsid w:val="00144103"/>
    <w:rsid w:val="00144AD7"/>
    <w:rsid w:val="00145336"/>
    <w:rsid w:val="001458ED"/>
    <w:rsid w:val="001504BC"/>
    <w:rsid w:val="00151ABC"/>
    <w:rsid w:val="0016064C"/>
    <w:rsid w:val="00160EA7"/>
    <w:rsid w:val="0016104F"/>
    <w:rsid w:val="00162CD7"/>
    <w:rsid w:val="0016331E"/>
    <w:rsid w:val="001641BD"/>
    <w:rsid w:val="00165434"/>
    <w:rsid w:val="001732E4"/>
    <w:rsid w:val="00174291"/>
    <w:rsid w:val="00175EAF"/>
    <w:rsid w:val="001772E6"/>
    <w:rsid w:val="0017749C"/>
    <w:rsid w:val="00180596"/>
    <w:rsid w:val="00181A36"/>
    <w:rsid w:val="0018213A"/>
    <w:rsid w:val="0018246E"/>
    <w:rsid w:val="00182F4B"/>
    <w:rsid w:val="00183D26"/>
    <w:rsid w:val="00185432"/>
    <w:rsid w:val="001855A4"/>
    <w:rsid w:val="00187603"/>
    <w:rsid w:val="00187EEA"/>
    <w:rsid w:val="0019185B"/>
    <w:rsid w:val="0019277E"/>
    <w:rsid w:val="0019384A"/>
    <w:rsid w:val="00197792"/>
    <w:rsid w:val="00197CFA"/>
    <w:rsid w:val="001A00E0"/>
    <w:rsid w:val="001A19A3"/>
    <w:rsid w:val="001A31E3"/>
    <w:rsid w:val="001A55D7"/>
    <w:rsid w:val="001A61F5"/>
    <w:rsid w:val="001B0366"/>
    <w:rsid w:val="001B124C"/>
    <w:rsid w:val="001B1361"/>
    <w:rsid w:val="001B47F4"/>
    <w:rsid w:val="001B4DD0"/>
    <w:rsid w:val="001B4EC9"/>
    <w:rsid w:val="001B64E4"/>
    <w:rsid w:val="001B67CE"/>
    <w:rsid w:val="001B6E15"/>
    <w:rsid w:val="001B6EF1"/>
    <w:rsid w:val="001C2805"/>
    <w:rsid w:val="001C688F"/>
    <w:rsid w:val="001C7E30"/>
    <w:rsid w:val="001D00CC"/>
    <w:rsid w:val="001D0CBC"/>
    <w:rsid w:val="001D0FB6"/>
    <w:rsid w:val="001D192E"/>
    <w:rsid w:val="001D2004"/>
    <w:rsid w:val="001D2264"/>
    <w:rsid w:val="001D280B"/>
    <w:rsid w:val="001E0B10"/>
    <w:rsid w:val="001E2AF6"/>
    <w:rsid w:val="001E3FE8"/>
    <w:rsid w:val="001E4B7C"/>
    <w:rsid w:val="001E6568"/>
    <w:rsid w:val="001E78C0"/>
    <w:rsid w:val="001F24A8"/>
    <w:rsid w:val="001F36EA"/>
    <w:rsid w:val="001F4ABB"/>
    <w:rsid w:val="001F59B6"/>
    <w:rsid w:val="001F71C1"/>
    <w:rsid w:val="00200F7F"/>
    <w:rsid w:val="002010F3"/>
    <w:rsid w:val="00202C4E"/>
    <w:rsid w:val="00203AB5"/>
    <w:rsid w:val="002040D1"/>
    <w:rsid w:val="00205E39"/>
    <w:rsid w:val="00207ED8"/>
    <w:rsid w:val="00211AA7"/>
    <w:rsid w:val="002123C0"/>
    <w:rsid w:val="00215239"/>
    <w:rsid w:val="002157D0"/>
    <w:rsid w:val="002161E2"/>
    <w:rsid w:val="0022135E"/>
    <w:rsid w:val="00223863"/>
    <w:rsid w:val="00223D42"/>
    <w:rsid w:val="00224301"/>
    <w:rsid w:val="00224F71"/>
    <w:rsid w:val="002314C2"/>
    <w:rsid w:val="00232B91"/>
    <w:rsid w:val="00232C2D"/>
    <w:rsid w:val="00232C66"/>
    <w:rsid w:val="002335BA"/>
    <w:rsid w:val="00234F5D"/>
    <w:rsid w:val="002401B0"/>
    <w:rsid w:val="00240644"/>
    <w:rsid w:val="00242CF4"/>
    <w:rsid w:val="002438DE"/>
    <w:rsid w:val="0024541E"/>
    <w:rsid w:val="00245974"/>
    <w:rsid w:val="00245C63"/>
    <w:rsid w:val="002461E8"/>
    <w:rsid w:val="00246E19"/>
    <w:rsid w:val="002474E7"/>
    <w:rsid w:val="00253765"/>
    <w:rsid w:val="00253E27"/>
    <w:rsid w:val="002553E1"/>
    <w:rsid w:val="00260011"/>
    <w:rsid w:val="00260309"/>
    <w:rsid w:val="002605DF"/>
    <w:rsid w:val="00260E11"/>
    <w:rsid w:val="00263534"/>
    <w:rsid w:val="002661EB"/>
    <w:rsid w:val="002667A8"/>
    <w:rsid w:val="00271269"/>
    <w:rsid w:val="00271623"/>
    <w:rsid w:val="00272BE5"/>
    <w:rsid w:val="00272D63"/>
    <w:rsid w:val="00272DE1"/>
    <w:rsid w:val="002741EF"/>
    <w:rsid w:val="00275048"/>
    <w:rsid w:val="0028063B"/>
    <w:rsid w:val="00282218"/>
    <w:rsid w:val="00282498"/>
    <w:rsid w:val="00284F20"/>
    <w:rsid w:val="00293D60"/>
    <w:rsid w:val="00294F2F"/>
    <w:rsid w:val="00295EC6"/>
    <w:rsid w:val="002968C6"/>
    <w:rsid w:val="002A047C"/>
    <w:rsid w:val="002A0B58"/>
    <w:rsid w:val="002A14E2"/>
    <w:rsid w:val="002A3BC3"/>
    <w:rsid w:val="002A486D"/>
    <w:rsid w:val="002A4D31"/>
    <w:rsid w:val="002A4E5A"/>
    <w:rsid w:val="002A5B69"/>
    <w:rsid w:val="002B25A9"/>
    <w:rsid w:val="002B2DD5"/>
    <w:rsid w:val="002B2F86"/>
    <w:rsid w:val="002B5BF0"/>
    <w:rsid w:val="002B6A58"/>
    <w:rsid w:val="002C055F"/>
    <w:rsid w:val="002C0974"/>
    <w:rsid w:val="002C114A"/>
    <w:rsid w:val="002C14C6"/>
    <w:rsid w:val="002C3C7E"/>
    <w:rsid w:val="002C3FD7"/>
    <w:rsid w:val="002C547E"/>
    <w:rsid w:val="002C5DD8"/>
    <w:rsid w:val="002D0C67"/>
    <w:rsid w:val="002D0EF3"/>
    <w:rsid w:val="002D486F"/>
    <w:rsid w:val="002D5859"/>
    <w:rsid w:val="002D5F37"/>
    <w:rsid w:val="002D64B8"/>
    <w:rsid w:val="002D69BA"/>
    <w:rsid w:val="002E0D32"/>
    <w:rsid w:val="002E2848"/>
    <w:rsid w:val="002E334D"/>
    <w:rsid w:val="002E4011"/>
    <w:rsid w:val="002E41AB"/>
    <w:rsid w:val="002E547E"/>
    <w:rsid w:val="002E584B"/>
    <w:rsid w:val="002E685C"/>
    <w:rsid w:val="002E7842"/>
    <w:rsid w:val="002E7E12"/>
    <w:rsid w:val="002F0510"/>
    <w:rsid w:val="002F0819"/>
    <w:rsid w:val="002F0B7F"/>
    <w:rsid w:val="002F43CB"/>
    <w:rsid w:val="002F47EA"/>
    <w:rsid w:val="002F5F3C"/>
    <w:rsid w:val="002F6342"/>
    <w:rsid w:val="002F7BEB"/>
    <w:rsid w:val="00300E4F"/>
    <w:rsid w:val="00303351"/>
    <w:rsid w:val="00304529"/>
    <w:rsid w:val="00304BC9"/>
    <w:rsid w:val="00304D39"/>
    <w:rsid w:val="003065C2"/>
    <w:rsid w:val="0031023E"/>
    <w:rsid w:val="00311088"/>
    <w:rsid w:val="003117F6"/>
    <w:rsid w:val="00312ACD"/>
    <w:rsid w:val="00316911"/>
    <w:rsid w:val="003171E8"/>
    <w:rsid w:val="00320BB5"/>
    <w:rsid w:val="0032159A"/>
    <w:rsid w:val="00322D3F"/>
    <w:rsid w:val="00323277"/>
    <w:rsid w:val="00323346"/>
    <w:rsid w:val="00324908"/>
    <w:rsid w:val="00324BB0"/>
    <w:rsid w:val="00325B1F"/>
    <w:rsid w:val="00330B10"/>
    <w:rsid w:val="00330CE1"/>
    <w:rsid w:val="00331CC6"/>
    <w:rsid w:val="003333A6"/>
    <w:rsid w:val="003340E3"/>
    <w:rsid w:val="003341C4"/>
    <w:rsid w:val="0033585E"/>
    <w:rsid w:val="00345592"/>
    <w:rsid w:val="00346C51"/>
    <w:rsid w:val="0034741E"/>
    <w:rsid w:val="0034749D"/>
    <w:rsid w:val="00350729"/>
    <w:rsid w:val="00350ADD"/>
    <w:rsid w:val="00350F52"/>
    <w:rsid w:val="003510A6"/>
    <w:rsid w:val="0035140E"/>
    <w:rsid w:val="00351920"/>
    <w:rsid w:val="00352982"/>
    <w:rsid w:val="00356008"/>
    <w:rsid w:val="003603C7"/>
    <w:rsid w:val="00360BCE"/>
    <w:rsid w:val="00361B2A"/>
    <w:rsid w:val="00361ED3"/>
    <w:rsid w:val="003623EE"/>
    <w:rsid w:val="003635F5"/>
    <w:rsid w:val="00367439"/>
    <w:rsid w:val="00367ABD"/>
    <w:rsid w:val="00367E52"/>
    <w:rsid w:val="003717DD"/>
    <w:rsid w:val="00373559"/>
    <w:rsid w:val="0037549E"/>
    <w:rsid w:val="0037596C"/>
    <w:rsid w:val="00381331"/>
    <w:rsid w:val="00381C6C"/>
    <w:rsid w:val="00381E4F"/>
    <w:rsid w:val="0038249C"/>
    <w:rsid w:val="003864A3"/>
    <w:rsid w:val="003870F1"/>
    <w:rsid w:val="00387E71"/>
    <w:rsid w:val="00387F93"/>
    <w:rsid w:val="003909BB"/>
    <w:rsid w:val="00391639"/>
    <w:rsid w:val="00393E3F"/>
    <w:rsid w:val="003950CF"/>
    <w:rsid w:val="00397218"/>
    <w:rsid w:val="003A22D0"/>
    <w:rsid w:val="003A399F"/>
    <w:rsid w:val="003A4448"/>
    <w:rsid w:val="003A5B20"/>
    <w:rsid w:val="003A6AFE"/>
    <w:rsid w:val="003A7003"/>
    <w:rsid w:val="003A7737"/>
    <w:rsid w:val="003B2098"/>
    <w:rsid w:val="003B2813"/>
    <w:rsid w:val="003B281B"/>
    <w:rsid w:val="003B38DF"/>
    <w:rsid w:val="003B5D3A"/>
    <w:rsid w:val="003B6F06"/>
    <w:rsid w:val="003C1D52"/>
    <w:rsid w:val="003C5993"/>
    <w:rsid w:val="003C658A"/>
    <w:rsid w:val="003C711D"/>
    <w:rsid w:val="003C759E"/>
    <w:rsid w:val="003C79B2"/>
    <w:rsid w:val="003C7C3F"/>
    <w:rsid w:val="003C7FBB"/>
    <w:rsid w:val="003D0075"/>
    <w:rsid w:val="003D0718"/>
    <w:rsid w:val="003D3685"/>
    <w:rsid w:val="003D53C6"/>
    <w:rsid w:val="003D7837"/>
    <w:rsid w:val="003D7F55"/>
    <w:rsid w:val="003E0A49"/>
    <w:rsid w:val="003E1732"/>
    <w:rsid w:val="003E4AAB"/>
    <w:rsid w:val="003E6A61"/>
    <w:rsid w:val="003E720A"/>
    <w:rsid w:val="003F0F66"/>
    <w:rsid w:val="003F154F"/>
    <w:rsid w:val="003F20E4"/>
    <w:rsid w:val="003F5415"/>
    <w:rsid w:val="003F6651"/>
    <w:rsid w:val="004000B8"/>
    <w:rsid w:val="0040095E"/>
    <w:rsid w:val="00402F24"/>
    <w:rsid w:val="0040309A"/>
    <w:rsid w:val="0040309D"/>
    <w:rsid w:val="0040339A"/>
    <w:rsid w:val="00403EC5"/>
    <w:rsid w:val="00404E50"/>
    <w:rsid w:val="004051E6"/>
    <w:rsid w:val="00405BD3"/>
    <w:rsid w:val="0041321C"/>
    <w:rsid w:val="00413314"/>
    <w:rsid w:val="00413DB8"/>
    <w:rsid w:val="00414E85"/>
    <w:rsid w:val="004206D1"/>
    <w:rsid w:val="004245EE"/>
    <w:rsid w:val="004263C7"/>
    <w:rsid w:val="00431C8E"/>
    <w:rsid w:val="00432ED6"/>
    <w:rsid w:val="00433B37"/>
    <w:rsid w:val="0043462D"/>
    <w:rsid w:val="00434FEB"/>
    <w:rsid w:val="00436BC9"/>
    <w:rsid w:val="00437623"/>
    <w:rsid w:val="00440CEB"/>
    <w:rsid w:val="00440DFE"/>
    <w:rsid w:val="00441FD9"/>
    <w:rsid w:val="00443994"/>
    <w:rsid w:val="004445AC"/>
    <w:rsid w:val="00444B07"/>
    <w:rsid w:val="004459A5"/>
    <w:rsid w:val="004470FB"/>
    <w:rsid w:val="00447A0F"/>
    <w:rsid w:val="00454323"/>
    <w:rsid w:val="00454637"/>
    <w:rsid w:val="00454C22"/>
    <w:rsid w:val="00454E0C"/>
    <w:rsid w:val="00455837"/>
    <w:rsid w:val="004559D7"/>
    <w:rsid w:val="00455E40"/>
    <w:rsid w:val="00457782"/>
    <w:rsid w:val="00461B7B"/>
    <w:rsid w:val="004639BB"/>
    <w:rsid w:val="00466046"/>
    <w:rsid w:val="00466E41"/>
    <w:rsid w:val="00466ECC"/>
    <w:rsid w:val="00467756"/>
    <w:rsid w:val="0047137C"/>
    <w:rsid w:val="00471FFA"/>
    <w:rsid w:val="004722AE"/>
    <w:rsid w:val="00474089"/>
    <w:rsid w:val="00474E6D"/>
    <w:rsid w:val="00475096"/>
    <w:rsid w:val="004750D4"/>
    <w:rsid w:val="00475500"/>
    <w:rsid w:val="00476257"/>
    <w:rsid w:val="00476EC5"/>
    <w:rsid w:val="0047731A"/>
    <w:rsid w:val="004779C4"/>
    <w:rsid w:val="00477EE1"/>
    <w:rsid w:val="004803BD"/>
    <w:rsid w:val="0048484D"/>
    <w:rsid w:val="00491AF4"/>
    <w:rsid w:val="00492D68"/>
    <w:rsid w:val="00496222"/>
    <w:rsid w:val="00496ADC"/>
    <w:rsid w:val="00496E8F"/>
    <w:rsid w:val="00496EA6"/>
    <w:rsid w:val="0049711B"/>
    <w:rsid w:val="004A0892"/>
    <w:rsid w:val="004A3132"/>
    <w:rsid w:val="004A371E"/>
    <w:rsid w:val="004A38F3"/>
    <w:rsid w:val="004A3FD3"/>
    <w:rsid w:val="004A4FE2"/>
    <w:rsid w:val="004A5294"/>
    <w:rsid w:val="004A78DD"/>
    <w:rsid w:val="004B15A7"/>
    <w:rsid w:val="004B50A5"/>
    <w:rsid w:val="004B685F"/>
    <w:rsid w:val="004B688A"/>
    <w:rsid w:val="004B745A"/>
    <w:rsid w:val="004B77A7"/>
    <w:rsid w:val="004B7EC2"/>
    <w:rsid w:val="004C0637"/>
    <w:rsid w:val="004C0F03"/>
    <w:rsid w:val="004C0F71"/>
    <w:rsid w:val="004C1378"/>
    <w:rsid w:val="004C13C9"/>
    <w:rsid w:val="004C1AA1"/>
    <w:rsid w:val="004C2CC0"/>
    <w:rsid w:val="004C2D2D"/>
    <w:rsid w:val="004C350F"/>
    <w:rsid w:val="004C46D5"/>
    <w:rsid w:val="004C4B32"/>
    <w:rsid w:val="004C5486"/>
    <w:rsid w:val="004C5694"/>
    <w:rsid w:val="004C5F32"/>
    <w:rsid w:val="004C6448"/>
    <w:rsid w:val="004D055F"/>
    <w:rsid w:val="004D1895"/>
    <w:rsid w:val="004D2603"/>
    <w:rsid w:val="004D2F8C"/>
    <w:rsid w:val="004D4EA4"/>
    <w:rsid w:val="004D6821"/>
    <w:rsid w:val="004D74EA"/>
    <w:rsid w:val="004D7795"/>
    <w:rsid w:val="004D7B2A"/>
    <w:rsid w:val="004E044A"/>
    <w:rsid w:val="004E0F13"/>
    <w:rsid w:val="004E3046"/>
    <w:rsid w:val="004E30BD"/>
    <w:rsid w:val="004E4E8B"/>
    <w:rsid w:val="004E4FB8"/>
    <w:rsid w:val="004E56BA"/>
    <w:rsid w:val="004E5E7B"/>
    <w:rsid w:val="004F19CE"/>
    <w:rsid w:val="004F35B9"/>
    <w:rsid w:val="004F4A21"/>
    <w:rsid w:val="004F5B8E"/>
    <w:rsid w:val="00500C02"/>
    <w:rsid w:val="00500E7C"/>
    <w:rsid w:val="00503995"/>
    <w:rsid w:val="00505F1E"/>
    <w:rsid w:val="005063EE"/>
    <w:rsid w:val="005116EE"/>
    <w:rsid w:val="00511A70"/>
    <w:rsid w:val="00512299"/>
    <w:rsid w:val="00512558"/>
    <w:rsid w:val="005132E9"/>
    <w:rsid w:val="0051377E"/>
    <w:rsid w:val="00514489"/>
    <w:rsid w:val="00514EB2"/>
    <w:rsid w:val="00516AF5"/>
    <w:rsid w:val="0052003A"/>
    <w:rsid w:val="00521C79"/>
    <w:rsid w:val="00523E1E"/>
    <w:rsid w:val="00524FE5"/>
    <w:rsid w:val="00525223"/>
    <w:rsid w:val="00527205"/>
    <w:rsid w:val="00527751"/>
    <w:rsid w:val="005310A7"/>
    <w:rsid w:val="00532C2E"/>
    <w:rsid w:val="00533CE6"/>
    <w:rsid w:val="0053455C"/>
    <w:rsid w:val="00534D1E"/>
    <w:rsid w:val="005377BA"/>
    <w:rsid w:val="00541895"/>
    <w:rsid w:val="00543B63"/>
    <w:rsid w:val="00544F2C"/>
    <w:rsid w:val="00545C70"/>
    <w:rsid w:val="005500A6"/>
    <w:rsid w:val="00552105"/>
    <w:rsid w:val="00554364"/>
    <w:rsid w:val="00555675"/>
    <w:rsid w:val="00555E7D"/>
    <w:rsid w:val="005564EF"/>
    <w:rsid w:val="00556A67"/>
    <w:rsid w:val="00557634"/>
    <w:rsid w:val="005636DB"/>
    <w:rsid w:val="0056377D"/>
    <w:rsid w:val="00564B41"/>
    <w:rsid w:val="00570B90"/>
    <w:rsid w:val="00571325"/>
    <w:rsid w:val="00571FC6"/>
    <w:rsid w:val="00573CD9"/>
    <w:rsid w:val="00573FFD"/>
    <w:rsid w:val="005771B5"/>
    <w:rsid w:val="00577E41"/>
    <w:rsid w:val="00581908"/>
    <w:rsid w:val="005827DC"/>
    <w:rsid w:val="005829C3"/>
    <w:rsid w:val="00583D81"/>
    <w:rsid w:val="005843F5"/>
    <w:rsid w:val="0058596E"/>
    <w:rsid w:val="00585E5E"/>
    <w:rsid w:val="00586FE7"/>
    <w:rsid w:val="00592ED3"/>
    <w:rsid w:val="005935EF"/>
    <w:rsid w:val="00593C42"/>
    <w:rsid w:val="00593D31"/>
    <w:rsid w:val="005952B4"/>
    <w:rsid w:val="00595C20"/>
    <w:rsid w:val="005979A7"/>
    <w:rsid w:val="005A001D"/>
    <w:rsid w:val="005A00DC"/>
    <w:rsid w:val="005A2A77"/>
    <w:rsid w:val="005A2DA6"/>
    <w:rsid w:val="005A6C36"/>
    <w:rsid w:val="005A7400"/>
    <w:rsid w:val="005A7D12"/>
    <w:rsid w:val="005B14ED"/>
    <w:rsid w:val="005B1D50"/>
    <w:rsid w:val="005B1F3B"/>
    <w:rsid w:val="005B32F0"/>
    <w:rsid w:val="005B338D"/>
    <w:rsid w:val="005B359C"/>
    <w:rsid w:val="005B4BF9"/>
    <w:rsid w:val="005B5097"/>
    <w:rsid w:val="005B65CA"/>
    <w:rsid w:val="005B79B2"/>
    <w:rsid w:val="005C1E7C"/>
    <w:rsid w:val="005C243F"/>
    <w:rsid w:val="005C30BD"/>
    <w:rsid w:val="005C4217"/>
    <w:rsid w:val="005C5EE9"/>
    <w:rsid w:val="005D0818"/>
    <w:rsid w:val="005D099C"/>
    <w:rsid w:val="005D0AA5"/>
    <w:rsid w:val="005D3F99"/>
    <w:rsid w:val="005D4674"/>
    <w:rsid w:val="005D79F6"/>
    <w:rsid w:val="005E1487"/>
    <w:rsid w:val="005E28E4"/>
    <w:rsid w:val="005E2933"/>
    <w:rsid w:val="005E35FF"/>
    <w:rsid w:val="005E47E5"/>
    <w:rsid w:val="005E4E42"/>
    <w:rsid w:val="005E524F"/>
    <w:rsid w:val="005F0546"/>
    <w:rsid w:val="005F21DA"/>
    <w:rsid w:val="005F2CF3"/>
    <w:rsid w:val="005F3B4C"/>
    <w:rsid w:val="005F3D2B"/>
    <w:rsid w:val="005F42EE"/>
    <w:rsid w:val="005F50D0"/>
    <w:rsid w:val="0060019F"/>
    <w:rsid w:val="0060058E"/>
    <w:rsid w:val="00601367"/>
    <w:rsid w:val="00601ADB"/>
    <w:rsid w:val="00601C8F"/>
    <w:rsid w:val="00601E7F"/>
    <w:rsid w:val="00602F41"/>
    <w:rsid w:val="00604F67"/>
    <w:rsid w:val="0061387C"/>
    <w:rsid w:val="00614BCB"/>
    <w:rsid w:val="00616072"/>
    <w:rsid w:val="006166A9"/>
    <w:rsid w:val="00617462"/>
    <w:rsid w:val="00617487"/>
    <w:rsid w:val="00621792"/>
    <w:rsid w:val="00621FA6"/>
    <w:rsid w:val="006230B9"/>
    <w:rsid w:val="00623E13"/>
    <w:rsid w:val="006244B6"/>
    <w:rsid w:val="00624965"/>
    <w:rsid w:val="00625041"/>
    <w:rsid w:val="006252BE"/>
    <w:rsid w:val="00625A2D"/>
    <w:rsid w:val="00627BB4"/>
    <w:rsid w:val="00627CB2"/>
    <w:rsid w:val="0063089C"/>
    <w:rsid w:val="0063153B"/>
    <w:rsid w:val="00633856"/>
    <w:rsid w:val="00634479"/>
    <w:rsid w:val="006344A6"/>
    <w:rsid w:val="006354EE"/>
    <w:rsid w:val="00635670"/>
    <w:rsid w:val="00635B3D"/>
    <w:rsid w:val="00640DB0"/>
    <w:rsid w:val="00641351"/>
    <w:rsid w:val="006417D0"/>
    <w:rsid w:val="006422D3"/>
    <w:rsid w:val="006423ED"/>
    <w:rsid w:val="006430BE"/>
    <w:rsid w:val="00643D40"/>
    <w:rsid w:val="006448F7"/>
    <w:rsid w:val="0064707A"/>
    <w:rsid w:val="00650543"/>
    <w:rsid w:val="006509EF"/>
    <w:rsid w:val="006518DF"/>
    <w:rsid w:val="006524D0"/>
    <w:rsid w:val="00655339"/>
    <w:rsid w:val="006576B0"/>
    <w:rsid w:val="00660AFA"/>
    <w:rsid w:val="00660B1B"/>
    <w:rsid w:val="0066200C"/>
    <w:rsid w:val="00663F84"/>
    <w:rsid w:val="00666AC2"/>
    <w:rsid w:val="00670309"/>
    <w:rsid w:val="00670E5C"/>
    <w:rsid w:val="0067346B"/>
    <w:rsid w:val="006750BE"/>
    <w:rsid w:val="0067515C"/>
    <w:rsid w:val="006819CC"/>
    <w:rsid w:val="00681DB9"/>
    <w:rsid w:val="0068201D"/>
    <w:rsid w:val="0068365B"/>
    <w:rsid w:val="0068381D"/>
    <w:rsid w:val="00690196"/>
    <w:rsid w:val="006903D4"/>
    <w:rsid w:val="0069239F"/>
    <w:rsid w:val="00692A32"/>
    <w:rsid w:val="00693898"/>
    <w:rsid w:val="006941D6"/>
    <w:rsid w:val="006945C3"/>
    <w:rsid w:val="0069609C"/>
    <w:rsid w:val="0069731D"/>
    <w:rsid w:val="006A00D7"/>
    <w:rsid w:val="006A27A4"/>
    <w:rsid w:val="006A2F8E"/>
    <w:rsid w:val="006A318E"/>
    <w:rsid w:val="006A5082"/>
    <w:rsid w:val="006A7D24"/>
    <w:rsid w:val="006B02E5"/>
    <w:rsid w:val="006B0446"/>
    <w:rsid w:val="006B1F3F"/>
    <w:rsid w:val="006B1F81"/>
    <w:rsid w:val="006B23B2"/>
    <w:rsid w:val="006B2BD7"/>
    <w:rsid w:val="006B4693"/>
    <w:rsid w:val="006B4C37"/>
    <w:rsid w:val="006B5B28"/>
    <w:rsid w:val="006B66FD"/>
    <w:rsid w:val="006B6F56"/>
    <w:rsid w:val="006C00B0"/>
    <w:rsid w:val="006C08F3"/>
    <w:rsid w:val="006C0B33"/>
    <w:rsid w:val="006C0F59"/>
    <w:rsid w:val="006C15C1"/>
    <w:rsid w:val="006C3775"/>
    <w:rsid w:val="006C4EE6"/>
    <w:rsid w:val="006C5BF9"/>
    <w:rsid w:val="006C5E1B"/>
    <w:rsid w:val="006D2048"/>
    <w:rsid w:val="006D3295"/>
    <w:rsid w:val="006D39D5"/>
    <w:rsid w:val="006D60C2"/>
    <w:rsid w:val="006D6EE0"/>
    <w:rsid w:val="006E05C1"/>
    <w:rsid w:val="006E15F0"/>
    <w:rsid w:val="006E3377"/>
    <w:rsid w:val="006E3ECB"/>
    <w:rsid w:val="006E4BFD"/>
    <w:rsid w:val="006E52CC"/>
    <w:rsid w:val="006E5355"/>
    <w:rsid w:val="006E67BD"/>
    <w:rsid w:val="006F20ED"/>
    <w:rsid w:val="006F36B8"/>
    <w:rsid w:val="006F4DE9"/>
    <w:rsid w:val="006F5F9D"/>
    <w:rsid w:val="006F66D4"/>
    <w:rsid w:val="006F7EB8"/>
    <w:rsid w:val="00701262"/>
    <w:rsid w:val="00705E37"/>
    <w:rsid w:val="00710974"/>
    <w:rsid w:val="007111F6"/>
    <w:rsid w:val="00711ABA"/>
    <w:rsid w:val="00711D19"/>
    <w:rsid w:val="0071212A"/>
    <w:rsid w:val="007134FA"/>
    <w:rsid w:val="00716493"/>
    <w:rsid w:val="007234C8"/>
    <w:rsid w:val="00724C3B"/>
    <w:rsid w:val="00726A38"/>
    <w:rsid w:val="00726F7E"/>
    <w:rsid w:val="00732A35"/>
    <w:rsid w:val="00732B82"/>
    <w:rsid w:val="00733F58"/>
    <w:rsid w:val="00734BC4"/>
    <w:rsid w:val="00741EBD"/>
    <w:rsid w:val="00745039"/>
    <w:rsid w:val="0074564F"/>
    <w:rsid w:val="007459F7"/>
    <w:rsid w:val="00746A66"/>
    <w:rsid w:val="00746FEC"/>
    <w:rsid w:val="0074742A"/>
    <w:rsid w:val="007478CA"/>
    <w:rsid w:val="0075137A"/>
    <w:rsid w:val="007527F9"/>
    <w:rsid w:val="00756F41"/>
    <w:rsid w:val="00760B94"/>
    <w:rsid w:val="00762752"/>
    <w:rsid w:val="007636F7"/>
    <w:rsid w:val="00763FBD"/>
    <w:rsid w:val="0076422D"/>
    <w:rsid w:val="007729C4"/>
    <w:rsid w:val="00773575"/>
    <w:rsid w:val="00773E24"/>
    <w:rsid w:val="00775F47"/>
    <w:rsid w:val="007771B8"/>
    <w:rsid w:val="00781868"/>
    <w:rsid w:val="00783F06"/>
    <w:rsid w:val="00784989"/>
    <w:rsid w:val="00791470"/>
    <w:rsid w:val="00791DD5"/>
    <w:rsid w:val="00792E5E"/>
    <w:rsid w:val="00792FF6"/>
    <w:rsid w:val="0079322C"/>
    <w:rsid w:val="00794A28"/>
    <w:rsid w:val="007951FA"/>
    <w:rsid w:val="0079551C"/>
    <w:rsid w:val="00796EFA"/>
    <w:rsid w:val="007A0DDC"/>
    <w:rsid w:val="007A24CA"/>
    <w:rsid w:val="007A3586"/>
    <w:rsid w:val="007A3CAC"/>
    <w:rsid w:val="007A3F12"/>
    <w:rsid w:val="007A4B39"/>
    <w:rsid w:val="007A5338"/>
    <w:rsid w:val="007A5FB3"/>
    <w:rsid w:val="007A61DB"/>
    <w:rsid w:val="007A6671"/>
    <w:rsid w:val="007B19AE"/>
    <w:rsid w:val="007B1EB0"/>
    <w:rsid w:val="007B23BB"/>
    <w:rsid w:val="007B4F60"/>
    <w:rsid w:val="007B57B4"/>
    <w:rsid w:val="007B5A11"/>
    <w:rsid w:val="007B5FBF"/>
    <w:rsid w:val="007B6F2F"/>
    <w:rsid w:val="007C028F"/>
    <w:rsid w:val="007C09C6"/>
    <w:rsid w:val="007C16F0"/>
    <w:rsid w:val="007C177A"/>
    <w:rsid w:val="007C3314"/>
    <w:rsid w:val="007C41E0"/>
    <w:rsid w:val="007C41E2"/>
    <w:rsid w:val="007C431F"/>
    <w:rsid w:val="007C6221"/>
    <w:rsid w:val="007C7CD5"/>
    <w:rsid w:val="007D6203"/>
    <w:rsid w:val="007D68FC"/>
    <w:rsid w:val="007D73E0"/>
    <w:rsid w:val="007E0D7D"/>
    <w:rsid w:val="007E17EA"/>
    <w:rsid w:val="007E3B18"/>
    <w:rsid w:val="007E4A25"/>
    <w:rsid w:val="007E5029"/>
    <w:rsid w:val="007E5E4C"/>
    <w:rsid w:val="007E7963"/>
    <w:rsid w:val="007F0E84"/>
    <w:rsid w:val="007F286C"/>
    <w:rsid w:val="007F3AE2"/>
    <w:rsid w:val="007F3F65"/>
    <w:rsid w:val="007F4214"/>
    <w:rsid w:val="007F4BD2"/>
    <w:rsid w:val="007F5179"/>
    <w:rsid w:val="007F7EAB"/>
    <w:rsid w:val="0080376D"/>
    <w:rsid w:val="00804322"/>
    <w:rsid w:val="00804A26"/>
    <w:rsid w:val="00805318"/>
    <w:rsid w:val="00805369"/>
    <w:rsid w:val="008060A7"/>
    <w:rsid w:val="00806188"/>
    <w:rsid w:val="008079F9"/>
    <w:rsid w:val="008102F9"/>
    <w:rsid w:val="0081200B"/>
    <w:rsid w:val="008133C7"/>
    <w:rsid w:val="008143FA"/>
    <w:rsid w:val="00814610"/>
    <w:rsid w:val="00814EA7"/>
    <w:rsid w:val="008155F7"/>
    <w:rsid w:val="00821183"/>
    <w:rsid w:val="008213BA"/>
    <w:rsid w:val="00822887"/>
    <w:rsid w:val="0082547D"/>
    <w:rsid w:val="00837462"/>
    <w:rsid w:val="0083748A"/>
    <w:rsid w:val="00840A05"/>
    <w:rsid w:val="0084103C"/>
    <w:rsid w:val="0084116C"/>
    <w:rsid w:val="00841FDC"/>
    <w:rsid w:val="0084313D"/>
    <w:rsid w:val="00844D0D"/>
    <w:rsid w:val="008457B6"/>
    <w:rsid w:val="008459C0"/>
    <w:rsid w:val="0084637D"/>
    <w:rsid w:val="008464A0"/>
    <w:rsid w:val="00851C1E"/>
    <w:rsid w:val="00853DFD"/>
    <w:rsid w:val="0085480E"/>
    <w:rsid w:val="00856DDB"/>
    <w:rsid w:val="00857173"/>
    <w:rsid w:val="00857FED"/>
    <w:rsid w:val="00860263"/>
    <w:rsid w:val="00860796"/>
    <w:rsid w:val="00860837"/>
    <w:rsid w:val="00860A43"/>
    <w:rsid w:val="00860DAB"/>
    <w:rsid w:val="00861570"/>
    <w:rsid w:val="00862B8D"/>
    <w:rsid w:val="008630E2"/>
    <w:rsid w:val="008662BE"/>
    <w:rsid w:val="00867112"/>
    <w:rsid w:val="00872E06"/>
    <w:rsid w:val="00876773"/>
    <w:rsid w:val="008769CB"/>
    <w:rsid w:val="00877BDA"/>
    <w:rsid w:val="00877D71"/>
    <w:rsid w:val="00880E0E"/>
    <w:rsid w:val="00882544"/>
    <w:rsid w:val="0088555E"/>
    <w:rsid w:val="00886667"/>
    <w:rsid w:val="00886F2F"/>
    <w:rsid w:val="00890F0C"/>
    <w:rsid w:val="008928DB"/>
    <w:rsid w:val="0089372E"/>
    <w:rsid w:val="0089582A"/>
    <w:rsid w:val="00897084"/>
    <w:rsid w:val="008970C6"/>
    <w:rsid w:val="008976F9"/>
    <w:rsid w:val="008A00B8"/>
    <w:rsid w:val="008A209B"/>
    <w:rsid w:val="008A21F1"/>
    <w:rsid w:val="008A409C"/>
    <w:rsid w:val="008A4A67"/>
    <w:rsid w:val="008A516B"/>
    <w:rsid w:val="008A57E4"/>
    <w:rsid w:val="008A5873"/>
    <w:rsid w:val="008A5B44"/>
    <w:rsid w:val="008A6475"/>
    <w:rsid w:val="008A7FCE"/>
    <w:rsid w:val="008B0738"/>
    <w:rsid w:val="008B1869"/>
    <w:rsid w:val="008B1D2D"/>
    <w:rsid w:val="008B2D06"/>
    <w:rsid w:val="008B3CAF"/>
    <w:rsid w:val="008B505A"/>
    <w:rsid w:val="008B56C4"/>
    <w:rsid w:val="008B5ADD"/>
    <w:rsid w:val="008B5D88"/>
    <w:rsid w:val="008B6BDB"/>
    <w:rsid w:val="008B6D94"/>
    <w:rsid w:val="008B749F"/>
    <w:rsid w:val="008B7F02"/>
    <w:rsid w:val="008C01FF"/>
    <w:rsid w:val="008C0991"/>
    <w:rsid w:val="008C0BF9"/>
    <w:rsid w:val="008C10AA"/>
    <w:rsid w:val="008C12F8"/>
    <w:rsid w:val="008C13A6"/>
    <w:rsid w:val="008C141E"/>
    <w:rsid w:val="008C1B9E"/>
    <w:rsid w:val="008C1D95"/>
    <w:rsid w:val="008C1F22"/>
    <w:rsid w:val="008C1F50"/>
    <w:rsid w:val="008C3940"/>
    <w:rsid w:val="008C43DB"/>
    <w:rsid w:val="008C4416"/>
    <w:rsid w:val="008C5639"/>
    <w:rsid w:val="008C5C44"/>
    <w:rsid w:val="008C69AB"/>
    <w:rsid w:val="008C6C4C"/>
    <w:rsid w:val="008C7AE0"/>
    <w:rsid w:val="008D0792"/>
    <w:rsid w:val="008D0DAD"/>
    <w:rsid w:val="008D2DB2"/>
    <w:rsid w:val="008D5289"/>
    <w:rsid w:val="008D62D6"/>
    <w:rsid w:val="008E0AF3"/>
    <w:rsid w:val="008E2352"/>
    <w:rsid w:val="008E32A5"/>
    <w:rsid w:val="008E3F9A"/>
    <w:rsid w:val="008E5CFF"/>
    <w:rsid w:val="008E616F"/>
    <w:rsid w:val="008F0DC4"/>
    <w:rsid w:val="008F3044"/>
    <w:rsid w:val="008F4B84"/>
    <w:rsid w:val="008F5EC3"/>
    <w:rsid w:val="008F6474"/>
    <w:rsid w:val="008F7147"/>
    <w:rsid w:val="008F714E"/>
    <w:rsid w:val="00902186"/>
    <w:rsid w:val="009048D8"/>
    <w:rsid w:val="009057F7"/>
    <w:rsid w:val="00906362"/>
    <w:rsid w:val="009065FF"/>
    <w:rsid w:val="00910181"/>
    <w:rsid w:val="00911524"/>
    <w:rsid w:val="00912507"/>
    <w:rsid w:val="00912987"/>
    <w:rsid w:val="00912C69"/>
    <w:rsid w:val="00915690"/>
    <w:rsid w:val="0091765F"/>
    <w:rsid w:val="00920DA5"/>
    <w:rsid w:val="0092183F"/>
    <w:rsid w:val="00923003"/>
    <w:rsid w:val="00923C41"/>
    <w:rsid w:val="00923DF1"/>
    <w:rsid w:val="00923E8A"/>
    <w:rsid w:val="00925855"/>
    <w:rsid w:val="00925DDE"/>
    <w:rsid w:val="009260D9"/>
    <w:rsid w:val="00926B25"/>
    <w:rsid w:val="00926F03"/>
    <w:rsid w:val="00927073"/>
    <w:rsid w:val="009276F6"/>
    <w:rsid w:val="00927ECB"/>
    <w:rsid w:val="00930082"/>
    <w:rsid w:val="0093346E"/>
    <w:rsid w:val="00933F39"/>
    <w:rsid w:val="00935B1F"/>
    <w:rsid w:val="00936DE3"/>
    <w:rsid w:val="00936F5A"/>
    <w:rsid w:val="00937109"/>
    <w:rsid w:val="00941129"/>
    <w:rsid w:val="0094161E"/>
    <w:rsid w:val="00941BED"/>
    <w:rsid w:val="009426A6"/>
    <w:rsid w:val="00942CEF"/>
    <w:rsid w:val="0094365A"/>
    <w:rsid w:val="00943EED"/>
    <w:rsid w:val="009466D8"/>
    <w:rsid w:val="00946F5E"/>
    <w:rsid w:val="009471C8"/>
    <w:rsid w:val="00950375"/>
    <w:rsid w:val="009523FA"/>
    <w:rsid w:val="00963A7A"/>
    <w:rsid w:val="00963B39"/>
    <w:rsid w:val="00974B20"/>
    <w:rsid w:val="00977A07"/>
    <w:rsid w:val="00977F1D"/>
    <w:rsid w:val="00980789"/>
    <w:rsid w:val="00980FBA"/>
    <w:rsid w:val="00982830"/>
    <w:rsid w:val="009834A4"/>
    <w:rsid w:val="0098360C"/>
    <w:rsid w:val="009848DB"/>
    <w:rsid w:val="00986862"/>
    <w:rsid w:val="00991886"/>
    <w:rsid w:val="00993120"/>
    <w:rsid w:val="00993792"/>
    <w:rsid w:val="009960D7"/>
    <w:rsid w:val="00996682"/>
    <w:rsid w:val="009969C0"/>
    <w:rsid w:val="009A2508"/>
    <w:rsid w:val="009A2E5A"/>
    <w:rsid w:val="009A382D"/>
    <w:rsid w:val="009A4F85"/>
    <w:rsid w:val="009A5BA4"/>
    <w:rsid w:val="009B0AB2"/>
    <w:rsid w:val="009B2C9B"/>
    <w:rsid w:val="009B2DDC"/>
    <w:rsid w:val="009B312F"/>
    <w:rsid w:val="009B440A"/>
    <w:rsid w:val="009B582C"/>
    <w:rsid w:val="009B6C8E"/>
    <w:rsid w:val="009B6F0A"/>
    <w:rsid w:val="009B7011"/>
    <w:rsid w:val="009C109F"/>
    <w:rsid w:val="009C165E"/>
    <w:rsid w:val="009C2C5B"/>
    <w:rsid w:val="009C3785"/>
    <w:rsid w:val="009C434F"/>
    <w:rsid w:val="009C57B4"/>
    <w:rsid w:val="009C6C42"/>
    <w:rsid w:val="009C726C"/>
    <w:rsid w:val="009C7735"/>
    <w:rsid w:val="009D4882"/>
    <w:rsid w:val="009D5EB7"/>
    <w:rsid w:val="009D62FE"/>
    <w:rsid w:val="009D6706"/>
    <w:rsid w:val="009D7480"/>
    <w:rsid w:val="009E06B6"/>
    <w:rsid w:val="009E332E"/>
    <w:rsid w:val="009E702A"/>
    <w:rsid w:val="009E7C05"/>
    <w:rsid w:val="009F0B21"/>
    <w:rsid w:val="009F2625"/>
    <w:rsid w:val="009F2CA4"/>
    <w:rsid w:val="009F3503"/>
    <w:rsid w:val="00A02B02"/>
    <w:rsid w:val="00A04801"/>
    <w:rsid w:val="00A0535F"/>
    <w:rsid w:val="00A06F82"/>
    <w:rsid w:val="00A111BB"/>
    <w:rsid w:val="00A12583"/>
    <w:rsid w:val="00A127A9"/>
    <w:rsid w:val="00A12D87"/>
    <w:rsid w:val="00A14230"/>
    <w:rsid w:val="00A1472B"/>
    <w:rsid w:val="00A152E2"/>
    <w:rsid w:val="00A155AC"/>
    <w:rsid w:val="00A15E42"/>
    <w:rsid w:val="00A16634"/>
    <w:rsid w:val="00A203D2"/>
    <w:rsid w:val="00A20B81"/>
    <w:rsid w:val="00A23D8D"/>
    <w:rsid w:val="00A2460F"/>
    <w:rsid w:val="00A24877"/>
    <w:rsid w:val="00A25AEE"/>
    <w:rsid w:val="00A27319"/>
    <w:rsid w:val="00A31197"/>
    <w:rsid w:val="00A3127A"/>
    <w:rsid w:val="00A33104"/>
    <w:rsid w:val="00A33E5B"/>
    <w:rsid w:val="00A344EA"/>
    <w:rsid w:val="00A36E96"/>
    <w:rsid w:val="00A377E7"/>
    <w:rsid w:val="00A41AA8"/>
    <w:rsid w:val="00A42010"/>
    <w:rsid w:val="00A4240C"/>
    <w:rsid w:val="00A42CEC"/>
    <w:rsid w:val="00A43353"/>
    <w:rsid w:val="00A4351D"/>
    <w:rsid w:val="00A43C74"/>
    <w:rsid w:val="00A43E5B"/>
    <w:rsid w:val="00A45585"/>
    <w:rsid w:val="00A506E0"/>
    <w:rsid w:val="00A51443"/>
    <w:rsid w:val="00A5147C"/>
    <w:rsid w:val="00A54DD1"/>
    <w:rsid w:val="00A54FA8"/>
    <w:rsid w:val="00A56FA4"/>
    <w:rsid w:val="00A571F6"/>
    <w:rsid w:val="00A5754C"/>
    <w:rsid w:val="00A6023D"/>
    <w:rsid w:val="00A6100F"/>
    <w:rsid w:val="00A616A1"/>
    <w:rsid w:val="00A6189B"/>
    <w:rsid w:val="00A623A6"/>
    <w:rsid w:val="00A6434C"/>
    <w:rsid w:val="00A64B3D"/>
    <w:rsid w:val="00A6563F"/>
    <w:rsid w:val="00A667CE"/>
    <w:rsid w:val="00A667EB"/>
    <w:rsid w:val="00A669B1"/>
    <w:rsid w:val="00A7143C"/>
    <w:rsid w:val="00A716E0"/>
    <w:rsid w:val="00A71B1D"/>
    <w:rsid w:val="00A71C3A"/>
    <w:rsid w:val="00A73592"/>
    <w:rsid w:val="00A7359F"/>
    <w:rsid w:val="00A737E0"/>
    <w:rsid w:val="00A73DF2"/>
    <w:rsid w:val="00A7472B"/>
    <w:rsid w:val="00A75295"/>
    <w:rsid w:val="00A75D7B"/>
    <w:rsid w:val="00A7624D"/>
    <w:rsid w:val="00A76C36"/>
    <w:rsid w:val="00A76CCD"/>
    <w:rsid w:val="00A81978"/>
    <w:rsid w:val="00A83621"/>
    <w:rsid w:val="00A849A8"/>
    <w:rsid w:val="00A873B3"/>
    <w:rsid w:val="00A8765B"/>
    <w:rsid w:val="00A87752"/>
    <w:rsid w:val="00A925BF"/>
    <w:rsid w:val="00A92689"/>
    <w:rsid w:val="00A94E34"/>
    <w:rsid w:val="00A9729B"/>
    <w:rsid w:val="00A97E04"/>
    <w:rsid w:val="00AA05AC"/>
    <w:rsid w:val="00AA2E57"/>
    <w:rsid w:val="00AA4836"/>
    <w:rsid w:val="00AA4869"/>
    <w:rsid w:val="00AA4CB1"/>
    <w:rsid w:val="00AA4E9C"/>
    <w:rsid w:val="00AA6C0C"/>
    <w:rsid w:val="00AB0860"/>
    <w:rsid w:val="00AB0F20"/>
    <w:rsid w:val="00AB108E"/>
    <w:rsid w:val="00AB270C"/>
    <w:rsid w:val="00AB2905"/>
    <w:rsid w:val="00AB321C"/>
    <w:rsid w:val="00AB3716"/>
    <w:rsid w:val="00AB4322"/>
    <w:rsid w:val="00AB58C4"/>
    <w:rsid w:val="00AC02DB"/>
    <w:rsid w:val="00AC0BFB"/>
    <w:rsid w:val="00AC21B7"/>
    <w:rsid w:val="00AC3EAC"/>
    <w:rsid w:val="00AC40FE"/>
    <w:rsid w:val="00AC448C"/>
    <w:rsid w:val="00AC4FA3"/>
    <w:rsid w:val="00AC6CD2"/>
    <w:rsid w:val="00AC736A"/>
    <w:rsid w:val="00AC7B6F"/>
    <w:rsid w:val="00AC7F69"/>
    <w:rsid w:val="00AD04AF"/>
    <w:rsid w:val="00AD114F"/>
    <w:rsid w:val="00AD3292"/>
    <w:rsid w:val="00AD3CD5"/>
    <w:rsid w:val="00AD665D"/>
    <w:rsid w:val="00AD7A30"/>
    <w:rsid w:val="00AE02DB"/>
    <w:rsid w:val="00AE3F36"/>
    <w:rsid w:val="00AF0042"/>
    <w:rsid w:val="00AF170A"/>
    <w:rsid w:val="00AF2E37"/>
    <w:rsid w:val="00AF516D"/>
    <w:rsid w:val="00AF60D0"/>
    <w:rsid w:val="00AF6989"/>
    <w:rsid w:val="00AF7276"/>
    <w:rsid w:val="00B0086D"/>
    <w:rsid w:val="00B00EDE"/>
    <w:rsid w:val="00B033E9"/>
    <w:rsid w:val="00B03A95"/>
    <w:rsid w:val="00B0437B"/>
    <w:rsid w:val="00B04D0F"/>
    <w:rsid w:val="00B04F78"/>
    <w:rsid w:val="00B05AE2"/>
    <w:rsid w:val="00B06149"/>
    <w:rsid w:val="00B06199"/>
    <w:rsid w:val="00B07C1F"/>
    <w:rsid w:val="00B07D65"/>
    <w:rsid w:val="00B10086"/>
    <w:rsid w:val="00B10753"/>
    <w:rsid w:val="00B12BE6"/>
    <w:rsid w:val="00B1401B"/>
    <w:rsid w:val="00B140CA"/>
    <w:rsid w:val="00B144C2"/>
    <w:rsid w:val="00B162AF"/>
    <w:rsid w:val="00B207A4"/>
    <w:rsid w:val="00B20C59"/>
    <w:rsid w:val="00B21FC8"/>
    <w:rsid w:val="00B223CD"/>
    <w:rsid w:val="00B228FE"/>
    <w:rsid w:val="00B242BF"/>
    <w:rsid w:val="00B26790"/>
    <w:rsid w:val="00B27AC7"/>
    <w:rsid w:val="00B3104E"/>
    <w:rsid w:val="00B31C1A"/>
    <w:rsid w:val="00B36162"/>
    <w:rsid w:val="00B37C84"/>
    <w:rsid w:val="00B423CA"/>
    <w:rsid w:val="00B502AA"/>
    <w:rsid w:val="00B53A33"/>
    <w:rsid w:val="00B55214"/>
    <w:rsid w:val="00B569EC"/>
    <w:rsid w:val="00B5735A"/>
    <w:rsid w:val="00B5736A"/>
    <w:rsid w:val="00B60267"/>
    <w:rsid w:val="00B6055F"/>
    <w:rsid w:val="00B6107F"/>
    <w:rsid w:val="00B62341"/>
    <w:rsid w:val="00B63037"/>
    <w:rsid w:val="00B63736"/>
    <w:rsid w:val="00B64D69"/>
    <w:rsid w:val="00B6566F"/>
    <w:rsid w:val="00B7098A"/>
    <w:rsid w:val="00B71674"/>
    <w:rsid w:val="00B71F2F"/>
    <w:rsid w:val="00B73722"/>
    <w:rsid w:val="00B75BCD"/>
    <w:rsid w:val="00B76FBE"/>
    <w:rsid w:val="00B8040A"/>
    <w:rsid w:val="00B80EBB"/>
    <w:rsid w:val="00B81089"/>
    <w:rsid w:val="00B8189D"/>
    <w:rsid w:val="00B82317"/>
    <w:rsid w:val="00B826E2"/>
    <w:rsid w:val="00B82CD6"/>
    <w:rsid w:val="00B83015"/>
    <w:rsid w:val="00B84E20"/>
    <w:rsid w:val="00B853C2"/>
    <w:rsid w:val="00B85897"/>
    <w:rsid w:val="00B85B34"/>
    <w:rsid w:val="00B8621F"/>
    <w:rsid w:val="00B8732C"/>
    <w:rsid w:val="00B91850"/>
    <w:rsid w:val="00B92CF4"/>
    <w:rsid w:val="00B93644"/>
    <w:rsid w:val="00B93F1C"/>
    <w:rsid w:val="00B945E7"/>
    <w:rsid w:val="00B9474F"/>
    <w:rsid w:val="00B95CEC"/>
    <w:rsid w:val="00B97E87"/>
    <w:rsid w:val="00BA1537"/>
    <w:rsid w:val="00BA4F6D"/>
    <w:rsid w:val="00BB1307"/>
    <w:rsid w:val="00BB2451"/>
    <w:rsid w:val="00BB26CE"/>
    <w:rsid w:val="00BB39B7"/>
    <w:rsid w:val="00BB3CA5"/>
    <w:rsid w:val="00BB4A49"/>
    <w:rsid w:val="00BB52A9"/>
    <w:rsid w:val="00BB5680"/>
    <w:rsid w:val="00BB5D8E"/>
    <w:rsid w:val="00BB63B9"/>
    <w:rsid w:val="00BB69CC"/>
    <w:rsid w:val="00BB7136"/>
    <w:rsid w:val="00BC16CA"/>
    <w:rsid w:val="00BC18B4"/>
    <w:rsid w:val="00BC3082"/>
    <w:rsid w:val="00BC7772"/>
    <w:rsid w:val="00BD018A"/>
    <w:rsid w:val="00BD1202"/>
    <w:rsid w:val="00BD2846"/>
    <w:rsid w:val="00BD2C8B"/>
    <w:rsid w:val="00BD3875"/>
    <w:rsid w:val="00BD5252"/>
    <w:rsid w:val="00BD598A"/>
    <w:rsid w:val="00BD5B22"/>
    <w:rsid w:val="00BE2038"/>
    <w:rsid w:val="00BE2185"/>
    <w:rsid w:val="00BE27BB"/>
    <w:rsid w:val="00BE338D"/>
    <w:rsid w:val="00BE47EC"/>
    <w:rsid w:val="00BE60CD"/>
    <w:rsid w:val="00BF0C92"/>
    <w:rsid w:val="00BF2836"/>
    <w:rsid w:val="00BF31AF"/>
    <w:rsid w:val="00BF36E2"/>
    <w:rsid w:val="00BF3D6A"/>
    <w:rsid w:val="00BF3F5A"/>
    <w:rsid w:val="00BF4E2D"/>
    <w:rsid w:val="00C0004B"/>
    <w:rsid w:val="00C008BC"/>
    <w:rsid w:val="00C017FD"/>
    <w:rsid w:val="00C01C09"/>
    <w:rsid w:val="00C020B7"/>
    <w:rsid w:val="00C02493"/>
    <w:rsid w:val="00C024B7"/>
    <w:rsid w:val="00C06877"/>
    <w:rsid w:val="00C10B00"/>
    <w:rsid w:val="00C10E77"/>
    <w:rsid w:val="00C11C92"/>
    <w:rsid w:val="00C121BD"/>
    <w:rsid w:val="00C125A9"/>
    <w:rsid w:val="00C12688"/>
    <w:rsid w:val="00C139DC"/>
    <w:rsid w:val="00C13CFF"/>
    <w:rsid w:val="00C142A3"/>
    <w:rsid w:val="00C15822"/>
    <w:rsid w:val="00C165CC"/>
    <w:rsid w:val="00C16768"/>
    <w:rsid w:val="00C16FC7"/>
    <w:rsid w:val="00C17E28"/>
    <w:rsid w:val="00C20ACD"/>
    <w:rsid w:val="00C21C1B"/>
    <w:rsid w:val="00C21DF5"/>
    <w:rsid w:val="00C23B61"/>
    <w:rsid w:val="00C24729"/>
    <w:rsid w:val="00C2631B"/>
    <w:rsid w:val="00C2746A"/>
    <w:rsid w:val="00C27DA3"/>
    <w:rsid w:val="00C3359C"/>
    <w:rsid w:val="00C343A4"/>
    <w:rsid w:val="00C34885"/>
    <w:rsid w:val="00C350C2"/>
    <w:rsid w:val="00C3600D"/>
    <w:rsid w:val="00C36E63"/>
    <w:rsid w:val="00C372D5"/>
    <w:rsid w:val="00C378A2"/>
    <w:rsid w:val="00C37A51"/>
    <w:rsid w:val="00C37FA3"/>
    <w:rsid w:val="00C404F9"/>
    <w:rsid w:val="00C41C89"/>
    <w:rsid w:val="00C4313F"/>
    <w:rsid w:val="00C442BB"/>
    <w:rsid w:val="00C44F09"/>
    <w:rsid w:val="00C4516C"/>
    <w:rsid w:val="00C4745B"/>
    <w:rsid w:val="00C47BC5"/>
    <w:rsid w:val="00C50DE6"/>
    <w:rsid w:val="00C538A0"/>
    <w:rsid w:val="00C54701"/>
    <w:rsid w:val="00C5526B"/>
    <w:rsid w:val="00C5538C"/>
    <w:rsid w:val="00C55C16"/>
    <w:rsid w:val="00C60B2A"/>
    <w:rsid w:val="00C62074"/>
    <w:rsid w:val="00C64EAD"/>
    <w:rsid w:val="00C65167"/>
    <w:rsid w:val="00C70CAA"/>
    <w:rsid w:val="00C72013"/>
    <w:rsid w:val="00C72594"/>
    <w:rsid w:val="00C72A5D"/>
    <w:rsid w:val="00C74193"/>
    <w:rsid w:val="00C756C5"/>
    <w:rsid w:val="00C757D1"/>
    <w:rsid w:val="00C809A8"/>
    <w:rsid w:val="00C81C13"/>
    <w:rsid w:val="00C8220F"/>
    <w:rsid w:val="00C82CA9"/>
    <w:rsid w:val="00C8346B"/>
    <w:rsid w:val="00C843C9"/>
    <w:rsid w:val="00C85059"/>
    <w:rsid w:val="00C85231"/>
    <w:rsid w:val="00C860C9"/>
    <w:rsid w:val="00C86939"/>
    <w:rsid w:val="00C87369"/>
    <w:rsid w:val="00C91227"/>
    <w:rsid w:val="00C95FAD"/>
    <w:rsid w:val="00C96BD6"/>
    <w:rsid w:val="00CA0B97"/>
    <w:rsid w:val="00CA0C33"/>
    <w:rsid w:val="00CA2283"/>
    <w:rsid w:val="00CA4B7A"/>
    <w:rsid w:val="00CA6209"/>
    <w:rsid w:val="00CA66E5"/>
    <w:rsid w:val="00CA758C"/>
    <w:rsid w:val="00CB5A53"/>
    <w:rsid w:val="00CB5F8A"/>
    <w:rsid w:val="00CB7431"/>
    <w:rsid w:val="00CB753E"/>
    <w:rsid w:val="00CB7805"/>
    <w:rsid w:val="00CC14BF"/>
    <w:rsid w:val="00CC4E63"/>
    <w:rsid w:val="00CC6707"/>
    <w:rsid w:val="00CD04A7"/>
    <w:rsid w:val="00CD1A5D"/>
    <w:rsid w:val="00CD1E77"/>
    <w:rsid w:val="00CD23AE"/>
    <w:rsid w:val="00CD4170"/>
    <w:rsid w:val="00CD4850"/>
    <w:rsid w:val="00CD50AB"/>
    <w:rsid w:val="00CD75FD"/>
    <w:rsid w:val="00CD7BA7"/>
    <w:rsid w:val="00CE0704"/>
    <w:rsid w:val="00CE11CB"/>
    <w:rsid w:val="00CE4098"/>
    <w:rsid w:val="00CE4959"/>
    <w:rsid w:val="00CE59C2"/>
    <w:rsid w:val="00CE5A58"/>
    <w:rsid w:val="00CE70C0"/>
    <w:rsid w:val="00CE796B"/>
    <w:rsid w:val="00CE7FE5"/>
    <w:rsid w:val="00CF15D2"/>
    <w:rsid w:val="00CF2E7F"/>
    <w:rsid w:val="00CF3C2E"/>
    <w:rsid w:val="00CF49A8"/>
    <w:rsid w:val="00CF4F53"/>
    <w:rsid w:val="00CF51E8"/>
    <w:rsid w:val="00CF62EA"/>
    <w:rsid w:val="00CF674A"/>
    <w:rsid w:val="00CF6CED"/>
    <w:rsid w:val="00D00C8E"/>
    <w:rsid w:val="00D02454"/>
    <w:rsid w:val="00D0288F"/>
    <w:rsid w:val="00D02BB5"/>
    <w:rsid w:val="00D04D5B"/>
    <w:rsid w:val="00D057DD"/>
    <w:rsid w:val="00D05CF7"/>
    <w:rsid w:val="00D06E36"/>
    <w:rsid w:val="00D07C81"/>
    <w:rsid w:val="00D10538"/>
    <w:rsid w:val="00D111C5"/>
    <w:rsid w:val="00D113AC"/>
    <w:rsid w:val="00D119E0"/>
    <w:rsid w:val="00D11FFB"/>
    <w:rsid w:val="00D124A4"/>
    <w:rsid w:val="00D127DC"/>
    <w:rsid w:val="00D14244"/>
    <w:rsid w:val="00D15922"/>
    <w:rsid w:val="00D160CC"/>
    <w:rsid w:val="00D16FFA"/>
    <w:rsid w:val="00D17BF8"/>
    <w:rsid w:val="00D21CE3"/>
    <w:rsid w:val="00D21DB4"/>
    <w:rsid w:val="00D25960"/>
    <w:rsid w:val="00D312A1"/>
    <w:rsid w:val="00D319BB"/>
    <w:rsid w:val="00D325BA"/>
    <w:rsid w:val="00D33497"/>
    <w:rsid w:val="00D36831"/>
    <w:rsid w:val="00D3712B"/>
    <w:rsid w:val="00D374BB"/>
    <w:rsid w:val="00D401CD"/>
    <w:rsid w:val="00D4187B"/>
    <w:rsid w:val="00D423FC"/>
    <w:rsid w:val="00D4249B"/>
    <w:rsid w:val="00D4448D"/>
    <w:rsid w:val="00D454C2"/>
    <w:rsid w:val="00D459DF"/>
    <w:rsid w:val="00D45FFE"/>
    <w:rsid w:val="00D517B4"/>
    <w:rsid w:val="00D53509"/>
    <w:rsid w:val="00D549CB"/>
    <w:rsid w:val="00D5593E"/>
    <w:rsid w:val="00D55B35"/>
    <w:rsid w:val="00D57044"/>
    <w:rsid w:val="00D609C0"/>
    <w:rsid w:val="00D61495"/>
    <w:rsid w:val="00D6511E"/>
    <w:rsid w:val="00D67DAF"/>
    <w:rsid w:val="00D70F99"/>
    <w:rsid w:val="00D7117F"/>
    <w:rsid w:val="00D72079"/>
    <w:rsid w:val="00D748F6"/>
    <w:rsid w:val="00D77768"/>
    <w:rsid w:val="00D80AF4"/>
    <w:rsid w:val="00D824C9"/>
    <w:rsid w:val="00D82EF3"/>
    <w:rsid w:val="00D8394F"/>
    <w:rsid w:val="00D84829"/>
    <w:rsid w:val="00D8509C"/>
    <w:rsid w:val="00D86B8D"/>
    <w:rsid w:val="00D87572"/>
    <w:rsid w:val="00D87CCC"/>
    <w:rsid w:val="00D90032"/>
    <w:rsid w:val="00D92794"/>
    <w:rsid w:val="00D932F1"/>
    <w:rsid w:val="00D93CEC"/>
    <w:rsid w:val="00D9639C"/>
    <w:rsid w:val="00D97984"/>
    <w:rsid w:val="00DA02DB"/>
    <w:rsid w:val="00DA07BF"/>
    <w:rsid w:val="00DA09CD"/>
    <w:rsid w:val="00DA0B6E"/>
    <w:rsid w:val="00DA1633"/>
    <w:rsid w:val="00DA17C4"/>
    <w:rsid w:val="00DA5041"/>
    <w:rsid w:val="00DA59D7"/>
    <w:rsid w:val="00DA77CB"/>
    <w:rsid w:val="00DB24E2"/>
    <w:rsid w:val="00DB39EC"/>
    <w:rsid w:val="00DB46D1"/>
    <w:rsid w:val="00DB5DAD"/>
    <w:rsid w:val="00DB69C7"/>
    <w:rsid w:val="00DC16B8"/>
    <w:rsid w:val="00DC2AE7"/>
    <w:rsid w:val="00DC451E"/>
    <w:rsid w:val="00DC47B3"/>
    <w:rsid w:val="00DC4F1F"/>
    <w:rsid w:val="00DC59D4"/>
    <w:rsid w:val="00DC6B8A"/>
    <w:rsid w:val="00DD0757"/>
    <w:rsid w:val="00DD2E27"/>
    <w:rsid w:val="00DD5566"/>
    <w:rsid w:val="00DD6F62"/>
    <w:rsid w:val="00DE077E"/>
    <w:rsid w:val="00DE35CE"/>
    <w:rsid w:val="00DE3A96"/>
    <w:rsid w:val="00DE4BAB"/>
    <w:rsid w:val="00DE5796"/>
    <w:rsid w:val="00DE659B"/>
    <w:rsid w:val="00DE70D0"/>
    <w:rsid w:val="00DE72C0"/>
    <w:rsid w:val="00DE7E0D"/>
    <w:rsid w:val="00DF232F"/>
    <w:rsid w:val="00DF2B1B"/>
    <w:rsid w:val="00DF2C41"/>
    <w:rsid w:val="00DF2C7A"/>
    <w:rsid w:val="00DF336E"/>
    <w:rsid w:val="00DF46CD"/>
    <w:rsid w:val="00DF68A3"/>
    <w:rsid w:val="00DF6DF8"/>
    <w:rsid w:val="00E010E7"/>
    <w:rsid w:val="00E012B4"/>
    <w:rsid w:val="00E02834"/>
    <w:rsid w:val="00E06B57"/>
    <w:rsid w:val="00E105B1"/>
    <w:rsid w:val="00E1102B"/>
    <w:rsid w:val="00E14686"/>
    <w:rsid w:val="00E147A3"/>
    <w:rsid w:val="00E14FFC"/>
    <w:rsid w:val="00E15A93"/>
    <w:rsid w:val="00E15EBE"/>
    <w:rsid w:val="00E16655"/>
    <w:rsid w:val="00E17F60"/>
    <w:rsid w:val="00E2042C"/>
    <w:rsid w:val="00E23540"/>
    <w:rsid w:val="00E23EFF"/>
    <w:rsid w:val="00E24AED"/>
    <w:rsid w:val="00E25095"/>
    <w:rsid w:val="00E262A5"/>
    <w:rsid w:val="00E26786"/>
    <w:rsid w:val="00E27180"/>
    <w:rsid w:val="00E272CA"/>
    <w:rsid w:val="00E27438"/>
    <w:rsid w:val="00E27A2B"/>
    <w:rsid w:val="00E30325"/>
    <w:rsid w:val="00E31931"/>
    <w:rsid w:val="00E32E80"/>
    <w:rsid w:val="00E35835"/>
    <w:rsid w:val="00E370B6"/>
    <w:rsid w:val="00E40BF6"/>
    <w:rsid w:val="00E4211F"/>
    <w:rsid w:val="00E421A5"/>
    <w:rsid w:val="00E4412A"/>
    <w:rsid w:val="00E447D4"/>
    <w:rsid w:val="00E455EF"/>
    <w:rsid w:val="00E479D6"/>
    <w:rsid w:val="00E51088"/>
    <w:rsid w:val="00E51B2E"/>
    <w:rsid w:val="00E52BF7"/>
    <w:rsid w:val="00E542D1"/>
    <w:rsid w:val="00E55AFB"/>
    <w:rsid w:val="00E56C79"/>
    <w:rsid w:val="00E56ED5"/>
    <w:rsid w:val="00E6065F"/>
    <w:rsid w:val="00E6243F"/>
    <w:rsid w:val="00E634BF"/>
    <w:rsid w:val="00E63E02"/>
    <w:rsid w:val="00E65996"/>
    <w:rsid w:val="00E7061A"/>
    <w:rsid w:val="00E71C07"/>
    <w:rsid w:val="00E72A16"/>
    <w:rsid w:val="00E72FD0"/>
    <w:rsid w:val="00E752D7"/>
    <w:rsid w:val="00E7655E"/>
    <w:rsid w:val="00E81301"/>
    <w:rsid w:val="00E81408"/>
    <w:rsid w:val="00E843DC"/>
    <w:rsid w:val="00E84BF8"/>
    <w:rsid w:val="00E871CA"/>
    <w:rsid w:val="00E90401"/>
    <w:rsid w:val="00E91B32"/>
    <w:rsid w:val="00E92BCE"/>
    <w:rsid w:val="00E92ED7"/>
    <w:rsid w:val="00E9361B"/>
    <w:rsid w:val="00E936E2"/>
    <w:rsid w:val="00E94578"/>
    <w:rsid w:val="00E9468D"/>
    <w:rsid w:val="00E97497"/>
    <w:rsid w:val="00EA3784"/>
    <w:rsid w:val="00EA434D"/>
    <w:rsid w:val="00EA4484"/>
    <w:rsid w:val="00EA5803"/>
    <w:rsid w:val="00EA5C65"/>
    <w:rsid w:val="00EA6546"/>
    <w:rsid w:val="00EA6DEC"/>
    <w:rsid w:val="00EA7E7E"/>
    <w:rsid w:val="00EB09DA"/>
    <w:rsid w:val="00EB09DF"/>
    <w:rsid w:val="00EB1240"/>
    <w:rsid w:val="00EB4B03"/>
    <w:rsid w:val="00EB5003"/>
    <w:rsid w:val="00EC24C5"/>
    <w:rsid w:val="00EC4304"/>
    <w:rsid w:val="00EC44E5"/>
    <w:rsid w:val="00EC4EE8"/>
    <w:rsid w:val="00EC6F20"/>
    <w:rsid w:val="00EC70AC"/>
    <w:rsid w:val="00ED167B"/>
    <w:rsid w:val="00ED2057"/>
    <w:rsid w:val="00ED4D5D"/>
    <w:rsid w:val="00ED5A5D"/>
    <w:rsid w:val="00ED5FD8"/>
    <w:rsid w:val="00ED6413"/>
    <w:rsid w:val="00ED6B9C"/>
    <w:rsid w:val="00ED77A5"/>
    <w:rsid w:val="00EE004D"/>
    <w:rsid w:val="00EE0CE4"/>
    <w:rsid w:val="00EE0E0C"/>
    <w:rsid w:val="00EE23FC"/>
    <w:rsid w:val="00EE26CA"/>
    <w:rsid w:val="00EE30AC"/>
    <w:rsid w:val="00EE38F0"/>
    <w:rsid w:val="00EE40E2"/>
    <w:rsid w:val="00EE6260"/>
    <w:rsid w:val="00EE6713"/>
    <w:rsid w:val="00EE7224"/>
    <w:rsid w:val="00EE7F32"/>
    <w:rsid w:val="00EF1310"/>
    <w:rsid w:val="00EF1BFB"/>
    <w:rsid w:val="00EF1C69"/>
    <w:rsid w:val="00EF1EC7"/>
    <w:rsid w:val="00EF20E6"/>
    <w:rsid w:val="00EF6892"/>
    <w:rsid w:val="00EF7084"/>
    <w:rsid w:val="00F0085A"/>
    <w:rsid w:val="00F00EEF"/>
    <w:rsid w:val="00F04836"/>
    <w:rsid w:val="00F0486F"/>
    <w:rsid w:val="00F05232"/>
    <w:rsid w:val="00F07F78"/>
    <w:rsid w:val="00F12CE1"/>
    <w:rsid w:val="00F13139"/>
    <w:rsid w:val="00F14056"/>
    <w:rsid w:val="00F15557"/>
    <w:rsid w:val="00F163C7"/>
    <w:rsid w:val="00F164A6"/>
    <w:rsid w:val="00F16D86"/>
    <w:rsid w:val="00F22A63"/>
    <w:rsid w:val="00F23AE3"/>
    <w:rsid w:val="00F24003"/>
    <w:rsid w:val="00F259AE"/>
    <w:rsid w:val="00F300C9"/>
    <w:rsid w:val="00F3218C"/>
    <w:rsid w:val="00F36C4F"/>
    <w:rsid w:val="00F3735B"/>
    <w:rsid w:val="00F4004B"/>
    <w:rsid w:val="00F42FD9"/>
    <w:rsid w:val="00F43782"/>
    <w:rsid w:val="00F46A8A"/>
    <w:rsid w:val="00F47A6D"/>
    <w:rsid w:val="00F509E3"/>
    <w:rsid w:val="00F5162D"/>
    <w:rsid w:val="00F52619"/>
    <w:rsid w:val="00F52F61"/>
    <w:rsid w:val="00F533DE"/>
    <w:rsid w:val="00F556C3"/>
    <w:rsid w:val="00F6109E"/>
    <w:rsid w:val="00F63CA8"/>
    <w:rsid w:val="00F640C4"/>
    <w:rsid w:val="00F655CC"/>
    <w:rsid w:val="00F667F7"/>
    <w:rsid w:val="00F7119E"/>
    <w:rsid w:val="00F7357C"/>
    <w:rsid w:val="00F73DC8"/>
    <w:rsid w:val="00F75990"/>
    <w:rsid w:val="00F8123B"/>
    <w:rsid w:val="00F81FA0"/>
    <w:rsid w:val="00F82330"/>
    <w:rsid w:val="00F83B01"/>
    <w:rsid w:val="00F841EA"/>
    <w:rsid w:val="00F852F1"/>
    <w:rsid w:val="00F863DE"/>
    <w:rsid w:val="00F86A8B"/>
    <w:rsid w:val="00F912D2"/>
    <w:rsid w:val="00F91831"/>
    <w:rsid w:val="00F9368F"/>
    <w:rsid w:val="00F938BB"/>
    <w:rsid w:val="00F97358"/>
    <w:rsid w:val="00FA0C20"/>
    <w:rsid w:val="00FA312A"/>
    <w:rsid w:val="00FA32F8"/>
    <w:rsid w:val="00FA3B33"/>
    <w:rsid w:val="00FA469A"/>
    <w:rsid w:val="00FA5256"/>
    <w:rsid w:val="00FA5805"/>
    <w:rsid w:val="00FA655E"/>
    <w:rsid w:val="00FA6880"/>
    <w:rsid w:val="00FB073C"/>
    <w:rsid w:val="00FB0CF2"/>
    <w:rsid w:val="00FB1D6A"/>
    <w:rsid w:val="00FB26EB"/>
    <w:rsid w:val="00FB38A5"/>
    <w:rsid w:val="00FB402B"/>
    <w:rsid w:val="00FB6A9E"/>
    <w:rsid w:val="00FB6D9E"/>
    <w:rsid w:val="00FB752C"/>
    <w:rsid w:val="00FB79D3"/>
    <w:rsid w:val="00FB7BD1"/>
    <w:rsid w:val="00FC18B4"/>
    <w:rsid w:val="00FC2D1A"/>
    <w:rsid w:val="00FC36EC"/>
    <w:rsid w:val="00FC4C25"/>
    <w:rsid w:val="00FD0165"/>
    <w:rsid w:val="00FD0ECE"/>
    <w:rsid w:val="00FD21E1"/>
    <w:rsid w:val="00FD2308"/>
    <w:rsid w:val="00FD317D"/>
    <w:rsid w:val="00FD3B4E"/>
    <w:rsid w:val="00FD6810"/>
    <w:rsid w:val="00FD6BB9"/>
    <w:rsid w:val="00FD7D54"/>
    <w:rsid w:val="00FE00FB"/>
    <w:rsid w:val="00FE35C0"/>
    <w:rsid w:val="00FE5095"/>
    <w:rsid w:val="00FE5249"/>
    <w:rsid w:val="00FE6068"/>
    <w:rsid w:val="00FE6EBB"/>
    <w:rsid w:val="00FF0575"/>
    <w:rsid w:val="00FF1308"/>
    <w:rsid w:val="00FF4D3C"/>
    <w:rsid w:val="00FF60F3"/>
    <w:rsid w:val="00FF62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A130A-4700-45E7-8D5E-F971524A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89"/>
    <w:pPr>
      <w:spacing w:before="120" w:after="200" w:line="276" w:lineRule="auto"/>
      <w:jc w:val="both"/>
    </w:pPr>
    <w:rPr>
      <w:rFonts w:ascii="Times New Roman" w:hAnsi="Times New Roman"/>
      <w:sz w:val="24"/>
      <w:szCs w:val="22"/>
      <w:lang w:eastAsia="en-US"/>
    </w:rPr>
  </w:style>
  <w:style w:type="paragraph" w:styleId="Ttulo1">
    <w:name w:val="heading 1"/>
    <w:basedOn w:val="Normal"/>
    <w:next w:val="NumeraoNormal1"/>
    <w:link w:val="Ttulo1Char"/>
    <w:uiPriority w:val="9"/>
    <w:qFormat/>
    <w:rsid w:val="00037D79"/>
    <w:pPr>
      <w:keepNext/>
      <w:keepLines/>
      <w:numPr>
        <w:numId w:val="2"/>
      </w:numPr>
      <w:spacing w:before="240" w:after="240"/>
      <w:outlineLvl w:val="0"/>
    </w:pPr>
    <w:rPr>
      <w:rFonts w:eastAsia="Times New Roman"/>
      <w:b/>
      <w:bCs/>
      <w:szCs w:val="28"/>
    </w:rPr>
  </w:style>
  <w:style w:type="paragraph" w:styleId="Ttulo2">
    <w:name w:val="heading 2"/>
    <w:basedOn w:val="Normal"/>
    <w:next w:val="Normal"/>
    <w:link w:val="Ttulo2Char"/>
    <w:uiPriority w:val="9"/>
    <w:qFormat/>
    <w:rsid w:val="004E3046"/>
    <w:pPr>
      <w:keepNext/>
      <w:widowControl w:val="0"/>
      <w:tabs>
        <w:tab w:val="num" w:pos="0"/>
      </w:tabs>
      <w:suppressAutoHyphens/>
      <w:spacing w:before="0" w:after="0" w:line="360" w:lineRule="auto"/>
      <w:outlineLvl w:val="1"/>
    </w:pPr>
    <w:rPr>
      <w:rFonts w:ascii="Arial" w:eastAsia="Times New Roman" w:hAnsi="Arial"/>
      <w:b/>
      <w:kern w:val="1"/>
      <w:sz w:val="20"/>
      <w:szCs w:val="20"/>
      <w:lang w:eastAsia="pt-BR"/>
    </w:rPr>
  </w:style>
  <w:style w:type="paragraph" w:styleId="Ttulo3">
    <w:name w:val="heading 3"/>
    <w:basedOn w:val="Normal"/>
    <w:next w:val="Normal"/>
    <w:link w:val="Ttulo3Char"/>
    <w:uiPriority w:val="9"/>
    <w:unhideWhenUsed/>
    <w:qFormat/>
    <w:rsid w:val="00A20B8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qFormat/>
    <w:rsid w:val="007A3F12"/>
    <w:pPr>
      <w:keepNext/>
      <w:widowControl w:val="0"/>
      <w:tabs>
        <w:tab w:val="num" w:pos="0"/>
      </w:tabs>
      <w:suppressAutoHyphens/>
      <w:spacing w:before="0" w:after="0" w:line="240" w:lineRule="auto"/>
      <w:outlineLvl w:val="3"/>
    </w:pPr>
    <w:rPr>
      <w:rFonts w:ascii="Arial" w:eastAsia="Times New Roman" w:hAnsi="Arial"/>
      <w:b/>
      <w:kern w:val="1"/>
      <w:sz w:val="28"/>
      <w:szCs w:val="20"/>
      <w:lang w:eastAsia="pt-BR"/>
    </w:rPr>
  </w:style>
  <w:style w:type="paragraph" w:styleId="Ttulo5">
    <w:name w:val="heading 5"/>
    <w:basedOn w:val="Normal"/>
    <w:next w:val="Normal"/>
    <w:link w:val="Ttulo5Char"/>
    <w:uiPriority w:val="9"/>
    <w:qFormat/>
    <w:rsid w:val="007A3F12"/>
    <w:pPr>
      <w:keepNext/>
      <w:widowControl w:val="0"/>
      <w:tabs>
        <w:tab w:val="num" w:pos="0"/>
      </w:tabs>
      <w:suppressAutoHyphens/>
      <w:spacing w:before="0" w:after="0" w:line="360" w:lineRule="auto"/>
      <w:outlineLvl w:val="4"/>
    </w:pPr>
    <w:rPr>
      <w:rFonts w:ascii="Arial" w:eastAsia="Times New Roman" w:hAnsi="Arial"/>
      <w:b/>
      <w:kern w:val="1"/>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rsid w:val="002E334D"/>
    <w:pPr>
      <w:jc w:val="both"/>
    </w:pPr>
    <w:rPr>
      <w:rFonts w:ascii="Times New Roman" w:hAnsi="Times New Roman"/>
      <w:sz w:val="24"/>
      <w:szCs w:val="22"/>
      <w:lang w:eastAsia="en-US"/>
    </w:rPr>
  </w:style>
  <w:style w:type="character" w:customStyle="1" w:styleId="Ttulo1Char">
    <w:name w:val="Título 1 Char"/>
    <w:basedOn w:val="Fontepargpadro"/>
    <w:link w:val="Ttulo1"/>
    <w:uiPriority w:val="9"/>
    <w:rsid w:val="00037D79"/>
    <w:rPr>
      <w:rFonts w:ascii="Times New Roman" w:eastAsia="Times New Roman" w:hAnsi="Times New Roman"/>
      <w:b/>
      <w:bCs/>
      <w:sz w:val="24"/>
      <w:szCs w:val="28"/>
      <w:lang w:eastAsia="en-US"/>
    </w:rPr>
  </w:style>
  <w:style w:type="paragraph" w:styleId="PargrafodaLista">
    <w:name w:val="List Paragraph"/>
    <w:basedOn w:val="Normal"/>
    <w:link w:val="PargrafodaListaChar"/>
    <w:uiPriority w:val="34"/>
    <w:qFormat/>
    <w:rsid w:val="00844D0D"/>
    <w:pPr>
      <w:ind w:left="720"/>
      <w:contextualSpacing/>
    </w:pPr>
  </w:style>
  <w:style w:type="paragraph" w:styleId="MapadoDocumento">
    <w:name w:val="Document Map"/>
    <w:basedOn w:val="Normal"/>
    <w:link w:val="MapadoDocumentoChar"/>
    <w:uiPriority w:val="99"/>
    <w:semiHidden/>
    <w:unhideWhenUsed/>
    <w:rsid w:val="00844D0D"/>
    <w:pPr>
      <w:spacing w:before="0"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4D0D"/>
    <w:rPr>
      <w:rFonts w:ascii="Tahoma" w:hAnsi="Tahoma" w:cs="Tahoma"/>
      <w:sz w:val="16"/>
      <w:szCs w:val="16"/>
    </w:rPr>
  </w:style>
  <w:style w:type="paragraph" w:styleId="Cabealho">
    <w:name w:val="header"/>
    <w:basedOn w:val="Normal"/>
    <w:link w:val="CabealhoChar"/>
    <w:uiPriority w:val="99"/>
    <w:unhideWhenUsed/>
    <w:rsid w:val="00844D0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44D0D"/>
    <w:rPr>
      <w:rFonts w:ascii="Times New Roman" w:hAnsi="Times New Roman"/>
      <w:sz w:val="24"/>
    </w:rPr>
  </w:style>
  <w:style w:type="paragraph" w:styleId="Rodap">
    <w:name w:val="footer"/>
    <w:basedOn w:val="Normal"/>
    <w:link w:val="RodapChar"/>
    <w:uiPriority w:val="99"/>
    <w:unhideWhenUsed/>
    <w:rsid w:val="00844D0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44D0D"/>
    <w:rPr>
      <w:rFonts w:ascii="Times New Roman" w:hAnsi="Times New Roman"/>
      <w:sz w:val="24"/>
    </w:rPr>
  </w:style>
  <w:style w:type="paragraph" w:styleId="Textodebalo">
    <w:name w:val="Balloon Text"/>
    <w:basedOn w:val="Normal"/>
    <w:link w:val="TextodebaloChar"/>
    <w:uiPriority w:val="99"/>
    <w:semiHidden/>
    <w:unhideWhenUsed/>
    <w:rsid w:val="00844D0D"/>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D0D"/>
    <w:rPr>
      <w:rFonts w:ascii="Tahoma" w:hAnsi="Tahoma" w:cs="Tahoma"/>
      <w:sz w:val="16"/>
      <w:szCs w:val="16"/>
    </w:rPr>
  </w:style>
  <w:style w:type="paragraph" w:customStyle="1" w:styleId="ListadaApresentao">
    <w:name w:val="Lista da Apresentação"/>
    <w:basedOn w:val="PargrafodaLista"/>
    <w:link w:val="ListadaApresentaoChar"/>
    <w:qFormat/>
    <w:rsid w:val="00D14244"/>
    <w:pPr>
      <w:numPr>
        <w:numId w:val="1"/>
      </w:numPr>
      <w:spacing w:before="240" w:after="120"/>
      <w:ind w:left="907" w:hanging="198"/>
      <w:contextualSpacing w:val="0"/>
    </w:pPr>
  </w:style>
  <w:style w:type="paragraph" w:customStyle="1" w:styleId="NumeraoNormal1">
    <w:name w:val="Numeração Normal 1"/>
    <w:basedOn w:val="PargrafodaLista"/>
    <w:link w:val="NumeraoNormal1Char"/>
    <w:uiPriority w:val="99"/>
    <w:qFormat/>
    <w:rsid w:val="00B85B34"/>
    <w:pPr>
      <w:numPr>
        <w:ilvl w:val="1"/>
        <w:numId w:val="2"/>
      </w:numPr>
      <w:contextualSpacing w:val="0"/>
    </w:pPr>
  </w:style>
  <w:style w:type="character" w:customStyle="1" w:styleId="PargrafodaListaChar">
    <w:name w:val="Parágrafo da Lista Char"/>
    <w:basedOn w:val="Fontepargpadro"/>
    <w:link w:val="PargrafodaLista"/>
    <w:uiPriority w:val="34"/>
    <w:rsid w:val="007D6203"/>
    <w:rPr>
      <w:rFonts w:ascii="Times New Roman" w:hAnsi="Times New Roman"/>
      <w:sz w:val="24"/>
    </w:rPr>
  </w:style>
  <w:style w:type="character" w:customStyle="1" w:styleId="ListadaApresentaoChar">
    <w:name w:val="Lista da Apresentação Char"/>
    <w:basedOn w:val="PargrafodaListaChar"/>
    <w:link w:val="ListadaApresentao"/>
    <w:rsid w:val="007D6203"/>
    <w:rPr>
      <w:rFonts w:ascii="Times New Roman" w:hAnsi="Times New Roman"/>
      <w:sz w:val="24"/>
      <w:szCs w:val="22"/>
      <w:lang w:eastAsia="en-US"/>
    </w:rPr>
  </w:style>
  <w:style w:type="character" w:customStyle="1" w:styleId="NumeraoNormal1Char">
    <w:name w:val="Numeração Normal 1 Char"/>
    <w:basedOn w:val="PargrafodaListaChar"/>
    <w:link w:val="NumeraoNormal1"/>
    <w:uiPriority w:val="99"/>
    <w:rsid w:val="00B85B34"/>
    <w:rPr>
      <w:rFonts w:ascii="Times New Roman" w:hAnsi="Times New Roman"/>
      <w:sz w:val="24"/>
      <w:szCs w:val="22"/>
      <w:lang w:eastAsia="en-US"/>
    </w:rPr>
  </w:style>
  <w:style w:type="paragraph" w:customStyle="1" w:styleId="NumeraodeSegundoNvel">
    <w:name w:val="Numeração de Segundo Nível"/>
    <w:basedOn w:val="NumeraoNormal1"/>
    <w:link w:val="NumeraodeSegundoNvelChar"/>
    <w:qFormat/>
    <w:rsid w:val="00B95CEC"/>
    <w:pPr>
      <w:numPr>
        <w:ilvl w:val="2"/>
      </w:numPr>
      <w:tabs>
        <w:tab w:val="left" w:pos="851"/>
      </w:tabs>
      <w:ind w:left="1572"/>
    </w:pPr>
  </w:style>
  <w:style w:type="character" w:customStyle="1" w:styleId="Ttulo3Char">
    <w:name w:val="Título 3 Char"/>
    <w:basedOn w:val="Fontepargpadro"/>
    <w:link w:val="Ttulo3"/>
    <w:uiPriority w:val="9"/>
    <w:rsid w:val="00A20B81"/>
    <w:rPr>
      <w:rFonts w:ascii="Cambria" w:eastAsia="Times New Roman" w:hAnsi="Cambria" w:cs="Times New Roman"/>
      <w:b/>
      <w:bCs/>
      <w:color w:val="4F81BD"/>
      <w:sz w:val="24"/>
    </w:rPr>
  </w:style>
  <w:style w:type="character" w:customStyle="1" w:styleId="NumeraodeSegundoNvelChar">
    <w:name w:val="Numeração de Segundo Nível Char"/>
    <w:basedOn w:val="NumeraoNormal1Char"/>
    <w:link w:val="NumeraodeSegundoNvel"/>
    <w:rsid w:val="00B95CEC"/>
    <w:rPr>
      <w:rFonts w:ascii="Times New Roman" w:hAnsi="Times New Roman"/>
      <w:sz w:val="24"/>
      <w:szCs w:val="22"/>
      <w:lang w:eastAsia="en-US"/>
    </w:rPr>
  </w:style>
  <w:style w:type="character" w:customStyle="1" w:styleId="RecuodecorpodetextoChar">
    <w:name w:val="Recuo de corpo de texto Char"/>
    <w:link w:val="Recuodecorpodetexto"/>
    <w:semiHidden/>
    <w:rsid w:val="00A20B81"/>
    <w:rPr>
      <w:rFonts w:ascii="Times New Roman" w:eastAsia="Times New Roman" w:hAnsi="Times New Roman"/>
      <w:kern w:val="1"/>
      <w:sz w:val="24"/>
      <w:szCs w:val="24"/>
    </w:rPr>
  </w:style>
  <w:style w:type="paragraph" w:styleId="Recuodecorpodetexto">
    <w:name w:val="Body Text Indent"/>
    <w:basedOn w:val="Normal"/>
    <w:link w:val="RecuodecorpodetextoChar"/>
    <w:semiHidden/>
    <w:rsid w:val="00A20B81"/>
    <w:pPr>
      <w:widowControl w:val="0"/>
      <w:suppressAutoHyphens/>
      <w:spacing w:before="0" w:after="0" w:line="240" w:lineRule="auto"/>
      <w:ind w:left="4140" w:hanging="3432"/>
    </w:pPr>
    <w:rPr>
      <w:rFonts w:eastAsia="Times New Roman"/>
      <w:kern w:val="1"/>
      <w:szCs w:val="24"/>
    </w:rPr>
  </w:style>
  <w:style w:type="character" w:customStyle="1" w:styleId="RecuodecorpodetextoChar1">
    <w:name w:val="Recuo de corpo de texto Char1"/>
    <w:basedOn w:val="Fontepargpadro"/>
    <w:uiPriority w:val="99"/>
    <w:semiHidden/>
    <w:rsid w:val="00A20B81"/>
    <w:rPr>
      <w:rFonts w:ascii="Times New Roman" w:hAnsi="Times New Roman"/>
      <w:sz w:val="24"/>
    </w:rPr>
  </w:style>
  <w:style w:type="character" w:customStyle="1" w:styleId="Ttulo2Char">
    <w:name w:val="Título 2 Char"/>
    <w:basedOn w:val="Fontepargpadro"/>
    <w:link w:val="Ttulo2"/>
    <w:uiPriority w:val="9"/>
    <w:rsid w:val="004E3046"/>
    <w:rPr>
      <w:rFonts w:ascii="Arial" w:eastAsia="Times New Roman" w:hAnsi="Arial" w:cs="Times New Roman"/>
      <w:b/>
      <w:kern w:val="1"/>
      <w:sz w:val="20"/>
      <w:szCs w:val="20"/>
      <w:lang w:eastAsia="pt-BR"/>
    </w:rPr>
  </w:style>
  <w:style w:type="character" w:customStyle="1" w:styleId="Ttulo4Char">
    <w:name w:val="Título 4 Char"/>
    <w:basedOn w:val="Fontepargpadro"/>
    <w:link w:val="Ttulo4"/>
    <w:uiPriority w:val="9"/>
    <w:rsid w:val="007A3F12"/>
    <w:rPr>
      <w:rFonts w:ascii="Arial" w:eastAsia="Times New Roman" w:hAnsi="Arial" w:cs="Times New Roman"/>
      <w:b/>
      <w:kern w:val="1"/>
      <w:sz w:val="28"/>
      <w:szCs w:val="20"/>
      <w:lang w:eastAsia="pt-BR"/>
    </w:rPr>
  </w:style>
  <w:style w:type="character" w:customStyle="1" w:styleId="Ttulo5Char">
    <w:name w:val="Título 5 Char"/>
    <w:basedOn w:val="Fontepargpadro"/>
    <w:link w:val="Ttulo5"/>
    <w:uiPriority w:val="9"/>
    <w:rsid w:val="007A3F12"/>
    <w:rPr>
      <w:rFonts w:ascii="Arial" w:eastAsia="Times New Roman" w:hAnsi="Arial" w:cs="Times New Roman"/>
      <w:b/>
      <w:kern w:val="1"/>
      <w:sz w:val="24"/>
      <w:szCs w:val="20"/>
      <w:lang w:eastAsia="pt-BR"/>
    </w:rPr>
  </w:style>
  <w:style w:type="paragraph" w:styleId="NormalWeb">
    <w:name w:val="Normal (Web)"/>
    <w:basedOn w:val="Normal"/>
    <w:uiPriority w:val="99"/>
    <w:rsid w:val="00A16634"/>
    <w:pPr>
      <w:widowControl w:val="0"/>
      <w:suppressAutoHyphens/>
      <w:spacing w:before="280" w:after="280" w:line="240" w:lineRule="auto"/>
      <w:jc w:val="left"/>
    </w:pPr>
    <w:rPr>
      <w:rFonts w:ascii="Arial Unicode MS" w:eastAsia="Arial Unicode MS" w:hAnsi="Arial Unicode MS" w:cs="Arial Unicode MS"/>
      <w:kern w:val="1"/>
      <w:szCs w:val="24"/>
      <w:lang w:eastAsia="pt-BR"/>
    </w:rPr>
  </w:style>
  <w:style w:type="paragraph" w:customStyle="1" w:styleId="western">
    <w:name w:val="western"/>
    <w:basedOn w:val="Normal"/>
    <w:rsid w:val="00A16634"/>
    <w:pPr>
      <w:spacing w:before="100" w:after="119" w:line="240" w:lineRule="auto"/>
      <w:jc w:val="left"/>
    </w:pPr>
    <w:rPr>
      <w:rFonts w:eastAsia="Times New Roman"/>
      <w:szCs w:val="20"/>
      <w:lang w:eastAsia="pt-BR"/>
    </w:rPr>
  </w:style>
  <w:style w:type="character" w:styleId="Refdecomentrio">
    <w:name w:val="annotation reference"/>
    <w:basedOn w:val="Fontepargpadro"/>
    <w:uiPriority w:val="99"/>
    <w:semiHidden/>
    <w:unhideWhenUsed/>
    <w:rsid w:val="00EE004D"/>
    <w:rPr>
      <w:sz w:val="16"/>
      <w:szCs w:val="16"/>
    </w:rPr>
  </w:style>
  <w:style w:type="paragraph" w:styleId="Textodecomentrio">
    <w:name w:val="annotation text"/>
    <w:basedOn w:val="Normal"/>
    <w:link w:val="TextodecomentrioChar"/>
    <w:uiPriority w:val="99"/>
    <w:semiHidden/>
    <w:unhideWhenUsed/>
    <w:rsid w:val="00EE00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04D"/>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E004D"/>
    <w:rPr>
      <w:b/>
      <w:bCs/>
    </w:rPr>
  </w:style>
  <w:style w:type="character" w:customStyle="1" w:styleId="AssuntodocomentrioChar">
    <w:name w:val="Assunto do comentário Char"/>
    <w:basedOn w:val="TextodecomentrioChar"/>
    <w:link w:val="Assuntodocomentrio"/>
    <w:uiPriority w:val="99"/>
    <w:semiHidden/>
    <w:rsid w:val="00EE004D"/>
    <w:rPr>
      <w:rFonts w:ascii="Times New Roman" w:hAnsi="Times New Roman"/>
      <w:b/>
      <w:bCs/>
      <w:sz w:val="20"/>
      <w:szCs w:val="20"/>
    </w:rPr>
  </w:style>
  <w:style w:type="paragraph" w:customStyle="1" w:styleId="Default">
    <w:name w:val="Default"/>
    <w:rsid w:val="00DB24E2"/>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semiHidden/>
    <w:rsid w:val="007D68FC"/>
    <w:pPr>
      <w:widowControl w:val="0"/>
      <w:suppressAutoHyphens/>
      <w:spacing w:before="0" w:after="120" w:line="240" w:lineRule="auto"/>
      <w:jc w:val="left"/>
    </w:pPr>
    <w:rPr>
      <w:rFonts w:eastAsia="Times New Roman"/>
      <w:kern w:val="1"/>
      <w:szCs w:val="24"/>
    </w:rPr>
  </w:style>
  <w:style w:type="character" w:customStyle="1" w:styleId="CorpodetextoChar">
    <w:name w:val="Corpo de texto Char"/>
    <w:basedOn w:val="Fontepargpadro"/>
    <w:link w:val="Corpodetexto"/>
    <w:semiHidden/>
    <w:rsid w:val="007D68FC"/>
    <w:rPr>
      <w:rFonts w:ascii="Times New Roman" w:eastAsia="Times New Roman" w:hAnsi="Times New Roman" w:cs="Times New Roman"/>
      <w:kern w:val="1"/>
      <w:sz w:val="24"/>
      <w:szCs w:val="24"/>
    </w:rPr>
  </w:style>
  <w:style w:type="paragraph" w:customStyle="1" w:styleId="Recuodecorpodetexto21">
    <w:name w:val="Recuo de corpo de texto 21"/>
    <w:basedOn w:val="Normal"/>
    <w:rsid w:val="007D68FC"/>
    <w:pPr>
      <w:tabs>
        <w:tab w:val="left" w:pos="-390"/>
        <w:tab w:val="left" w:pos="450"/>
      </w:tabs>
      <w:suppressAutoHyphens/>
      <w:spacing w:before="0" w:after="120" w:line="240" w:lineRule="auto"/>
      <w:ind w:left="450"/>
    </w:pPr>
    <w:rPr>
      <w:rFonts w:ascii="Arial" w:eastAsia="Arial" w:hAnsi="Arial" w:cs="Arial"/>
      <w:szCs w:val="24"/>
      <w:lang w:eastAsia="ar-SA"/>
    </w:rPr>
  </w:style>
  <w:style w:type="paragraph" w:styleId="Legenda">
    <w:name w:val="caption"/>
    <w:basedOn w:val="Normal"/>
    <w:next w:val="Normal"/>
    <w:uiPriority w:val="35"/>
    <w:unhideWhenUsed/>
    <w:qFormat/>
    <w:rsid w:val="008976F9"/>
    <w:pPr>
      <w:spacing w:before="0" w:line="240" w:lineRule="auto"/>
      <w:jc w:val="left"/>
    </w:pPr>
    <w:rPr>
      <w:rFonts w:ascii="Calibri" w:hAnsi="Calibri"/>
      <w:b/>
      <w:bCs/>
      <w:color w:val="4F81BD"/>
      <w:sz w:val="18"/>
      <w:szCs w:val="18"/>
    </w:rPr>
  </w:style>
  <w:style w:type="table" w:styleId="Tabelacomgrade">
    <w:name w:val="Table Grid"/>
    <w:basedOn w:val="Tabelanormal"/>
    <w:uiPriority w:val="59"/>
    <w:rsid w:val="007C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1B124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7190">
      <w:bodyDiv w:val="1"/>
      <w:marLeft w:val="0"/>
      <w:marRight w:val="0"/>
      <w:marTop w:val="0"/>
      <w:marBottom w:val="0"/>
      <w:divBdr>
        <w:top w:val="none" w:sz="0" w:space="0" w:color="auto"/>
        <w:left w:val="none" w:sz="0" w:space="0" w:color="auto"/>
        <w:bottom w:val="none" w:sz="0" w:space="0" w:color="auto"/>
        <w:right w:val="none" w:sz="0" w:space="0" w:color="auto"/>
      </w:divBdr>
    </w:div>
    <w:div w:id="192547410">
      <w:bodyDiv w:val="1"/>
      <w:marLeft w:val="0"/>
      <w:marRight w:val="0"/>
      <w:marTop w:val="0"/>
      <w:marBottom w:val="0"/>
      <w:divBdr>
        <w:top w:val="none" w:sz="0" w:space="0" w:color="auto"/>
        <w:left w:val="none" w:sz="0" w:space="0" w:color="auto"/>
        <w:bottom w:val="none" w:sz="0" w:space="0" w:color="auto"/>
        <w:right w:val="none" w:sz="0" w:space="0" w:color="auto"/>
      </w:divBdr>
    </w:div>
    <w:div w:id="507208634">
      <w:bodyDiv w:val="1"/>
      <w:marLeft w:val="0"/>
      <w:marRight w:val="0"/>
      <w:marTop w:val="0"/>
      <w:marBottom w:val="0"/>
      <w:divBdr>
        <w:top w:val="none" w:sz="0" w:space="0" w:color="auto"/>
        <w:left w:val="none" w:sz="0" w:space="0" w:color="auto"/>
        <w:bottom w:val="none" w:sz="0" w:space="0" w:color="auto"/>
        <w:right w:val="none" w:sz="0" w:space="0" w:color="auto"/>
      </w:divBdr>
    </w:div>
    <w:div w:id="517735050">
      <w:bodyDiv w:val="1"/>
      <w:marLeft w:val="0"/>
      <w:marRight w:val="0"/>
      <w:marTop w:val="0"/>
      <w:marBottom w:val="0"/>
      <w:divBdr>
        <w:top w:val="none" w:sz="0" w:space="0" w:color="auto"/>
        <w:left w:val="none" w:sz="0" w:space="0" w:color="auto"/>
        <w:bottom w:val="none" w:sz="0" w:space="0" w:color="auto"/>
        <w:right w:val="none" w:sz="0" w:space="0" w:color="auto"/>
      </w:divBdr>
    </w:div>
    <w:div w:id="756288979">
      <w:bodyDiv w:val="1"/>
      <w:marLeft w:val="0"/>
      <w:marRight w:val="0"/>
      <w:marTop w:val="0"/>
      <w:marBottom w:val="0"/>
      <w:divBdr>
        <w:top w:val="none" w:sz="0" w:space="0" w:color="auto"/>
        <w:left w:val="none" w:sz="0" w:space="0" w:color="auto"/>
        <w:bottom w:val="none" w:sz="0" w:space="0" w:color="auto"/>
        <w:right w:val="none" w:sz="0" w:space="0" w:color="auto"/>
      </w:divBdr>
    </w:div>
    <w:div w:id="1021782439">
      <w:bodyDiv w:val="1"/>
      <w:marLeft w:val="0"/>
      <w:marRight w:val="0"/>
      <w:marTop w:val="0"/>
      <w:marBottom w:val="0"/>
      <w:divBdr>
        <w:top w:val="none" w:sz="0" w:space="0" w:color="auto"/>
        <w:left w:val="none" w:sz="0" w:space="0" w:color="auto"/>
        <w:bottom w:val="none" w:sz="0" w:space="0" w:color="auto"/>
        <w:right w:val="none" w:sz="0" w:space="0" w:color="auto"/>
      </w:divBdr>
    </w:div>
    <w:div w:id="1188376004">
      <w:bodyDiv w:val="1"/>
      <w:marLeft w:val="0"/>
      <w:marRight w:val="0"/>
      <w:marTop w:val="0"/>
      <w:marBottom w:val="0"/>
      <w:divBdr>
        <w:top w:val="none" w:sz="0" w:space="0" w:color="auto"/>
        <w:left w:val="none" w:sz="0" w:space="0" w:color="auto"/>
        <w:bottom w:val="none" w:sz="0" w:space="0" w:color="auto"/>
        <w:right w:val="none" w:sz="0" w:space="0" w:color="auto"/>
      </w:divBdr>
    </w:div>
    <w:div w:id="1190993261">
      <w:bodyDiv w:val="1"/>
      <w:marLeft w:val="0"/>
      <w:marRight w:val="0"/>
      <w:marTop w:val="0"/>
      <w:marBottom w:val="0"/>
      <w:divBdr>
        <w:top w:val="none" w:sz="0" w:space="0" w:color="auto"/>
        <w:left w:val="none" w:sz="0" w:space="0" w:color="auto"/>
        <w:bottom w:val="none" w:sz="0" w:space="0" w:color="auto"/>
        <w:right w:val="none" w:sz="0" w:space="0" w:color="auto"/>
      </w:divBdr>
    </w:div>
    <w:div w:id="1442262956">
      <w:bodyDiv w:val="1"/>
      <w:marLeft w:val="0"/>
      <w:marRight w:val="0"/>
      <w:marTop w:val="0"/>
      <w:marBottom w:val="0"/>
      <w:divBdr>
        <w:top w:val="none" w:sz="0" w:space="0" w:color="auto"/>
        <w:left w:val="none" w:sz="0" w:space="0" w:color="auto"/>
        <w:bottom w:val="none" w:sz="0" w:space="0" w:color="auto"/>
        <w:right w:val="none" w:sz="0" w:space="0" w:color="auto"/>
      </w:divBdr>
    </w:div>
    <w:div w:id="16581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jpg@01D4C2F7.17361D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filho\Desktop\Novo%20TR%20de%20Mat%20Esc\Modelo%20de%20T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39680-8D69-43C3-8CA5-65F27351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TR</Template>
  <TotalTime>0</TotalTime>
  <Pages>21</Pages>
  <Words>5008</Words>
  <Characters>27049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31994</CharactersWithSpaces>
  <SharedDoc>false</SharedDoc>
  <HLinks>
    <vt:vector size="6" baseType="variant">
      <vt:variant>
        <vt:i4>7995400</vt:i4>
      </vt:variant>
      <vt:variant>
        <vt:i4>0</vt:i4>
      </vt:variant>
      <vt:variant>
        <vt:i4>0</vt:i4>
      </vt:variant>
      <vt:variant>
        <vt:i4>5</vt:i4>
      </vt:variant>
      <vt:variant>
        <vt:lpwstr>http://www.ambafrance.org.br/saopaulo/portugues/sector_consular/vistos.htm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mtfilho</dc:creator>
  <cp:lastModifiedBy>Nathalia Rodrigues Cordeiro</cp:lastModifiedBy>
  <cp:revision>2</cp:revision>
  <cp:lastPrinted>2018-10-31T17:58:00Z</cp:lastPrinted>
  <dcterms:created xsi:type="dcterms:W3CDTF">2019-07-22T15:14:00Z</dcterms:created>
  <dcterms:modified xsi:type="dcterms:W3CDTF">2019-07-22T15:14:00Z</dcterms:modified>
</cp:coreProperties>
</file>