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92A6A" w14:textId="77777777" w:rsidR="006C69CA" w:rsidRDefault="00A22309">
      <w:pPr>
        <w:pStyle w:val="Ttulo2"/>
        <w:jc w:val="center"/>
      </w:pPr>
      <w:bookmarkStart w:id="0" w:name="_heading=h.gjdgxs" w:colFirst="0" w:colLast="0"/>
      <w:bookmarkEnd w:id="0"/>
      <w:r>
        <w:t>TERMO DE REFERÊNCIA PARA AQUISIÇÃO DE MATERIAL PERMANENTE</w:t>
      </w:r>
    </w:p>
    <w:p w14:paraId="4BECC374" w14:textId="77777777" w:rsidR="006C69CA" w:rsidRDefault="006C69CA">
      <w:pPr>
        <w:rPr>
          <w:color w:val="3D85C6"/>
        </w:rPr>
      </w:pPr>
    </w:p>
    <w:p w14:paraId="551313A8" w14:textId="77777777" w:rsidR="006C69CA" w:rsidRDefault="00A22309">
      <w:pPr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>1. OBJETIVO</w:t>
      </w:r>
    </w:p>
    <w:p w14:paraId="57E5EEB1" w14:textId="77777777" w:rsidR="006C69CA" w:rsidRDefault="006C69CA">
      <w:pPr>
        <w:jc w:val="both"/>
        <w:rPr>
          <w:b/>
          <w:sz w:val="14"/>
          <w:szCs w:val="14"/>
        </w:rPr>
      </w:pPr>
    </w:p>
    <w:p w14:paraId="2B02F443" w14:textId="773DB4F0" w:rsidR="006C69CA" w:rsidRDefault="00A22309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 w:rsidR="00FD057D"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B6180C3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Justificativa da contratação</w:t>
      </w:r>
    </w:p>
    <w:p w14:paraId="56958B2F" w14:textId="77777777" w:rsidR="006C69CA" w:rsidRDefault="006C69CA">
      <w:pPr>
        <w:pStyle w:val="Ttulo2"/>
        <w:jc w:val="both"/>
        <w:rPr>
          <w:b w:val="0"/>
          <w:color w:val="3D85C6"/>
          <w:sz w:val="12"/>
          <w:szCs w:val="12"/>
        </w:rPr>
      </w:pPr>
    </w:p>
    <w:p w14:paraId="4F91027C" w14:textId="4A3B4A80" w:rsidR="0031070F" w:rsidRPr="0031070F" w:rsidRDefault="00FD057D" w:rsidP="003107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000000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00DFD06E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Instrumentos de planejamento</w:t>
      </w:r>
    </w:p>
    <w:p w14:paraId="254BB4B9" w14:textId="77777777" w:rsidR="006C69CA" w:rsidRDefault="006C69CA">
      <w:pPr>
        <w:pStyle w:val="Ttulo2"/>
        <w:jc w:val="both"/>
        <w:rPr>
          <w:b w:val="0"/>
          <w:color w:val="3D85C6"/>
          <w:sz w:val="12"/>
          <w:szCs w:val="12"/>
        </w:rPr>
      </w:pPr>
    </w:p>
    <w:p w14:paraId="6460EFDA" w14:textId="2AF11938" w:rsidR="006C69CA" w:rsidRDefault="00FD057D">
      <w:pPr>
        <w:pStyle w:val="Ttulo2"/>
        <w:jc w:val="both"/>
        <w:rPr>
          <w:b w:val="0"/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75DE70F2" w14:textId="77777777" w:rsidR="006C69CA" w:rsidRDefault="00A223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00" w:line="240" w:lineRule="auto"/>
        <w:jc w:val="both"/>
        <w:rPr>
          <w:b/>
        </w:rPr>
      </w:pPr>
      <w:r>
        <w:rPr>
          <w:b/>
        </w:rPr>
        <w:t>1.3. Disponibilidade Orçamentária e Financeira</w:t>
      </w:r>
    </w:p>
    <w:p w14:paraId="719FE7E6" w14:textId="77777777" w:rsidR="006C69CA" w:rsidRDefault="006C69CA">
      <w:pPr>
        <w:pStyle w:val="Ttulo2"/>
        <w:jc w:val="both"/>
        <w:rPr>
          <w:b w:val="0"/>
          <w:color w:val="3D85C6"/>
          <w:sz w:val="10"/>
          <w:szCs w:val="10"/>
        </w:rPr>
      </w:pPr>
    </w:p>
    <w:p w14:paraId="1E9069A7" w14:textId="3ED0FEFC" w:rsidR="006C69CA" w:rsidRDefault="00FD057D">
      <w:pPr>
        <w:pStyle w:val="Ttulo2"/>
        <w:jc w:val="both"/>
        <w:rPr>
          <w:b w:val="0"/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tbl>
      <w:tblPr>
        <w:tblW w:w="80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9"/>
      </w:tblGrid>
      <w:tr w:rsidR="00C5619D" w14:paraId="4ABFC677" w14:textId="77777777" w:rsidTr="00C52984">
        <w:tc>
          <w:tcPr>
            <w:tcW w:w="8079" w:type="dxa"/>
            <w:shd w:val="clear" w:color="auto" w:fill="D9D9D9"/>
          </w:tcPr>
          <w:p w14:paraId="408C54B2" w14:textId="77777777" w:rsidR="00C5619D" w:rsidRDefault="00C5619D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As despesas com a execução do presente contrato correrão à conta das seguintes dotações orçamentárias, para o corrente exercício de ___________</w:t>
            </w:r>
          </w:p>
          <w:p w14:paraId="629A0BB3" w14:textId="77777777" w:rsidR="00C5619D" w:rsidRDefault="00C5619D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C5619D" w14:paraId="2CFE3EEB" w14:textId="77777777" w:rsidTr="00C52984">
        <w:tc>
          <w:tcPr>
            <w:tcW w:w="8079" w:type="dxa"/>
          </w:tcPr>
          <w:p w14:paraId="3A2DA769" w14:textId="77777777" w:rsidR="00C5619D" w:rsidRDefault="00C5619D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Unidade Orçamentária (UO):</w:t>
            </w:r>
          </w:p>
          <w:p w14:paraId="047C3B5E" w14:textId="77777777" w:rsidR="00C5619D" w:rsidRDefault="00C5619D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C5619D" w14:paraId="144BA7C3" w14:textId="77777777" w:rsidTr="00C52984">
        <w:tc>
          <w:tcPr>
            <w:tcW w:w="8079" w:type="dxa"/>
          </w:tcPr>
          <w:p w14:paraId="30C098EF" w14:textId="77777777" w:rsidR="00C5619D" w:rsidRDefault="00C5619D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Programa de Trabalho (PT):</w:t>
            </w:r>
          </w:p>
          <w:p w14:paraId="67B7E150" w14:textId="77777777" w:rsidR="00C5619D" w:rsidRDefault="00C5619D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C5619D" w14:paraId="6C979CD8" w14:textId="77777777" w:rsidTr="00C52984">
        <w:tc>
          <w:tcPr>
            <w:tcW w:w="8079" w:type="dxa"/>
          </w:tcPr>
          <w:p w14:paraId="356F9452" w14:textId="77777777" w:rsidR="00C5619D" w:rsidRDefault="00C5619D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Fonte de Recursos (FR):</w:t>
            </w:r>
          </w:p>
          <w:p w14:paraId="1499D546" w14:textId="77777777" w:rsidR="00C5619D" w:rsidRDefault="00C5619D" w:rsidP="00C52984">
            <w:pPr>
              <w:jc w:val="both"/>
              <w:rPr>
                <w:b/>
              </w:rPr>
            </w:pPr>
          </w:p>
        </w:tc>
      </w:tr>
      <w:tr w:rsidR="00C5619D" w14:paraId="62DE12BC" w14:textId="77777777" w:rsidTr="00C52984">
        <w:tc>
          <w:tcPr>
            <w:tcW w:w="8079" w:type="dxa"/>
          </w:tcPr>
          <w:p w14:paraId="0F68F013" w14:textId="77777777" w:rsidR="00C5619D" w:rsidRDefault="00C5619D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 xml:space="preserve">Natureza da Despesa (ND):                             </w:t>
            </w:r>
          </w:p>
          <w:p w14:paraId="47CEC811" w14:textId="77777777" w:rsidR="00C5619D" w:rsidRDefault="00C5619D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b/>
              </w:rPr>
            </w:pPr>
          </w:p>
        </w:tc>
      </w:tr>
    </w:tbl>
    <w:p w14:paraId="0281C5D7" w14:textId="77777777" w:rsidR="006C69CA" w:rsidRDefault="006C69CA">
      <w:pPr>
        <w:rPr>
          <w:sz w:val="14"/>
          <w:szCs w:val="14"/>
        </w:rPr>
      </w:pPr>
    </w:p>
    <w:p w14:paraId="478F76A9" w14:textId="77777777" w:rsidR="006C69CA" w:rsidRDefault="00A22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2" w:name="_heading=h.1fob9te" w:colFirst="0" w:colLast="0"/>
      <w:bookmarkEnd w:id="2"/>
      <w:r>
        <w:rPr>
          <w:b/>
          <w:color w:val="000000"/>
        </w:rPr>
        <w:t>DESCRIÇÃO DO OBJETO</w:t>
      </w:r>
    </w:p>
    <w:p w14:paraId="65C81C05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Definição do Objeto</w:t>
      </w:r>
    </w:p>
    <w:p w14:paraId="48E7C881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7F03CAC9" w14:textId="4EB386D8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4F877DA0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Identificação dos itens, quantidades e unidades.</w:t>
      </w:r>
    </w:p>
    <w:p w14:paraId="1BEB3FAA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2AF61CC0" w14:textId="1111DAE4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3EB9A9DF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Informações complementares</w:t>
      </w:r>
    </w:p>
    <w:p w14:paraId="73B6ABB9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41E6BEA2" w14:textId="5204E5EF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4C2C3261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Definição da natureza do Bem</w:t>
      </w:r>
    </w:p>
    <w:p w14:paraId="569591CC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430721CA" w14:textId="1F7AEE41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03A824B1" w14:textId="77777777" w:rsidR="006C69CA" w:rsidRDefault="00A22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3" w:name="_heading=h.3znysh7" w:colFirst="0" w:colLast="0"/>
      <w:bookmarkEnd w:id="3"/>
      <w:r>
        <w:rPr>
          <w:b/>
          <w:color w:val="000000"/>
        </w:rPr>
        <w:t>DESCRIÇÃO DA SOLUÇÃO</w:t>
      </w:r>
    </w:p>
    <w:p w14:paraId="649459C3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Forma de execução</w:t>
      </w:r>
    </w:p>
    <w:p w14:paraId="2A448846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222CB7A1" w14:textId="2B3DB720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88D58EE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Duração do contrato</w:t>
      </w:r>
    </w:p>
    <w:p w14:paraId="51997A34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0A670B6E" w14:textId="773564BE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E2E363B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3DE342E9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Reajuste de preços</w:t>
      </w:r>
    </w:p>
    <w:p w14:paraId="528AB771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2EAC38E0" w14:textId="1692EF7B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00EC683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Garantias Contratuais</w:t>
      </w:r>
    </w:p>
    <w:p w14:paraId="71E260F6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0AF4B3B6" w14:textId="2F73F2DA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689EFCB2" w14:textId="189AB2E1" w:rsidR="006C69CA" w:rsidRDefault="00310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Possíveis impactos ambientais</w:t>
      </w:r>
    </w:p>
    <w:p w14:paraId="36511F9E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136B9E7" w14:textId="55EA21D1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0B86B407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567"/>
        <w:jc w:val="both"/>
        <w:rPr>
          <w:sz w:val="14"/>
          <w:szCs w:val="14"/>
        </w:rPr>
      </w:pPr>
    </w:p>
    <w:p w14:paraId="49B5339B" w14:textId="77777777" w:rsidR="006C69CA" w:rsidRDefault="00A22309">
      <w:pPr>
        <w:numPr>
          <w:ilvl w:val="1"/>
          <w:numId w:val="2"/>
        </w:numPr>
        <w:tabs>
          <w:tab w:val="left" w:pos="708"/>
        </w:tabs>
        <w:spacing w:line="240" w:lineRule="auto"/>
        <w:ind w:left="0" w:firstLine="0"/>
        <w:jc w:val="both"/>
        <w:rPr>
          <w:b/>
        </w:rPr>
      </w:pPr>
      <w:r>
        <w:rPr>
          <w:b/>
        </w:rPr>
        <w:t>Possibilidade de subcontratação</w:t>
      </w:r>
    </w:p>
    <w:p w14:paraId="47898A97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0C83B689" w14:textId="7579CE9C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33FE6D2D" w14:textId="77777777" w:rsidR="006C69CA" w:rsidRDefault="00A22309">
      <w:pPr>
        <w:numPr>
          <w:ilvl w:val="1"/>
          <w:numId w:val="2"/>
        </w:numPr>
        <w:tabs>
          <w:tab w:val="left" w:pos="708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Possibilidade de participação de Consórcio</w:t>
      </w:r>
    </w:p>
    <w:p w14:paraId="42AF3528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7B634C48" w14:textId="3211DA3E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B725D72" w14:textId="77777777" w:rsidR="006C69CA" w:rsidRDefault="00A22309">
      <w:pPr>
        <w:numPr>
          <w:ilvl w:val="1"/>
          <w:numId w:val="2"/>
        </w:numPr>
        <w:tabs>
          <w:tab w:val="left" w:pos="708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Possibilidade de participação de Cooperativa</w:t>
      </w:r>
    </w:p>
    <w:p w14:paraId="5D77A645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037E6C36" w14:textId="21C6A0DC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409FA35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Incidência do Programa de Integridade</w:t>
      </w:r>
    </w:p>
    <w:p w14:paraId="2DD08BA3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504E0DD3" w14:textId="7C74BE2A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5D753250" w14:textId="19A5F055" w:rsidR="006C69CA" w:rsidRDefault="00A37B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Obrigações </w:t>
      </w:r>
      <w:r w:rsidR="00A22309">
        <w:rPr>
          <w:b/>
          <w:color w:val="000000"/>
        </w:rPr>
        <w:t>das partes</w:t>
      </w:r>
    </w:p>
    <w:p w14:paraId="74181F05" w14:textId="72E12D27" w:rsidR="006C69CA" w:rsidRDefault="00A37BB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9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</w:rPr>
        <w:t xml:space="preserve">Obrigações </w:t>
      </w:r>
      <w:r w:rsidR="00A22309">
        <w:rPr>
          <w:b/>
        </w:rPr>
        <w:t>do Órgão Participante</w:t>
      </w:r>
      <w:r>
        <w:rPr>
          <w:b/>
        </w:rPr>
        <w:t>/Contratante</w:t>
      </w:r>
    </w:p>
    <w:p w14:paraId="5C6AFB99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0F43154B" w14:textId="5E2E83A7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1B94A9A0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9"/>
        </w:tabs>
        <w:spacing w:before="120" w:line="240" w:lineRule="auto"/>
        <w:jc w:val="both"/>
        <w:rPr>
          <w:sz w:val="14"/>
          <w:szCs w:val="14"/>
        </w:rPr>
      </w:pPr>
    </w:p>
    <w:p w14:paraId="313C2EA0" w14:textId="438E35DE" w:rsidR="006C69CA" w:rsidRDefault="00A37BB3">
      <w:pPr>
        <w:numPr>
          <w:ilvl w:val="2"/>
          <w:numId w:val="2"/>
        </w:numPr>
        <w:tabs>
          <w:tab w:val="left" w:pos="708"/>
          <w:tab w:val="left" w:pos="709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 xml:space="preserve">Obrigações </w:t>
      </w:r>
      <w:r w:rsidR="00A22309">
        <w:rPr>
          <w:b/>
        </w:rPr>
        <w:t>do Fornecedor</w:t>
      </w:r>
      <w:r>
        <w:rPr>
          <w:b/>
        </w:rPr>
        <w:t>/Contratado</w:t>
      </w:r>
    </w:p>
    <w:p w14:paraId="6CD57F3F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557F8CE5" w14:textId="5E08AC91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194D1485" w14:textId="77777777" w:rsidR="006C69CA" w:rsidRDefault="006C69CA">
      <w:pPr>
        <w:tabs>
          <w:tab w:val="left" w:pos="708"/>
          <w:tab w:val="left" w:pos="709"/>
        </w:tabs>
        <w:spacing w:before="120" w:line="240" w:lineRule="auto"/>
        <w:ind w:firstLine="708"/>
        <w:jc w:val="both"/>
        <w:rPr>
          <w:sz w:val="14"/>
          <w:szCs w:val="14"/>
        </w:rPr>
      </w:pPr>
    </w:p>
    <w:p w14:paraId="3D18F84D" w14:textId="41B55380" w:rsidR="006C69CA" w:rsidRDefault="00A37BB3">
      <w:pPr>
        <w:numPr>
          <w:ilvl w:val="2"/>
          <w:numId w:val="2"/>
        </w:numPr>
        <w:tabs>
          <w:tab w:val="left" w:pos="984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 xml:space="preserve">Obrigações </w:t>
      </w:r>
      <w:r w:rsidR="00A22309">
        <w:rPr>
          <w:b/>
        </w:rPr>
        <w:t>do Órgão Gerenciador</w:t>
      </w:r>
    </w:p>
    <w:p w14:paraId="01FA6E7B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7F6D0340" w14:textId="6EE36076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1422B2A7" w14:textId="77777777" w:rsidR="006C69CA" w:rsidRDefault="006C69CA"/>
    <w:p w14:paraId="122C7994" w14:textId="77777777" w:rsidR="006C69CA" w:rsidRDefault="00A22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4" w:name="_heading=h.2et92p0" w:colFirst="0" w:colLast="0"/>
      <w:bookmarkEnd w:id="4"/>
      <w:r>
        <w:rPr>
          <w:b/>
          <w:color w:val="000000"/>
        </w:rPr>
        <w:t>REQUISITOS MÍNIMOS PARA EXECUÇÃO</w:t>
      </w:r>
    </w:p>
    <w:p w14:paraId="4F40CC20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Qualificação Técnica</w:t>
      </w:r>
    </w:p>
    <w:p w14:paraId="03E3CBA9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5508B250" w14:textId="0BA5330F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lastRenderedPageBreak/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49AD8F70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Amostra ou Protótipo</w:t>
      </w:r>
    </w:p>
    <w:p w14:paraId="22649681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07EE8C0A" w14:textId="77654943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657EFF72" w14:textId="77777777" w:rsidR="006C69CA" w:rsidRDefault="00A22309">
      <w:pPr>
        <w:numPr>
          <w:ilvl w:val="1"/>
          <w:numId w:val="2"/>
        </w:numPr>
        <w:tabs>
          <w:tab w:val="left" w:pos="708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Entrega, Avaliação da Qualidade e Aceite do objeto</w:t>
      </w:r>
    </w:p>
    <w:p w14:paraId="541AB1DF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1F26A2B6" w14:textId="3EF17662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83CECC5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Autorizações e Licenças necessárias para a Execução do Objeto</w:t>
      </w:r>
    </w:p>
    <w:p w14:paraId="44541470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8A0E27A" w14:textId="7967BBE2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7F1D61B2" w14:textId="77777777" w:rsidR="006C69CA" w:rsidRDefault="006C69CA">
      <w:pPr>
        <w:rPr>
          <w:color w:val="3D85C6"/>
        </w:rPr>
      </w:pPr>
    </w:p>
    <w:p w14:paraId="2539E1C7" w14:textId="77777777" w:rsidR="006C69CA" w:rsidRDefault="00A22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5" w:name="_heading=h.tyjcwt" w:colFirst="0" w:colLast="0"/>
      <w:bookmarkEnd w:id="5"/>
      <w:r>
        <w:rPr>
          <w:b/>
          <w:color w:val="000000"/>
        </w:rPr>
        <w:t>GESTÃO E FISCALIZAÇÃO DO CONTRATO</w:t>
      </w:r>
    </w:p>
    <w:p w14:paraId="3897495D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Agentes que participarão da gestão do contrato</w:t>
      </w:r>
    </w:p>
    <w:p w14:paraId="1EE645DC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0312D0EF" w14:textId="751F645F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03E6034C" w14:textId="77777777" w:rsidR="006C69CA" w:rsidRDefault="00A22309">
      <w:pPr>
        <w:numPr>
          <w:ilvl w:val="1"/>
          <w:numId w:val="2"/>
        </w:numPr>
        <w:tabs>
          <w:tab w:val="left" w:pos="708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Mecanismos de comunicação a serem estabelecidos</w:t>
      </w:r>
    </w:p>
    <w:p w14:paraId="2A191D01" w14:textId="77777777" w:rsidR="006C69CA" w:rsidRDefault="006C69CA">
      <w:pP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207A8825" w14:textId="483307AA" w:rsidR="006C69CA" w:rsidRDefault="00C449AC">
      <w:pP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17C5C767" w14:textId="77777777" w:rsidR="006C69CA" w:rsidRDefault="00A22309">
      <w:pPr>
        <w:numPr>
          <w:ilvl w:val="1"/>
          <w:numId w:val="2"/>
        </w:numPr>
        <w:tabs>
          <w:tab w:val="left" w:pos="708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Recebimento provisório e definitivo do objeto</w:t>
      </w:r>
    </w:p>
    <w:p w14:paraId="197F6EFC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48D169FD" w14:textId="6570BF68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24DBE617" w14:textId="77777777" w:rsidR="006C69CA" w:rsidRDefault="00A22309">
      <w:pPr>
        <w:numPr>
          <w:ilvl w:val="1"/>
          <w:numId w:val="2"/>
        </w:numPr>
        <w:tabs>
          <w:tab w:val="left" w:pos="834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Pagamento</w:t>
      </w:r>
    </w:p>
    <w:p w14:paraId="2316D3FA" w14:textId="77777777" w:rsidR="006C69CA" w:rsidRDefault="006C69CA">
      <w:pP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3DCEEC92" w14:textId="0B65BEF5" w:rsidR="006C69CA" w:rsidRDefault="00C449AC">
      <w:pP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46567335" w14:textId="77777777" w:rsidR="006C69CA" w:rsidRDefault="006C69CA">
      <w:pPr>
        <w:tabs>
          <w:tab w:val="left" w:pos="708"/>
        </w:tabs>
        <w:spacing w:line="240" w:lineRule="auto"/>
        <w:jc w:val="both"/>
        <w:rPr>
          <w:color w:val="3D85C6"/>
        </w:rPr>
      </w:pPr>
    </w:p>
    <w:p w14:paraId="7D8E8DBE" w14:textId="77777777" w:rsidR="006C69CA" w:rsidRDefault="00A22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OBRIGAÇÕES FUTURAS</w:t>
      </w:r>
    </w:p>
    <w:p w14:paraId="60E0BBE4" w14:textId="77777777" w:rsidR="006C69CA" w:rsidRDefault="00A2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Garantia técnica</w:t>
      </w:r>
    </w:p>
    <w:p w14:paraId="2894FC10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0"/>
          <w:szCs w:val="10"/>
        </w:rPr>
      </w:pPr>
    </w:p>
    <w:p w14:paraId="7696AA4E" w14:textId="7813E4D7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0D1070E5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4AC7ACB9" w14:textId="77777777" w:rsidR="006C69CA" w:rsidRDefault="00A223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b/>
          <w:color w:val="000000"/>
        </w:rPr>
        <w:t>6.2.      Assistência técnica</w:t>
      </w:r>
    </w:p>
    <w:p w14:paraId="693A2380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b/>
          <w:sz w:val="12"/>
          <w:szCs w:val="12"/>
        </w:rPr>
      </w:pPr>
    </w:p>
    <w:p w14:paraId="7670CDB9" w14:textId="6E583983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60912572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b/>
        </w:rPr>
      </w:pPr>
    </w:p>
    <w:p w14:paraId="3B566E57" w14:textId="77777777" w:rsidR="006C69CA" w:rsidRDefault="00A223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hanging="720"/>
        <w:jc w:val="both"/>
        <w:rPr>
          <w:b/>
          <w:color w:val="000000"/>
        </w:rPr>
      </w:pPr>
      <w:r>
        <w:rPr>
          <w:b/>
          <w:color w:val="000000"/>
        </w:rPr>
        <w:t>Rede credenciada de assistência técnica e distribuição de peças</w:t>
      </w:r>
    </w:p>
    <w:p w14:paraId="7DD3D6F8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20"/>
        <w:jc w:val="both"/>
        <w:rPr>
          <w:b/>
          <w:color w:val="000000"/>
          <w:sz w:val="12"/>
          <w:szCs w:val="12"/>
        </w:rPr>
      </w:pPr>
    </w:p>
    <w:p w14:paraId="42EAE05B" w14:textId="75A126B9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47ADCB11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71541401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b/>
        </w:rPr>
      </w:pPr>
    </w:p>
    <w:p w14:paraId="4190597B" w14:textId="77777777" w:rsidR="006C69CA" w:rsidRDefault="00A223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b/>
        </w:rPr>
      </w:pPr>
      <w:r>
        <w:rPr>
          <w:b/>
        </w:rPr>
        <w:t>7. JULGAMENTO DAS PROPOSTAS E CRITÉRIOS DE PREÇOS</w:t>
      </w:r>
    </w:p>
    <w:p w14:paraId="59C5ABE8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sz w:val="14"/>
          <w:szCs w:val="14"/>
        </w:rPr>
      </w:pPr>
    </w:p>
    <w:p w14:paraId="0F60D686" w14:textId="6B0CA1EA" w:rsidR="006C69CA" w:rsidRDefault="00C449A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11129418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10C82627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</w:pPr>
    </w:p>
    <w:p w14:paraId="696C59F1" w14:textId="77777777" w:rsidR="006C69CA" w:rsidRDefault="00A22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b/>
        </w:rPr>
      </w:pPr>
      <w:r>
        <w:rPr>
          <w:b/>
        </w:rPr>
        <w:t>8. RESPONSÁVEIS PELA ELABORAÇÃO DO TERMO DE REFERÊNCIA</w:t>
      </w:r>
    </w:p>
    <w:p w14:paraId="7CC36018" w14:textId="2F3F5DE6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  <w:bookmarkStart w:id="6" w:name="_heading=h.3dy6vkm" w:colFirst="0" w:colLast="0"/>
      <w:bookmarkEnd w:id="6"/>
    </w:p>
    <w:tbl>
      <w:tblPr>
        <w:tblStyle w:val="a2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6C69CA" w14:paraId="378424B6" w14:textId="77777777">
        <w:tc>
          <w:tcPr>
            <w:tcW w:w="7229" w:type="dxa"/>
            <w:shd w:val="clear" w:color="auto" w:fill="D9D9D9"/>
          </w:tcPr>
          <w:p w14:paraId="6E4A67FC" w14:textId="77777777" w:rsidR="006C69CA" w:rsidRDefault="00A2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center"/>
              <w:rPr>
                <w:b/>
                <w:color w:val="3D85C6"/>
              </w:rPr>
            </w:pPr>
            <w:r>
              <w:rPr>
                <w:b/>
                <w:color w:val="000000"/>
              </w:rPr>
              <w:t>Elaborador do Termo de Referência</w:t>
            </w:r>
          </w:p>
        </w:tc>
      </w:tr>
      <w:tr w:rsidR="006C69CA" w14:paraId="6B887425" w14:textId="77777777">
        <w:tc>
          <w:tcPr>
            <w:tcW w:w="7229" w:type="dxa"/>
          </w:tcPr>
          <w:p w14:paraId="63811ED3" w14:textId="77777777" w:rsidR="006C69CA" w:rsidRDefault="00A2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Nome:</w:t>
            </w:r>
          </w:p>
        </w:tc>
      </w:tr>
      <w:tr w:rsidR="006C69CA" w14:paraId="65294E47" w14:textId="77777777">
        <w:tc>
          <w:tcPr>
            <w:tcW w:w="7229" w:type="dxa"/>
          </w:tcPr>
          <w:p w14:paraId="6CDC9411" w14:textId="77777777" w:rsidR="006C69CA" w:rsidRDefault="00A2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</w:tr>
      <w:tr w:rsidR="006C69CA" w14:paraId="114A90F8" w14:textId="77777777">
        <w:tc>
          <w:tcPr>
            <w:tcW w:w="7229" w:type="dxa"/>
          </w:tcPr>
          <w:p w14:paraId="7CACEE9A" w14:textId="77777777" w:rsidR="006C69CA" w:rsidRDefault="00A2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Funcional:</w:t>
            </w:r>
          </w:p>
        </w:tc>
      </w:tr>
    </w:tbl>
    <w:p w14:paraId="74A839DB" w14:textId="77777777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tbl>
      <w:tblPr>
        <w:tblStyle w:val="a3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6C69CA" w14:paraId="168EF4BA" w14:textId="77777777">
        <w:tc>
          <w:tcPr>
            <w:tcW w:w="7229" w:type="dxa"/>
            <w:shd w:val="clear" w:color="auto" w:fill="D9D9D9"/>
          </w:tcPr>
          <w:p w14:paraId="74C07680" w14:textId="77777777" w:rsidR="006C69CA" w:rsidRDefault="00A2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center"/>
              <w:rPr>
                <w:b/>
                <w:color w:val="3D85C6"/>
              </w:rPr>
            </w:pPr>
            <w:r>
              <w:rPr>
                <w:b/>
                <w:color w:val="000000"/>
              </w:rPr>
              <w:t>Elaborador do Termo de Referência</w:t>
            </w:r>
          </w:p>
        </w:tc>
      </w:tr>
      <w:tr w:rsidR="006C69CA" w14:paraId="4ED0ED0F" w14:textId="77777777">
        <w:tc>
          <w:tcPr>
            <w:tcW w:w="7229" w:type="dxa"/>
          </w:tcPr>
          <w:p w14:paraId="054F5087" w14:textId="77777777" w:rsidR="006C69CA" w:rsidRDefault="00A2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6C69CA" w14:paraId="23F933C7" w14:textId="77777777">
        <w:tc>
          <w:tcPr>
            <w:tcW w:w="7229" w:type="dxa"/>
          </w:tcPr>
          <w:p w14:paraId="4023441F" w14:textId="77777777" w:rsidR="006C69CA" w:rsidRDefault="00A2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</w:tr>
      <w:tr w:rsidR="006C69CA" w14:paraId="1217974F" w14:textId="77777777">
        <w:tc>
          <w:tcPr>
            <w:tcW w:w="7229" w:type="dxa"/>
          </w:tcPr>
          <w:p w14:paraId="2A441CF4" w14:textId="77777777" w:rsidR="006C69CA" w:rsidRDefault="00A2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Funcional:</w:t>
            </w:r>
          </w:p>
        </w:tc>
      </w:tr>
    </w:tbl>
    <w:p w14:paraId="2E145CEF" w14:textId="67D8F9EB" w:rsidR="006C69CA" w:rsidRDefault="006C69C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p w14:paraId="5A02859F" w14:textId="1EDF2A13" w:rsidR="00094DDF" w:rsidRPr="00094DDF" w:rsidRDefault="00094DDF" w:rsidP="00094DDF">
      <w:pPr>
        <w:pStyle w:val="PargrafodaLista"/>
        <w:widowControl w:val="0"/>
        <w:numPr>
          <w:ilvl w:val="0"/>
          <w:numId w:val="4"/>
        </w:numPr>
        <w:spacing w:line="240" w:lineRule="auto"/>
        <w:rPr>
          <w:b/>
          <w:color w:val="000000"/>
        </w:rPr>
      </w:pPr>
      <w:r w:rsidRPr="00094DDF">
        <w:rPr>
          <w:b/>
          <w:color w:val="000000"/>
        </w:rPr>
        <w:t>APÊNDICES</w:t>
      </w:r>
      <w:bookmarkStart w:id="7" w:name="_GoBack"/>
      <w:bookmarkEnd w:id="7"/>
    </w:p>
    <w:p w14:paraId="2DCD0977" w14:textId="77777777" w:rsidR="00094DDF" w:rsidRDefault="00094DDF" w:rsidP="00094DDF">
      <w:pPr>
        <w:ind w:left="101"/>
        <w:rPr>
          <w:b/>
          <w:color w:val="000000"/>
          <w:sz w:val="34"/>
          <w:szCs w:val="34"/>
        </w:rPr>
      </w:pPr>
    </w:p>
    <w:p w14:paraId="2DF0F8DE" w14:textId="408E1679" w:rsidR="00094DDF" w:rsidRDefault="00C449AC" w:rsidP="00094DDF">
      <w:pPr>
        <w:jc w:val="both"/>
        <w:rPr>
          <w:color w:val="3D85C6"/>
        </w:rPr>
      </w:pPr>
      <w:r>
        <w:rPr>
          <w:color w:val="3D85C6"/>
        </w:rPr>
        <w:t>&lt;</w:t>
      </w:r>
      <w:r>
        <w:rPr>
          <w:b/>
          <w:color w:val="3D85C6"/>
        </w:rPr>
        <w:t>...</w:t>
      </w:r>
      <w:r>
        <w:rPr>
          <w:color w:val="3D85C6"/>
        </w:rPr>
        <w:t>&gt;</w:t>
      </w:r>
    </w:p>
    <w:p w14:paraId="09F8A10A" w14:textId="0CCE1B85" w:rsidR="00A37BB3" w:rsidRDefault="00A37BB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p w14:paraId="5E3E0F3E" w14:textId="77777777" w:rsidR="006C69CA" w:rsidRDefault="006C69CA"/>
    <w:sectPr w:rsidR="006C69CA"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35546" w14:textId="77777777" w:rsidR="009171ED" w:rsidRDefault="009171ED">
      <w:pPr>
        <w:spacing w:line="240" w:lineRule="auto"/>
      </w:pPr>
      <w:r>
        <w:separator/>
      </w:r>
    </w:p>
  </w:endnote>
  <w:endnote w:type="continuationSeparator" w:id="0">
    <w:p w14:paraId="02D3E95A" w14:textId="77777777" w:rsidR="009171ED" w:rsidRDefault="00917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C6F2E" w14:textId="77777777" w:rsidR="009171ED" w:rsidRDefault="009171ED">
      <w:pPr>
        <w:spacing w:line="240" w:lineRule="auto"/>
      </w:pPr>
      <w:r>
        <w:separator/>
      </w:r>
    </w:p>
  </w:footnote>
  <w:footnote w:type="continuationSeparator" w:id="0">
    <w:p w14:paraId="10E1E3C7" w14:textId="77777777" w:rsidR="009171ED" w:rsidRDefault="00917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935B6" w14:textId="77777777" w:rsidR="006C69CA" w:rsidRDefault="00A22309">
    <w:pPr>
      <w:spacing w:line="240" w:lineRule="auto"/>
      <w:jc w:val="center"/>
    </w:pPr>
    <w:r>
      <w:rPr>
        <w:noProof/>
      </w:rPr>
      <w:drawing>
        <wp:inline distT="114300" distB="114300" distL="114300" distR="114300" wp14:anchorId="722860AC" wp14:editId="12118F89">
          <wp:extent cx="876300" cy="1028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DE80E0" w14:textId="77777777" w:rsidR="006C69CA" w:rsidRDefault="00A22309">
    <w:pPr>
      <w:spacing w:line="240" w:lineRule="auto"/>
      <w:jc w:val="center"/>
      <w:rPr>
        <w:color w:val="444444"/>
        <w:sz w:val="18"/>
        <w:szCs w:val="18"/>
      </w:rPr>
    </w:pPr>
    <w:r>
      <w:rPr>
        <w:color w:val="444444"/>
        <w:sz w:val="18"/>
        <w:szCs w:val="18"/>
      </w:rPr>
      <w:t>Governo do Estado do Rio de Janeiro</w:t>
    </w:r>
  </w:p>
  <w:p w14:paraId="0DB33D1A" w14:textId="77777777" w:rsidR="008E5B9B" w:rsidRDefault="008E5B9B" w:rsidP="008E5B9B">
    <w:pPr>
      <w:spacing w:line="240" w:lineRule="auto"/>
      <w:jc w:val="center"/>
      <w:rPr>
        <w:color w:val="434343"/>
        <w:sz w:val="18"/>
        <w:szCs w:val="18"/>
      </w:rPr>
    </w:pPr>
    <w:r>
      <w:rPr>
        <w:color w:val="3D85C6"/>
        <w:sz w:val="18"/>
        <w:szCs w:val="18"/>
      </w:rPr>
      <w:tab/>
    </w:r>
    <w:r>
      <w:rPr>
        <w:color w:val="434343"/>
        <w:sz w:val="18"/>
        <w:szCs w:val="18"/>
      </w:rPr>
      <w:t>Universidade Estadual do Norte Fluminense Darcy Ribeiro</w:t>
    </w:r>
  </w:p>
  <w:p w14:paraId="2502F1A9" w14:textId="5E2006D7" w:rsidR="006C69CA" w:rsidRDefault="006C69CA" w:rsidP="008E5B9B">
    <w:pPr>
      <w:tabs>
        <w:tab w:val="left" w:pos="3862"/>
        <w:tab w:val="center" w:pos="4514"/>
      </w:tabs>
      <w:spacing w:line="240" w:lineRule="auto"/>
      <w:rPr>
        <w:color w:val="3D85C6"/>
        <w:sz w:val="18"/>
        <w:szCs w:val="18"/>
      </w:rPr>
    </w:pPr>
  </w:p>
  <w:p w14:paraId="7CFDA387" w14:textId="77777777" w:rsidR="006C69CA" w:rsidRDefault="00A22309">
    <w:pPr>
      <w:spacing w:line="240" w:lineRule="auto"/>
      <w:jc w:val="center"/>
      <w:rPr>
        <w:color w:val="3D85C6"/>
        <w:sz w:val="18"/>
        <w:szCs w:val="18"/>
      </w:rPr>
    </w:pPr>
    <w:r>
      <w:rPr>
        <w:color w:val="3D85C6"/>
        <w:sz w:val="18"/>
        <w:szCs w:val="18"/>
      </w:rPr>
      <w:t>&lt;Setor&gt;</w:t>
    </w:r>
  </w:p>
  <w:p w14:paraId="297768A8" w14:textId="77777777" w:rsidR="006C69CA" w:rsidRDefault="006C69CA">
    <w:pPr>
      <w:spacing w:line="240" w:lineRule="auto"/>
      <w:jc w:val="center"/>
      <w:rPr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5F90"/>
    <w:multiLevelType w:val="multilevel"/>
    <w:tmpl w:val="A780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E5422F"/>
    <w:multiLevelType w:val="multilevel"/>
    <w:tmpl w:val="8ED85D8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64B20"/>
    <w:multiLevelType w:val="multilevel"/>
    <w:tmpl w:val="94AE7CC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725C13BD"/>
    <w:multiLevelType w:val="hybridMultilevel"/>
    <w:tmpl w:val="88A0EFC6"/>
    <w:lvl w:ilvl="0" w:tplc="04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CA"/>
    <w:rsid w:val="00094DDF"/>
    <w:rsid w:val="00275E75"/>
    <w:rsid w:val="00287539"/>
    <w:rsid w:val="0031070F"/>
    <w:rsid w:val="00431463"/>
    <w:rsid w:val="00673B44"/>
    <w:rsid w:val="006C69CA"/>
    <w:rsid w:val="006F3152"/>
    <w:rsid w:val="00734218"/>
    <w:rsid w:val="008E5B9B"/>
    <w:rsid w:val="009171ED"/>
    <w:rsid w:val="00A22309"/>
    <w:rsid w:val="00A37BB3"/>
    <w:rsid w:val="00A65685"/>
    <w:rsid w:val="00C449AC"/>
    <w:rsid w:val="00C5619D"/>
    <w:rsid w:val="00E741C3"/>
    <w:rsid w:val="00F853F4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4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37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B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B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B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BB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E5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B9B"/>
  </w:style>
  <w:style w:type="paragraph" w:styleId="Rodap">
    <w:name w:val="footer"/>
    <w:basedOn w:val="Normal"/>
    <w:link w:val="RodapChar"/>
    <w:uiPriority w:val="99"/>
    <w:unhideWhenUsed/>
    <w:rsid w:val="008E5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37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B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B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B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BB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E5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B9B"/>
  </w:style>
  <w:style w:type="paragraph" w:styleId="Rodap">
    <w:name w:val="footer"/>
    <w:basedOn w:val="Normal"/>
    <w:link w:val="RodapChar"/>
    <w:uiPriority w:val="99"/>
    <w:unhideWhenUsed/>
    <w:rsid w:val="008E5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9nnCB7IxjK7wQOjNSiYmSwGjOA==">AMUW2mWL9QHwoWgmQ1idGotBsMpkVPRjbB+KKwjIgTTcmWJ0kcRP/LtKi0vXeQhzQyRloB3A1/0YUYM3ia3g02dAZfTAg0unCO4xFaFPxBf48FUco6jTS/HOduoo1o+sZTnY+2Ar1iwd281BxxXXSWpXFl0kyKyn81hMULEHRSpGiG6VbKNKz0izbLkWv2YzKEBmijI5pdfQDsoEDMtnfkkhr+4rdngFhOKaQRB4/Sj8YW2rTW9m0HyO0LZR+YX6Z6/VhDmzpwnuUhwQAP+/Dd+0Qmv9X3eYBvSYZdjtcXBP5g2FZOpJbb5mpqv062G8F1oh+YCkD5C2NwHZadeRcfuCRnQGu7oJ13VupP1Mb/k2FEytlahfrZg7PV6LYMDV0Uel6W55jIXAxAo6x5StGpB7CRCJzsdLYz/Ysz6xoRXHIXkZC68KuHRQy09wokKfnsxc4U72HRoYHabYXtDTiOFDoFC4Ss7Fvi+yUHKruzDGCejeym2oliKjOxGcuKWYT7L/TKyZSjlSNYjFj4xDGG84mjV6imnFpySLyTK4x5g+BIvH47Z2FjIxCq2K4kZzyaVVYkY05y3G3xSvz/2LqxDVoUxdGa2lBfm1qSYFi793KkbobSvi8YeD6XmVxU/yy44pPzQwquG6DARS7R51SV6bXDjgyVF3sr7rLEQOdc0OKm+APkajdgTuKhrSntiA6hCSN3xNkMLfc/gGlJyYMC+Aul5wA0Kh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Leone</dc:creator>
  <cp:lastModifiedBy>uenf</cp:lastModifiedBy>
  <cp:revision>8</cp:revision>
  <dcterms:created xsi:type="dcterms:W3CDTF">2021-10-13T19:08:00Z</dcterms:created>
  <dcterms:modified xsi:type="dcterms:W3CDTF">2024-01-10T15:18:00Z</dcterms:modified>
</cp:coreProperties>
</file>