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DD8C9" w14:textId="6CE86BBB" w:rsidR="002C648A" w:rsidRPr="003F5B66" w:rsidRDefault="003F5B66" w:rsidP="003F5B66">
      <w:pPr>
        <w:pStyle w:val="Ttulo1"/>
        <w:spacing w:line="276" w:lineRule="auto"/>
        <w:jc w:val="center"/>
        <w:rPr>
          <w:rFonts w:asciiTheme="minorHAnsi" w:hAnsiTheme="minorHAnsi" w:cstheme="minorHAnsi"/>
          <w:sz w:val="22"/>
          <w:szCs w:val="22"/>
        </w:rPr>
      </w:pPr>
      <w:r w:rsidRPr="003F5B66">
        <w:rPr>
          <w:rFonts w:asciiTheme="minorHAnsi" w:hAnsiTheme="minorHAnsi" w:cstheme="minorHAnsi"/>
          <w:sz w:val="22"/>
          <w:szCs w:val="22"/>
        </w:rPr>
        <w:t xml:space="preserve">GUIA DE PREENCHIMENTO – </w:t>
      </w:r>
      <w:r w:rsidR="002C648A" w:rsidRPr="003F5B66">
        <w:rPr>
          <w:rFonts w:asciiTheme="minorHAnsi" w:hAnsiTheme="minorHAnsi" w:cstheme="minorHAnsi"/>
          <w:sz w:val="22"/>
          <w:szCs w:val="22"/>
        </w:rPr>
        <w:t>E</w:t>
      </w:r>
      <w:r w:rsidRPr="003F5B66">
        <w:rPr>
          <w:rFonts w:asciiTheme="minorHAnsi" w:hAnsiTheme="minorHAnsi" w:cstheme="minorHAnsi"/>
          <w:sz w:val="22"/>
          <w:szCs w:val="22"/>
        </w:rPr>
        <w:t xml:space="preserve">STUDO </w:t>
      </w:r>
      <w:r w:rsidR="002C648A" w:rsidRPr="003F5B66">
        <w:rPr>
          <w:rFonts w:asciiTheme="minorHAnsi" w:hAnsiTheme="minorHAnsi" w:cstheme="minorHAnsi"/>
          <w:sz w:val="22"/>
          <w:szCs w:val="22"/>
        </w:rPr>
        <w:t>T</w:t>
      </w:r>
      <w:r w:rsidRPr="003F5B66">
        <w:rPr>
          <w:rFonts w:asciiTheme="minorHAnsi" w:hAnsiTheme="minorHAnsi" w:cstheme="minorHAnsi"/>
          <w:sz w:val="22"/>
          <w:szCs w:val="22"/>
        </w:rPr>
        <w:t xml:space="preserve">ÉCNICO </w:t>
      </w:r>
      <w:r w:rsidR="002C648A" w:rsidRPr="003F5B66">
        <w:rPr>
          <w:rFonts w:asciiTheme="minorHAnsi" w:hAnsiTheme="minorHAnsi" w:cstheme="minorHAnsi"/>
          <w:sz w:val="22"/>
          <w:szCs w:val="22"/>
        </w:rPr>
        <w:t>P</w:t>
      </w:r>
      <w:r w:rsidRPr="003F5B66">
        <w:rPr>
          <w:rFonts w:asciiTheme="minorHAnsi" w:hAnsiTheme="minorHAnsi" w:cstheme="minorHAnsi"/>
          <w:sz w:val="22"/>
          <w:szCs w:val="22"/>
        </w:rPr>
        <w:t>RELIMINAR</w:t>
      </w:r>
      <w:r w:rsidR="002C648A" w:rsidRPr="003F5B66">
        <w:rPr>
          <w:rFonts w:asciiTheme="minorHAnsi" w:hAnsiTheme="minorHAnsi" w:cstheme="minorHAnsi"/>
          <w:sz w:val="22"/>
          <w:szCs w:val="22"/>
        </w:rPr>
        <w:t xml:space="preserve"> </w:t>
      </w:r>
      <w:r w:rsidRPr="003F5B66">
        <w:rPr>
          <w:rFonts w:asciiTheme="minorHAnsi" w:hAnsiTheme="minorHAnsi" w:cstheme="minorHAnsi"/>
          <w:sz w:val="22"/>
          <w:szCs w:val="22"/>
        </w:rPr>
        <w:t>SERVIÇOS CONTINUADO</w:t>
      </w:r>
    </w:p>
    <w:p w14:paraId="105CFC64" w14:textId="77777777" w:rsidR="002C648A" w:rsidRPr="003F5B66" w:rsidRDefault="002C648A" w:rsidP="003F5B66">
      <w:pPr>
        <w:pStyle w:val="Ttulo1"/>
        <w:spacing w:line="276" w:lineRule="auto"/>
        <w:rPr>
          <w:rFonts w:asciiTheme="minorHAnsi" w:hAnsiTheme="minorHAnsi" w:cstheme="minorHAnsi"/>
          <w:sz w:val="22"/>
          <w:szCs w:val="22"/>
        </w:rPr>
      </w:pPr>
    </w:p>
    <w:p w14:paraId="5EBBEFE1" w14:textId="57A281DE" w:rsidR="003E033B" w:rsidRPr="003F5B66" w:rsidRDefault="004C2C7A" w:rsidP="003F5B66">
      <w:pPr>
        <w:pStyle w:val="Ttulo1"/>
        <w:spacing w:line="276" w:lineRule="auto"/>
        <w:rPr>
          <w:rFonts w:asciiTheme="minorHAnsi" w:hAnsiTheme="minorHAnsi" w:cstheme="minorHAnsi"/>
          <w:b w:val="0"/>
          <w:bCs/>
          <w:sz w:val="22"/>
          <w:szCs w:val="22"/>
        </w:rPr>
      </w:pPr>
      <w:r w:rsidRPr="003F5B66">
        <w:rPr>
          <w:rFonts w:asciiTheme="minorHAnsi" w:hAnsiTheme="minorHAnsi" w:cstheme="minorHAnsi"/>
          <w:sz w:val="22"/>
          <w:szCs w:val="22"/>
        </w:rPr>
        <w:t>SEÇÃO</w:t>
      </w:r>
      <w:r w:rsidR="009A71B1" w:rsidRPr="003F5B66">
        <w:rPr>
          <w:rFonts w:asciiTheme="minorHAnsi" w:hAnsiTheme="minorHAnsi" w:cstheme="minorHAnsi"/>
          <w:sz w:val="22"/>
          <w:szCs w:val="22"/>
        </w:rPr>
        <w:t xml:space="preserve"> </w:t>
      </w:r>
      <w:r w:rsidR="005F4984" w:rsidRPr="003F5B66">
        <w:rPr>
          <w:rFonts w:asciiTheme="minorHAnsi" w:hAnsiTheme="minorHAnsi" w:cstheme="minorHAnsi"/>
          <w:sz w:val="22"/>
          <w:szCs w:val="22"/>
        </w:rPr>
        <w:t>INFORMAÇÕES BÁSICAS</w:t>
      </w:r>
    </w:p>
    <w:p w14:paraId="7CE5E851" w14:textId="77777777" w:rsidR="003E033B" w:rsidRPr="003F5B66" w:rsidRDefault="003E033B" w:rsidP="003F5B66">
      <w:pPr>
        <w:rPr>
          <w:rFonts w:cstheme="minorHAnsi"/>
          <w:lang w:eastAsia="pt-BR"/>
        </w:rPr>
      </w:pPr>
    </w:p>
    <w:p w14:paraId="173C080D" w14:textId="084DDB07" w:rsidR="00E90496" w:rsidRPr="003F5B66" w:rsidRDefault="00E90496" w:rsidP="003F5B66">
      <w:pPr>
        <w:pStyle w:val="Ttulo1"/>
        <w:spacing w:line="276" w:lineRule="auto"/>
        <w:rPr>
          <w:rFonts w:asciiTheme="minorHAnsi" w:hAnsiTheme="minorHAnsi" w:cstheme="minorHAnsi"/>
          <w:b w:val="0"/>
          <w:bCs/>
          <w:color w:val="000000" w:themeColor="text1"/>
          <w:sz w:val="22"/>
          <w:szCs w:val="22"/>
        </w:rPr>
      </w:pPr>
      <w:r w:rsidRPr="003F5B66">
        <w:rPr>
          <w:rFonts w:asciiTheme="minorHAnsi" w:hAnsiTheme="minorHAnsi" w:cstheme="minorHAnsi"/>
          <w:color w:val="000000" w:themeColor="text1"/>
          <w:sz w:val="22"/>
          <w:szCs w:val="22"/>
        </w:rPr>
        <w:t xml:space="preserve">Campo 1: Informações Básicas </w:t>
      </w:r>
    </w:p>
    <w:p w14:paraId="3BCBCF5A" w14:textId="77777777" w:rsidR="00E90496" w:rsidRPr="003F5B66" w:rsidRDefault="00E90496" w:rsidP="003F5B66">
      <w:pPr>
        <w:ind w:firstLine="708"/>
        <w:jc w:val="both"/>
        <w:rPr>
          <w:rFonts w:cstheme="minorHAnsi"/>
        </w:rPr>
      </w:pPr>
    </w:p>
    <w:p w14:paraId="0F8E1311" w14:textId="714E8ECC" w:rsidR="00E03803" w:rsidRPr="003F5B66" w:rsidRDefault="003E033B" w:rsidP="003F5B66">
      <w:pPr>
        <w:ind w:firstLine="708"/>
        <w:jc w:val="both"/>
        <w:rPr>
          <w:rFonts w:cstheme="minorHAnsi"/>
        </w:rPr>
      </w:pPr>
      <w:r w:rsidRPr="003F5B66">
        <w:rPr>
          <w:rFonts w:cstheme="minorHAnsi"/>
        </w:rPr>
        <w:t xml:space="preserve">Na abertura desta seção, deve-se inserir as informações </w:t>
      </w:r>
      <w:r w:rsidR="00C55213" w:rsidRPr="003F5B66">
        <w:rPr>
          <w:rFonts w:cstheme="minorHAnsi"/>
        </w:rPr>
        <w:t xml:space="preserve">gerais </w:t>
      </w:r>
      <w:r w:rsidRPr="003F5B66">
        <w:rPr>
          <w:rFonts w:cstheme="minorHAnsi"/>
        </w:rPr>
        <w:t>básicas do processo de licitação e outras informações que o responsável pelo preenchimento julgue pertinente.</w:t>
      </w:r>
    </w:p>
    <w:p w14:paraId="618945DB" w14:textId="0DF8A0F8" w:rsidR="009239FD" w:rsidRPr="003F5B66" w:rsidRDefault="00806A36" w:rsidP="003F5B66">
      <w:pPr>
        <w:pStyle w:val="SemEspaamento"/>
        <w:spacing w:line="276" w:lineRule="auto"/>
        <w:ind w:firstLine="708"/>
        <w:jc w:val="both"/>
        <w:rPr>
          <w:rFonts w:cstheme="minorHAnsi"/>
        </w:rPr>
      </w:pPr>
      <w:r w:rsidRPr="003F5B66">
        <w:rPr>
          <w:rFonts w:cstheme="minorHAnsi"/>
        </w:rPr>
        <w:t>Na tela deste campo</w:t>
      </w:r>
      <w:r w:rsidR="00A0667D" w:rsidRPr="003F5B66">
        <w:rPr>
          <w:rFonts w:cstheme="minorHAnsi"/>
        </w:rPr>
        <w:t>,</w:t>
      </w:r>
      <w:r w:rsidR="001441AB" w:rsidRPr="003F5B66">
        <w:rPr>
          <w:rFonts w:cstheme="minorHAnsi"/>
        </w:rPr>
        <w:t xml:space="preserve"> no</w:t>
      </w:r>
      <w:r w:rsidR="00F77B40" w:rsidRPr="003F5B66">
        <w:rPr>
          <w:rFonts w:cstheme="minorHAnsi"/>
        </w:rPr>
        <w:t xml:space="preserve"> caso de uso da ferramenta</w:t>
      </w:r>
      <w:r w:rsidR="001441AB" w:rsidRPr="003F5B66">
        <w:rPr>
          <w:rFonts w:cstheme="minorHAnsi"/>
        </w:rPr>
        <w:t xml:space="preserve"> ETP Digital,</w:t>
      </w:r>
      <w:r w:rsidRPr="003F5B66">
        <w:rPr>
          <w:rFonts w:cstheme="minorHAnsi"/>
        </w:rPr>
        <w:t xml:space="preserve"> selecione a </w:t>
      </w:r>
      <w:r w:rsidRPr="003F5B66">
        <w:rPr>
          <w:rFonts w:cstheme="minorHAnsi"/>
          <w:b/>
          <w:bCs/>
        </w:rPr>
        <w:t>Categoria do objeto</w:t>
      </w:r>
      <w:r w:rsidRPr="003F5B66">
        <w:rPr>
          <w:rFonts w:cstheme="minorHAnsi"/>
        </w:rPr>
        <w:t xml:space="preserve"> e informe o </w:t>
      </w:r>
      <w:r w:rsidRPr="003F5B66">
        <w:rPr>
          <w:rFonts w:cstheme="minorHAnsi"/>
          <w:b/>
          <w:bCs/>
        </w:rPr>
        <w:t>nº do Processo Administrativo</w:t>
      </w:r>
      <w:r w:rsidRPr="003F5B66">
        <w:rPr>
          <w:rFonts w:cstheme="minorHAnsi"/>
        </w:rPr>
        <w:t>.</w:t>
      </w:r>
    </w:p>
    <w:p w14:paraId="41E497DC" w14:textId="57CD879D" w:rsidR="00806A36" w:rsidRPr="003F5B66" w:rsidRDefault="006C0F00" w:rsidP="003F5B66">
      <w:pPr>
        <w:pStyle w:val="SemEspaamento"/>
        <w:spacing w:line="276" w:lineRule="auto"/>
        <w:ind w:firstLine="708"/>
        <w:jc w:val="both"/>
        <w:rPr>
          <w:rFonts w:cstheme="minorHAnsi"/>
        </w:rPr>
      </w:pPr>
      <w:r w:rsidRPr="003F5B66">
        <w:rPr>
          <w:rFonts w:cstheme="minorHAnsi"/>
        </w:rPr>
        <w:t>As seguintes informações já vêm</w:t>
      </w:r>
      <w:r w:rsidR="00806A36" w:rsidRPr="003F5B66">
        <w:rPr>
          <w:rFonts w:cstheme="minorHAnsi"/>
        </w:rPr>
        <w:t xml:space="preserve"> </w:t>
      </w:r>
      <w:r w:rsidRPr="003F5B66">
        <w:rPr>
          <w:rFonts w:cstheme="minorHAnsi"/>
        </w:rPr>
        <w:t xml:space="preserve">automaticamente </w:t>
      </w:r>
      <w:r w:rsidR="00806A36" w:rsidRPr="003F5B66">
        <w:rPr>
          <w:rFonts w:cstheme="minorHAnsi"/>
        </w:rPr>
        <w:t>preenchidas</w:t>
      </w:r>
      <w:r w:rsidRPr="003F5B66">
        <w:rPr>
          <w:rFonts w:cstheme="minorHAnsi"/>
        </w:rPr>
        <w:t xml:space="preserve">: </w:t>
      </w:r>
      <w:r w:rsidRPr="003F5B66">
        <w:rPr>
          <w:rFonts w:cstheme="minorHAnsi"/>
          <w:b/>
          <w:bCs/>
        </w:rPr>
        <w:t>Número do Estudo Técnico Preliminar</w:t>
      </w:r>
      <w:r w:rsidRPr="003F5B66">
        <w:rPr>
          <w:rFonts w:cstheme="minorHAnsi"/>
        </w:rPr>
        <w:t xml:space="preserve">, </w:t>
      </w:r>
      <w:r w:rsidRPr="003F5B66">
        <w:rPr>
          <w:rFonts w:cstheme="minorHAnsi"/>
          <w:b/>
          <w:bCs/>
        </w:rPr>
        <w:t>Editado por</w:t>
      </w:r>
      <w:r w:rsidRPr="003F5B66">
        <w:rPr>
          <w:rFonts w:cstheme="minorHAnsi"/>
        </w:rPr>
        <w:t xml:space="preserve"> (nome do usuário que acessou a ferramenta)</w:t>
      </w:r>
      <w:r w:rsidR="004F7E8B" w:rsidRPr="003F5B66">
        <w:rPr>
          <w:rFonts w:cstheme="minorHAnsi"/>
        </w:rPr>
        <w:t>.</w:t>
      </w:r>
    </w:p>
    <w:p w14:paraId="7824835D" w14:textId="77777777" w:rsidR="00A16D67" w:rsidRPr="003F5B66" w:rsidRDefault="00A16D67" w:rsidP="003F5B66">
      <w:pPr>
        <w:pStyle w:val="SemEspaamento"/>
        <w:spacing w:line="276" w:lineRule="auto"/>
        <w:ind w:firstLine="708"/>
        <w:rPr>
          <w:rFonts w:cstheme="minorHAnsi"/>
        </w:rPr>
      </w:pPr>
    </w:p>
    <w:p w14:paraId="0E355339" w14:textId="77777777" w:rsidR="004C2CCB" w:rsidRPr="003F5B66" w:rsidRDefault="004C2CCB" w:rsidP="003F5B66">
      <w:pPr>
        <w:pStyle w:val="Ttulo1"/>
        <w:spacing w:line="276" w:lineRule="auto"/>
        <w:rPr>
          <w:rFonts w:asciiTheme="minorHAnsi" w:hAnsiTheme="minorHAnsi" w:cstheme="minorHAnsi"/>
          <w:sz w:val="22"/>
          <w:szCs w:val="22"/>
        </w:rPr>
      </w:pPr>
    </w:p>
    <w:p w14:paraId="44832E3C" w14:textId="67F3C765" w:rsidR="009239FD" w:rsidRPr="003F5B66" w:rsidRDefault="00E90496" w:rsidP="003F5B66">
      <w:pPr>
        <w:pStyle w:val="Ttulo1"/>
        <w:spacing w:line="276" w:lineRule="auto"/>
        <w:rPr>
          <w:rFonts w:asciiTheme="minorHAnsi" w:hAnsiTheme="minorHAnsi" w:cstheme="minorHAnsi"/>
          <w:b w:val="0"/>
          <w:bCs/>
          <w:color w:val="FF0000"/>
          <w:sz w:val="22"/>
          <w:szCs w:val="22"/>
        </w:rPr>
      </w:pPr>
      <w:r w:rsidRPr="003F5B66">
        <w:rPr>
          <w:rFonts w:asciiTheme="minorHAnsi" w:hAnsiTheme="minorHAnsi" w:cstheme="minorHAnsi"/>
          <w:color w:val="FF0000"/>
          <w:sz w:val="22"/>
          <w:szCs w:val="22"/>
        </w:rPr>
        <w:t>Campo 2:</w:t>
      </w:r>
      <w:r w:rsidR="009239FD" w:rsidRPr="003F5B66">
        <w:rPr>
          <w:rFonts w:asciiTheme="minorHAnsi" w:hAnsiTheme="minorHAnsi" w:cstheme="minorHAnsi"/>
          <w:color w:val="FF0000"/>
          <w:sz w:val="22"/>
          <w:szCs w:val="22"/>
        </w:rPr>
        <w:t xml:space="preserve"> Introdução</w:t>
      </w:r>
      <w:r w:rsidR="00C55213" w:rsidRPr="003F5B66">
        <w:rPr>
          <w:rFonts w:asciiTheme="minorHAnsi" w:hAnsiTheme="minorHAnsi" w:cstheme="minorHAnsi"/>
          <w:color w:val="FF0000"/>
          <w:sz w:val="22"/>
          <w:szCs w:val="22"/>
        </w:rPr>
        <w:t xml:space="preserve"> (criar o campo)</w:t>
      </w:r>
    </w:p>
    <w:p w14:paraId="298C0308" w14:textId="77777777" w:rsidR="00A16D67" w:rsidRPr="003F5B66" w:rsidRDefault="00A16D67" w:rsidP="003F5B66">
      <w:pPr>
        <w:rPr>
          <w:rFonts w:cstheme="minorHAnsi"/>
          <w:lang w:eastAsia="pt-BR"/>
        </w:rPr>
      </w:pPr>
    </w:p>
    <w:p w14:paraId="44C12DE2" w14:textId="77777777" w:rsidR="00A16D67" w:rsidRPr="003F5B66" w:rsidRDefault="00A16D67" w:rsidP="003F5B66">
      <w:pPr>
        <w:ind w:firstLine="708"/>
        <w:jc w:val="both"/>
        <w:rPr>
          <w:rFonts w:cstheme="minorHAnsi"/>
        </w:rPr>
      </w:pPr>
      <w:r w:rsidRPr="003F5B66">
        <w:rPr>
          <w:rFonts w:cstheme="minorHAnsi"/>
        </w:rPr>
        <w:t>Após a inclusão dos dados iniciais, deve-se elaborar uma pequena introdução para explicar ao leitor sobre o que se trata o documento, o objeto pretendido e os objetivos do órgão com a contratação.</w:t>
      </w:r>
    </w:p>
    <w:p w14:paraId="5D34E683" w14:textId="4E021ACC" w:rsidR="00A16D67" w:rsidRPr="003F5B66" w:rsidRDefault="00A16D67" w:rsidP="003F5B66">
      <w:pPr>
        <w:pStyle w:val="SemEspaamento"/>
        <w:spacing w:line="276" w:lineRule="auto"/>
        <w:ind w:firstLine="708"/>
        <w:rPr>
          <w:rFonts w:cstheme="minorHAnsi"/>
          <w:b/>
          <w:bCs/>
        </w:rPr>
      </w:pPr>
      <w:r w:rsidRPr="003F5B66">
        <w:rPr>
          <w:rFonts w:cstheme="minorHAnsi"/>
          <w:b/>
          <w:bCs/>
        </w:rPr>
        <w:t>Exempl</w:t>
      </w:r>
      <w:r w:rsidR="0037375D" w:rsidRPr="003F5B66">
        <w:rPr>
          <w:rFonts w:cstheme="minorHAnsi"/>
          <w:b/>
          <w:bCs/>
        </w:rPr>
        <w:t>o de Preenchimento</w:t>
      </w:r>
    </w:p>
    <w:p w14:paraId="41CAD88E" w14:textId="77777777" w:rsidR="0037375D" w:rsidRPr="003F5B66" w:rsidRDefault="0037375D" w:rsidP="003F5B66">
      <w:pPr>
        <w:pStyle w:val="SemEspaamento"/>
        <w:spacing w:line="276" w:lineRule="auto"/>
        <w:ind w:firstLine="708"/>
        <w:rPr>
          <w:rFonts w:cstheme="minorHAnsi"/>
          <w:b/>
          <w:bCs/>
          <w:color w:val="3D85C6"/>
        </w:rPr>
      </w:pPr>
    </w:p>
    <w:p w14:paraId="55E9F706" w14:textId="4BC6563F" w:rsidR="00A16D67" w:rsidRPr="003F5B66" w:rsidRDefault="00A16D67" w:rsidP="003F5B66">
      <w:pPr>
        <w:ind w:left="720"/>
        <w:jc w:val="both"/>
        <w:rPr>
          <w:rFonts w:cstheme="minorHAnsi"/>
          <w:color w:val="000000" w:themeColor="text1"/>
        </w:rPr>
      </w:pPr>
      <w:r w:rsidRPr="003F5B66">
        <w:rPr>
          <w:rFonts w:cstheme="minorHAnsi"/>
          <w:color w:val="000000" w:themeColor="text1"/>
        </w:rPr>
        <w:t>O presente Estudo Técnico Preliminar – ETP trata da contratação de &lt;descrição simplificada do objeto&gt; a ser realizada pelo &lt;nome do órgão</w:t>
      </w:r>
      <w:r w:rsidR="00DD2A0F" w:rsidRPr="003F5B66">
        <w:rPr>
          <w:rFonts w:cstheme="minorHAnsi"/>
          <w:color w:val="000000" w:themeColor="text1"/>
        </w:rPr>
        <w:t>/entidade</w:t>
      </w:r>
      <w:r w:rsidRPr="003F5B66">
        <w:rPr>
          <w:rFonts w:cstheme="minorHAnsi"/>
          <w:color w:val="000000" w:themeColor="text1"/>
        </w:rPr>
        <w:t>&gt;.</w:t>
      </w:r>
    </w:p>
    <w:p w14:paraId="0BB68390" w14:textId="7A2585DB" w:rsidR="00A16D67" w:rsidRPr="003F5B66" w:rsidRDefault="00A16D67" w:rsidP="003F5B66">
      <w:pPr>
        <w:ind w:left="720"/>
        <w:jc w:val="both"/>
        <w:rPr>
          <w:rFonts w:cstheme="minorHAnsi"/>
          <w:color w:val="000000" w:themeColor="text1"/>
        </w:rPr>
      </w:pPr>
      <w:r w:rsidRPr="003F5B66">
        <w:rPr>
          <w:rFonts w:cstheme="minorHAnsi"/>
          <w:color w:val="000000" w:themeColor="text1"/>
        </w:rPr>
        <w:t>Entende-se &lt;descrição simplificada do objeto&gt; como aqueles necessários para &lt;descrição dos principais objetivos da contratação&gt;.</w:t>
      </w:r>
    </w:p>
    <w:p w14:paraId="73E1F1BE" w14:textId="786373C0" w:rsidR="00A16D67" w:rsidRPr="003F5B66" w:rsidRDefault="00A16D67" w:rsidP="003F5B66">
      <w:pPr>
        <w:ind w:left="720"/>
        <w:jc w:val="both"/>
        <w:rPr>
          <w:rFonts w:cstheme="minorHAnsi"/>
          <w:color w:val="000000" w:themeColor="text1"/>
        </w:rPr>
      </w:pPr>
      <w:r w:rsidRPr="003F5B66">
        <w:rPr>
          <w:rFonts w:cstheme="minorHAnsi"/>
          <w:color w:val="000000" w:themeColor="text1"/>
        </w:rPr>
        <w:t>Tendo em vista o &lt;descrição dos desafios da contratação e os problemas que se espera resolver com o ETP&gt;.</w:t>
      </w:r>
    </w:p>
    <w:p w14:paraId="1A5C8011" w14:textId="77777777" w:rsidR="003C70ED" w:rsidRPr="003F5B66" w:rsidRDefault="003C70ED" w:rsidP="003F5B66">
      <w:pPr>
        <w:ind w:left="720"/>
        <w:jc w:val="both"/>
        <w:rPr>
          <w:rFonts w:cstheme="minorHAnsi"/>
        </w:rPr>
      </w:pPr>
    </w:p>
    <w:p w14:paraId="6C770F8E" w14:textId="5146E708" w:rsidR="005B028B" w:rsidRPr="003F5B66" w:rsidRDefault="004C2C7A" w:rsidP="003F5B66">
      <w:pPr>
        <w:pStyle w:val="Ttulo1"/>
        <w:spacing w:line="276" w:lineRule="auto"/>
        <w:rPr>
          <w:rFonts w:asciiTheme="minorHAnsi" w:hAnsiTheme="minorHAnsi" w:cstheme="minorHAnsi"/>
          <w:sz w:val="22"/>
          <w:szCs w:val="22"/>
        </w:rPr>
      </w:pPr>
      <w:r w:rsidRPr="003F5B66">
        <w:rPr>
          <w:rFonts w:asciiTheme="minorHAnsi" w:hAnsiTheme="minorHAnsi" w:cstheme="minorHAnsi"/>
          <w:sz w:val="22"/>
          <w:szCs w:val="22"/>
        </w:rPr>
        <w:t>SEÇÃO</w:t>
      </w:r>
      <w:r w:rsidR="005F4984" w:rsidRPr="003F5B66">
        <w:rPr>
          <w:rFonts w:asciiTheme="minorHAnsi" w:hAnsiTheme="minorHAnsi" w:cstheme="minorHAnsi"/>
          <w:sz w:val="22"/>
          <w:szCs w:val="22"/>
        </w:rPr>
        <w:t xml:space="preserve"> NECESSIDADE</w:t>
      </w:r>
    </w:p>
    <w:p w14:paraId="2819F427" w14:textId="06B83245" w:rsidR="006C0F00" w:rsidRPr="003F5B66" w:rsidRDefault="006C0F00" w:rsidP="003F5B66">
      <w:pPr>
        <w:rPr>
          <w:rFonts w:cstheme="minorHAnsi"/>
          <w:lang w:eastAsia="pt-BR"/>
        </w:rPr>
      </w:pPr>
    </w:p>
    <w:p w14:paraId="0DD900EF" w14:textId="445ABAF9" w:rsidR="00713519" w:rsidRPr="003F5B66" w:rsidRDefault="00713519" w:rsidP="003F5B66">
      <w:pPr>
        <w:ind w:firstLine="708"/>
        <w:jc w:val="both"/>
        <w:rPr>
          <w:rFonts w:cstheme="minorHAnsi"/>
        </w:rPr>
      </w:pPr>
      <w:r w:rsidRPr="003F5B66">
        <w:rPr>
          <w:rFonts w:cstheme="minorHAnsi"/>
        </w:rPr>
        <w:t xml:space="preserve">A integralidade desta seção poderá ser importada do Documento de </w:t>
      </w:r>
      <w:r w:rsidR="002950EA" w:rsidRPr="003F5B66">
        <w:rPr>
          <w:rFonts w:cstheme="minorHAnsi"/>
        </w:rPr>
        <w:t>Formalização</w:t>
      </w:r>
      <w:r w:rsidRPr="003F5B66">
        <w:rPr>
          <w:rFonts w:cstheme="minorHAnsi"/>
        </w:rPr>
        <w:t xml:space="preserve"> de Demanda</w:t>
      </w:r>
      <w:r w:rsidR="00DD2A0F" w:rsidRPr="003F5B66">
        <w:rPr>
          <w:rFonts w:cstheme="minorHAnsi"/>
        </w:rPr>
        <w:t xml:space="preserve">, devendo conter a descrição da necessidade, a área </w:t>
      </w:r>
      <w:r w:rsidR="002B06BB" w:rsidRPr="003F5B66">
        <w:rPr>
          <w:rFonts w:cstheme="minorHAnsi"/>
        </w:rPr>
        <w:t>requisitante</w:t>
      </w:r>
      <w:r w:rsidR="00DD2A0F" w:rsidRPr="003F5B66">
        <w:rPr>
          <w:rFonts w:cstheme="minorHAnsi"/>
        </w:rPr>
        <w:t xml:space="preserve"> e os requisitos da contratação</w:t>
      </w:r>
      <w:r w:rsidRPr="003F5B66">
        <w:rPr>
          <w:rFonts w:cstheme="minorHAnsi"/>
        </w:rPr>
        <w:t>.</w:t>
      </w:r>
    </w:p>
    <w:p w14:paraId="67C3B6A3" w14:textId="77777777" w:rsidR="00336424" w:rsidRPr="003F5B66" w:rsidRDefault="00336424" w:rsidP="003F5B66">
      <w:pPr>
        <w:ind w:firstLine="708"/>
        <w:jc w:val="both"/>
        <w:rPr>
          <w:rFonts w:cstheme="minorHAnsi"/>
        </w:rPr>
      </w:pPr>
    </w:p>
    <w:p w14:paraId="334F1721" w14:textId="1DE3A1CF" w:rsidR="003C70ED" w:rsidRPr="003F5B66" w:rsidRDefault="002B06BB" w:rsidP="003F5B66">
      <w:pPr>
        <w:jc w:val="both"/>
        <w:rPr>
          <w:rFonts w:cstheme="minorHAnsi"/>
          <w:b/>
          <w:bCs/>
          <w:color w:val="000000" w:themeColor="text1"/>
        </w:rPr>
      </w:pPr>
      <w:r w:rsidRPr="003F5B66">
        <w:rPr>
          <w:rFonts w:cstheme="minorHAnsi"/>
          <w:b/>
          <w:bCs/>
          <w:color w:val="000000" w:themeColor="text1"/>
        </w:rPr>
        <w:t>Campo 3: Descrição da necessidade</w:t>
      </w:r>
    </w:p>
    <w:p w14:paraId="40C34868" w14:textId="1C7188E9" w:rsidR="00336424" w:rsidRPr="003F5B66" w:rsidRDefault="00336424" w:rsidP="003F5B66">
      <w:pPr>
        <w:jc w:val="both"/>
        <w:rPr>
          <w:rFonts w:cstheme="minorHAnsi"/>
          <w:b/>
          <w:bCs/>
        </w:rPr>
      </w:pPr>
      <w:r w:rsidRPr="003F5B66">
        <w:rPr>
          <w:rFonts w:cstheme="minorHAnsi"/>
          <w:b/>
          <w:bCs/>
        </w:rPr>
        <w:tab/>
      </w:r>
      <w:r w:rsidRPr="003F5B66">
        <w:rPr>
          <w:rFonts w:cstheme="minorHAnsi"/>
        </w:rPr>
        <w:t>O órgão demandante deve descrever a necessidade da contratação, evidenciando o problema identificado e a real necessidade que ele gera, bem como o que se almeja alcançar com a contratação.</w:t>
      </w:r>
    </w:p>
    <w:p w14:paraId="56440DB1" w14:textId="77777777" w:rsidR="00336424" w:rsidRPr="003F5B66" w:rsidRDefault="00336424" w:rsidP="003F5B66">
      <w:pPr>
        <w:jc w:val="both"/>
        <w:rPr>
          <w:rFonts w:cstheme="minorHAnsi"/>
          <w:b/>
          <w:bCs/>
          <w:color w:val="FF0000"/>
        </w:rPr>
      </w:pPr>
    </w:p>
    <w:p w14:paraId="372E6367" w14:textId="520649A5" w:rsidR="002B06BB" w:rsidRPr="003F5B66" w:rsidRDefault="002B06BB" w:rsidP="003F5B66">
      <w:pPr>
        <w:jc w:val="both"/>
        <w:rPr>
          <w:rFonts w:cstheme="minorHAnsi"/>
          <w:b/>
          <w:bCs/>
          <w:color w:val="000000" w:themeColor="text1"/>
        </w:rPr>
      </w:pPr>
      <w:r w:rsidRPr="003F5B66">
        <w:rPr>
          <w:rFonts w:cstheme="minorHAnsi"/>
          <w:b/>
          <w:bCs/>
          <w:color w:val="000000" w:themeColor="text1"/>
        </w:rPr>
        <w:t>Campo 4: Área Requisitante</w:t>
      </w:r>
    </w:p>
    <w:p w14:paraId="23AC9D85" w14:textId="2CC4F4C5" w:rsidR="004C2CCB" w:rsidRPr="003F5B66" w:rsidRDefault="004C2CCB" w:rsidP="003F5B66">
      <w:pPr>
        <w:jc w:val="both"/>
        <w:rPr>
          <w:rFonts w:cstheme="minorHAnsi"/>
          <w:color w:val="7030A0"/>
        </w:rPr>
      </w:pPr>
      <w:r w:rsidRPr="003F5B66">
        <w:rPr>
          <w:rFonts w:cstheme="minorHAnsi"/>
          <w:b/>
          <w:bCs/>
          <w:color w:val="FF0000"/>
        </w:rPr>
        <w:tab/>
      </w:r>
      <w:r w:rsidR="00B962D5" w:rsidRPr="003F5B66">
        <w:rPr>
          <w:rFonts w:cstheme="minorHAnsi"/>
        </w:rPr>
        <w:t xml:space="preserve">Informar </w:t>
      </w:r>
      <w:r w:rsidR="003A4A50" w:rsidRPr="003F5B66">
        <w:rPr>
          <w:rFonts w:cstheme="minorHAnsi"/>
        </w:rPr>
        <w:t xml:space="preserve">o </w:t>
      </w:r>
      <w:r w:rsidR="00B962D5" w:rsidRPr="003F5B66">
        <w:rPr>
          <w:rFonts w:cstheme="minorHAnsi"/>
        </w:rPr>
        <w:t>n</w:t>
      </w:r>
      <w:r w:rsidRPr="003F5B66">
        <w:rPr>
          <w:rFonts w:cstheme="minorHAnsi"/>
        </w:rPr>
        <w:t>ome do(s) órgão(s), setor(es) ou área(s) que solicitou(aram) a contratação.</w:t>
      </w:r>
    </w:p>
    <w:p w14:paraId="7C1A7215" w14:textId="77777777" w:rsidR="00336424" w:rsidRPr="003F5B66" w:rsidRDefault="00336424" w:rsidP="003F5B66">
      <w:pPr>
        <w:jc w:val="both"/>
        <w:rPr>
          <w:rFonts w:cstheme="minorHAnsi"/>
          <w:b/>
          <w:bCs/>
          <w:color w:val="FF0000"/>
        </w:rPr>
      </w:pPr>
    </w:p>
    <w:p w14:paraId="5B1EF630" w14:textId="7D8F1A9F" w:rsidR="002B06BB" w:rsidRPr="003F5B66" w:rsidRDefault="002B06BB" w:rsidP="003F5B66">
      <w:pPr>
        <w:jc w:val="both"/>
        <w:rPr>
          <w:rFonts w:cstheme="minorHAnsi"/>
          <w:b/>
          <w:bCs/>
          <w:color w:val="000000" w:themeColor="text1"/>
        </w:rPr>
      </w:pPr>
      <w:r w:rsidRPr="003F5B66">
        <w:rPr>
          <w:rFonts w:cstheme="minorHAnsi"/>
          <w:b/>
          <w:bCs/>
          <w:color w:val="000000" w:themeColor="text1"/>
        </w:rPr>
        <w:t>Campo 5: Descrição dos Requisitos da Contratação</w:t>
      </w:r>
    </w:p>
    <w:p w14:paraId="75FD4BCE" w14:textId="1624E75D" w:rsidR="00393660" w:rsidRPr="003F5B66" w:rsidRDefault="00336424" w:rsidP="003F5B66">
      <w:pPr>
        <w:ind w:firstLine="708"/>
        <w:jc w:val="both"/>
        <w:rPr>
          <w:rFonts w:cstheme="minorHAnsi"/>
        </w:rPr>
      </w:pPr>
      <w:r w:rsidRPr="003F5B66">
        <w:rPr>
          <w:rFonts w:cstheme="minorHAnsi"/>
        </w:rPr>
        <w:t>Especificar quais são os requisitos indispensáveis de que o objeto a adquirir/contratar deve dispor para atender à demanda, incluindo padrões mínimos de qualidade, de forma a permitir a seleção da proposta mais vantajosa. Incluir critérios e práticas de sustentabilidade que devem ser veiculados como especificações técnicas do objeto ou como obrigação da contratada.</w:t>
      </w:r>
      <w:r w:rsidR="003A4A50" w:rsidRPr="003F5B66">
        <w:rPr>
          <w:rFonts w:cstheme="minorHAnsi"/>
        </w:rPr>
        <w:t xml:space="preserve"> E</w:t>
      </w:r>
      <w:r w:rsidRPr="003F5B66">
        <w:rPr>
          <w:rFonts w:cstheme="minorHAnsi"/>
        </w:rPr>
        <w:t>m caso do não preenchimento deste campo, devem ser apresentadas as devidas justificativas.</w:t>
      </w:r>
    </w:p>
    <w:p w14:paraId="609BC3BC" w14:textId="77777777" w:rsidR="00336424" w:rsidRPr="003F5B66" w:rsidRDefault="00336424" w:rsidP="003F5B66">
      <w:pPr>
        <w:ind w:firstLine="708"/>
        <w:jc w:val="both"/>
        <w:rPr>
          <w:rFonts w:cstheme="minorHAnsi"/>
          <w:color w:val="7030A0"/>
        </w:rPr>
      </w:pPr>
    </w:p>
    <w:p w14:paraId="3435273A" w14:textId="72DC2B18" w:rsidR="00393660" w:rsidRPr="003F5B66" w:rsidRDefault="00393660" w:rsidP="003F5B66">
      <w:pPr>
        <w:pStyle w:val="Ttulo1"/>
        <w:spacing w:line="276" w:lineRule="auto"/>
        <w:jc w:val="both"/>
        <w:rPr>
          <w:rFonts w:asciiTheme="minorHAnsi" w:hAnsiTheme="minorHAnsi" w:cstheme="minorHAnsi"/>
          <w:sz w:val="22"/>
          <w:szCs w:val="22"/>
        </w:rPr>
      </w:pPr>
      <w:r w:rsidRPr="003F5B66">
        <w:rPr>
          <w:rFonts w:asciiTheme="minorHAnsi" w:hAnsiTheme="minorHAnsi" w:cstheme="minorHAnsi"/>
          <w:sz w:val="22"/>
          <w:szCs w:val="22"/>
        </w:rPr>
        <w:t>SEÇÃO SOLUÇÃO</w:t>
      </w:r>
    </w:p>
    <w:p w14:paraId="762EA8F2" w14:textId="77777777" w:rsidR="00393660" w:rsidRPr="003F5B66" w:rsidRDefault="00393660" w:rsidP="003F5B66">
      <w:pPr>
        <w:rPr>
          <w:rFonts w:cstheme="minorHAnsi"/>
          <w:lang w:eastAsia="pt-BR"/>
        </w:rPr>
      </w:pPr>
    </w:p>
    <w:p w14:paraId="771433B0" w14:textId="77777777" w:rsidR="00393660" w:rsidRPr="003F5B66" w:rsidRDefault="00393660" w:rsidP="003F5B66">
      <w:pPr>
        <w:ind w:firstLine="708"/>
        <w:jc w:val="both"/>
        <w:rPr>
          <w:rFonts w:cstheme="minorHAnsi"/>
        </w:rPr>
      </w:pPr>
      <w:r w:rsidRPr="003F5B66">
        <w:rPr>
          <w:rFonts w:cstheme="minorHAnsi"/>
        </w:rPr>
        <w:t>Depois que o embasamento da solução a ser licitada já estiver estabelecido, será o momento de definir com clareza o objeto a ser licitado.</w:t>
      </w:r>
    </w:p>
    <w:p w14:paraId="3906004F" w14:textId="2B3A99AC" w:rsidR="00393660" w:rsidRPr="003F5B66" w:rsidRDefault="003A4A50" w:rsidP="003F5B66">
      <w:pPr>
        <w:ind w:firstLine="708"/>
        <w:jc w:val="both"/>
        <w:rPr>
          <w:rFonts w:cstheme="minorHAnsi"/>
        </w:rPr>
      </w:pPr>
      <w:r w:rsidRPr="003F5B66">
        <w:rPr>
          <w:rFonts w:cstheme="minorHAnsi"/>
        </w:rPr>
        <w:t>Deste ponto em diante</w:t>
      </w:r>
      <w:r w:rsidR="00393660" w:rsidRPr="003F5B66">
        <w:rPr>
          <w:rFonts w:cstheme="minorHAnsi"/>
        </w:rPr>
        <w:t>, as informações das seções e tópicos terão o papel de instruir as próximas etapas do processo licitatório, sobretudo o preenchimento do Termo de Referência e Edital.</w:t>
      </w:r>
    </w:p>
    <w:p w14:paraId="1BEAF489" w14:textId="0C164572" w:rsidR="002E4828" w:rsidRPr="003F5B66" w:rsidRDefault="00393660" w:rsidP="003F5B66">
      <w:pPr>
        <w:jc w:val="both"/>
        <w:rPr>
          <w:rFonts w:cstheme="minorHAnsi"/>
          <w:b/>
          <w:bCs/>
          <w:color w:val="000000" w:themeColor="text1"/>
        </w:rPr>
      </w:pPr>
      <w:r w:rsidRPr="003F5B66">
        <w:rPr>
          <w:rFonts w:cstheme="minorHAnsi"/>
          <w:b/>
          <w:bCs/>
          <w:color w:val="000000" w:themeColor="text1"/>
        </w:rPr>
        <w:t>Campo 6: Levantamento de Mercado</w:t>
      </w:r>
    </w:p>
    <w:p w14:paraId="13DACB8B" w14:textId="77777777" w:rsidR="002E4828" w:rsidRPr="003F5B66" w:rsidRDefault="002E4828" w:rsidP="003F5B66">
      <w:pPr>
        <w:ind w:firstLine="708"/>
        <w:jc w:val="both"/>
        <w:rPr>
          <w:rFonts w:cstheme="minorHAnsi"/>
          <w:color w:val="000000" w:themeColor="text1"/>
        </w:rPr>
      </w:pPr>
      <w:r w:rsidRPr="003F5B66">
        <w:rPr>
          <w:rFonts w:cstheme="minorHAnsi"/>
          <w:color w:val="000000" w:themeColor="text1"/>
        </w:rPr>
        <w:t>Entrar em contato diretamente com o mercado fornecedor para esclarecer dúvidas pode resolver a maioria das dificuldades enfrentadas num processo licitatório.</w:t>
      </w:r>
    </w:p>
    <w:p w14:paraId="4BBF5D9A" w14:textId="77777777" w:rsidR="002E4828" w:rsidRPr="003F5B66" w:rsidRDefault="002E4828" w:rsidP="003F5B66">
      <w:pPr>
        <w:ind w:firstLine="708"/>
        <w:jc w:val="both"/>
        <w:rPr>
          <w:rFonts w:cstheme="minorHAnsi"/>
          <w:color w:val="000000" w:themeColor="text1"/>
        </w:rPr>
      </w:pPr>
      <w:r w:rsidRPr="003F5B66">
        <w:rPr>
          <w:rFonts w:cstheme="minorHAnsi"/>
          <w:color w:val="000000" w:themeColor="text1"/>
        </w:rPr>
        <w:t xml:space="preserve">Após a realização do </w:t>
      </w:r>
      <w:r w:rsidRPr="003F5B66">
        <w:rPr>
          <w:rFonts w:cstheme="minorHAnsi"/>
          <w:i/>
          <w:iCs/>
          <w:color w:val="000000" w:themeColor="text1"/>
        </w:rPr>
        <w:t>benchmarking</w:t>
      </w:r>
      <w:r w:rsidRPr="003F5B66">
        <w:rPr>
          <w:rFonts w:cstheme="minorHAnsi"/>
          <w:color w:val="000000" w:themeColor="text1"/>
        </w:rPr>
        <w:t>, a Equipe de Planejamento possuirá algum entendimento sobre o funcionamento do mercado e quais empresas são as mais importantes.</w:t>
      </w:r>
    </w:p>
    <w:p w14:paraId="0776A914" w14:textId="77777777" w:rsidR="002E4828" w:rsidRPr="003F5B66" w:rsidRDefault="002E4828" w:rsidP="003F5B66">
      <w:pPr>
        <w:ind w:firstLine="708"/>
        <w:jc w:val="both"/>
        <w:rPr>
          <w:rFonts w:cstheme="minorHAnsi"/>
          <w:color w:val="000000" w:themeColor="text1"/>
        </w:rPr>
      </w:pPr>
      <w:r w:rsidRPr="003F5B66">
        <w:rPr>
          <w:rFonts w:cstheme="minorHAnsi"/>
          <w:color w:val="000000" w:themeColor="text1"/>
        </w:rPr>
        <w:t>Pode-se buscar referências nas listas das empresas contratadas por outros órgãos ou em órgãos reguladores, conselhos de classe, associações ou sindicatos.</w:t>
      </w:r>
    </w:p>
    <w:p w14:paraId="6E41065B" w14:textId="6005556D" w:rsidR="002E4828" w:rsidRPr="003F5B66" w:rsidRDefault="002E4828" w:rsidP="003F5B66">
      <w:pPr>
        <w:ind w:firstLine="708"/>
        <w:jc w:val="both"/>
        <w:rPr>
          <w:rFonts w:cstheme="minorHAnsi"/>
          <w:color w:val="000000" w:themeColor="text1"/>
        </w:rPr>
      </w:pPr>
      <w:r w:rsidRPr="003F5B66">
        <w:rPr>
          <w:rFonts w:cstheme="minorHAnsi"/>
          <w:color w:val="000000" w:themeColor="text1"/>
        </w:rPr>
        <w:t>No Portal de Compras do Estado do Rio de Janeiro</w:t>
      </w:r>
      <w:r w:rsidR="00833710" w:rsidRPr="003F5B66">
        <w:rPr>
          <w:rFonts w:cstheme="minorHAnsi"/>
          <w:color w:val="000000" w:themeColor="text1"/>
        </w:rPr>
        <w:t xml:space="preserve"> e no Painel de Preços do Governo Federal</w:t>
      </w:r>
      <w:r w:rsidRPr="003F5B66">
        <w:rPr>
          <w:rFonts w:cstheme="minorHAnsi"/>
          <w:color w:val="000000" w:themeColor="text1"/>
        </w:rPr>
        <w:t xml:space="preserve"> é possível pesquisar quais</w:t>
      </w:r>
      <w:r w:rsidR="00833710" w:rsidRPr="003F5B66">
        <w:rPr>
          <w:rFonts w:cstheme="minorHAnsi"/>
          <w:color w:val="000000" w:themeColor="text1"/>
        </w:rPr>
        <w:t xml:space="preserve"> são</w:t>
      </w:r>
      <w:r w:rsidRPr="003F5B66">
        <w:rPr>
          <w:rFonts w:cstheme="minorHAnsi"/>
          <w:color w:val="000000" w:themeColor="text1"/>
        </w:rPr>
        <w:t xml:space="preserve"> os fornecedores cadastrados para fornecimento por tipo de serviço ou material.</w:t>
      </w:r>
    </w:p>
    <w:p w14:paraId="4F9DC3B3" w14:textId="77777777" w:rsidR="002E4828" w:rsidRPr="003F5B66" w:rsidRDefault="002E4828" w:rsidP="003F5B66">
      <w:pPr>
        <w:ind w:firstLine="708"/>
        <w:jc w:val="both"/>
        <w:rPr>
          <w:rFonts w:cstheme="minorHAnsi"/>
          <w:color w:val="000000" w:themeColor="text1"/>
        </w:rPr>
      </w:pPr>
      <w:r w:rsidRPr="003F5B66">
        <w:rPr>
          <w:rFonts w:cstheme="minorHAnsi"/>
          <w:color w:val="000000" w:themeColor="text1"/>
        </w:rPr>
        <w:lastRenderedPageBreak/>
        <w:t>Na internet, é possível obter diversos artigos acadêmicos ou profissionais com exemplos dos modelos de contratação mais eficientes.</w:t>
      </w:r>
    </w:p>
    <w:p w14:paraId="72698091" w14:textId="77777777" w:rsidR="002E4828" w:rsidRPr="003F5B66" w:rsidRDefault="002E4828" w:rsidP="003F5B66">
      <w:pPr>
        <w:ind w:firstLine="708"/>
        <w:jc w:val="both"/>
        <w:rPr>
          <w:rFonts w:cstheme="minorHAnsi"/>
          <w:color w:val="000000" w:themeColor="text1"/>
        </w:rPr>
      </w:pPr>
      <w:r w:rsidRPr="003F5B66">
        <w:rPr>
          <w:rFonts w:cstheme="minorHAnsi"/>
          <w:color w:val="000000" w:themeColor="text1"/>
        </w:rPr>
        <w:t>Outra prática interessante é a de enviar Pedidos de Informação (</w:t>
      </w:r>
      <w:proofErr w:type="spellStart"/>
      <w:r w:rsidRPr="003F5B66">
        <w:rPr>
          <w:rFonts w:cstheme="minorHAnsi"/>
          <w:color w:val="000000" w:themeColor="text1"/>
        </w:rPr>
        <w:t>Request</w:t>
      </w:r>
      <w:proofErr w:type="spellEnd"/>
      <w:r w:rsidRPr="003F5B66">
        <w:rPr>
          <w:rFonts w:cstheme="minorHAnsi"/>
          <w:color w:val="000000" w:themeColor="text1"/>
        </w:rPr>
        <w:t xml:space="preserve"> for </w:t>
      </w:r>
      <w:proofErr w:type="spellStart"/>
      <w:r w:rsidRPr="003F5B66">
        <w:rPr>
          <w:rFonts w:cstheme="minorHAnsi"/>
          <w:color w:val="000000" w:themeColor="text1"/>
        </w:rPr>
        <w:t>Information</w:t>
      </w:r>
      <w:proofErr w:type="spellEnd"/>
      <w:r w:rsidRPr="003F5B66">
        <w:rPr>
          <w:rFonts w:cstheme="minorHAnsi"/>
          <w:color w:val="000000" w:themeColor="text1"/>
        </w:rPr>
        <w:t xml:space="preserve"> - RFI) para as principais empresas, solicitando informações sobre as soluções disponíveis e perguntando se teriam interesse em contratar com o órgão - para avaliar as chances de haver competição numa eventual licitação.</w:t>
      </w:r>
    </w:p>
    <w:p w14:paraId="54763302" w14:textId="77777777" w:rsidR="002E4828" w:rsidRPr="003F5B66" w:rsidRDefault="002E4828" w:rsidP="003F5B66">
      <w:pPr>
        <w:pStyle w:val="SemEspaamento"/>
        <w:spacing w:line="276" w:lineRule="auto"/>
        <w:ind w:firstLine="708"/>
        <w:rPr>
          <w:rFonts w:cstheme="minorHAnsi"/>
          <w:b/>
          <w:bCs/>
          <w:color w:val="000000" w:themeColor="text1"/>
        </w:rPr>
      </w:pPr>
      <w:r w:rsidRPr="003F5B66">
        <w:rPr>
          <w:rFonts w:cstheme="minorHAnsi"/>
          <w:b/>
          <w:bCs/>
          <w:color w:val="000000" w:themeColor="text1"/>
        </w:rPr>
        <w:t>Exemplo de Preenchimento</w:t>
      </w:r>
    </w:p>
    <w:p w14:paraId="558FC923" w14:textId="77777777" w:rsidR="002E4828" w:rsidRPr="003F5B66" w:rsidRDefault="002E4828" w:rsidP="003F5B66">
      <w:pPr>
        <w:pStyle w:val="SemEspaamento"/>
        <w:spacing w:line="276" w:lineRule="auto"/>
        <w:ind w:firstLine="708"/>
        <w:rPr>
          <w:rFonts w:cstheme="minorHAnsi"/>
          <w:b/>
          <w:bCs/>
          <w:color w:val="000000" w:themeColor="text1"/>
        </w:rPr>
      </w:pPr>
    </w:p>
    <w:p w14:paraId="082435C2" w14:textId="77777777" w:rsidR="002E4828" w:rsidRPr="003F5B66" w:rsidRDefault="002E4828" w:rsidP="003F5B66">
      <w:pPr>
        <w:ind w:left="708"/>
        <w:jc w:val="both"/>
        <w:rPr>
          <w:rFonts w:cstheme="minorHAnsi"/>
          <w:color w:val="000000" w:themeColor="text1"/>
        </w:rPr>
      </w:pPr>
      <w:r w:rsidRPr="003F5B66">
        <w:rPr>
          <w:rFonts w:cstheme="minorHAnsi"/>
          <w:color w:val="000000" w:themeColor="text1"/>
        </w:rPr>
        <w:t>Em pesquisa na internet, descobriu-se que o mercado de &lt;descrição simplificada do objeto&gt; existem &lt;descrever achados da pesquisa&gt;.</w:t>
      </w:r>
    </w:p>
    <w:p w14:paraId="702F187C" w14:textId="77777777" w:rsidR="002E4828" w:rsidRPr="003F5B66" w:rsidRDefault="002E4828" w:rsidP="003F5B66">
      <w:pPr>
        <w:ind w:left="708" w:firstLine="60"/>
        <w:jc w:val="both"/>
        <w:rPr>
          <w:rFonts w:cstheme="minorHAnsi"/>
          <w:color w:val="000000" w:themeColor="text1"/>
        </w:rPr>
      </w:pPr>
      <w:r w:rsidRPr="003F5B66">
        <w:rPr>
          <w:rFonts w:cstheme="minorHAnsi"/>
          <w:color w:val="000000" w:themeColor="text1"/>
        </w:rPr>
        <w:t>Já na consulta das informações disponíveis no site do &lt;nome do órgão regulador, conselho, sindicato…&gt;, compreendeu-se que &lt;descrever achados da pesquisa&gt;.</w:t>
      </w:r>
    </w:p>
    <w:p w14:paraId="59CB320D" w14:textId="77777777" w:rsidR="002E4828" w:rsidRPr="003F5B66" w:rsidRDefault="002E4828" w:rsidP="003F5B66">
      <w:pPr>
        <w:ind w:left="708"/>
        <w:jc w:val="both"/>
        <w:rPr>
          <w:rFonts w:cstheme="minorHAnsi"/>
          <w:color w:val="000000" w:themeColor="text1"/>
        </w:rPr>
      </w:pPr>
      <w:r w:rsidRPr="003F5B66">
        <w:rPr>
          <w:rFonts w:cstheme="minorHAnsi"/>
          <w:color w:val="000000" w:themeColor="text1"/>
        </w:rPr>
        <w:t xml:space="preserve">Da leitura da norma n° </w:t>
      </w:r>
      <w:proofErr w:type="spellStart"/>
      <w:r w:rsidRPr="003F5B66">
        <w:rPr>
          <w:rFonts w:cstheme="minorHAnsi"/>
          <w:color w:val="000000" w:themeColor="text1"/>
        </w:rPr>
        <w:t>xx</w:t>
      </w:r>
      <w:proofErr w:type="spellEnd"/>
      <w:r w:rsidRPr="003F5B66">
        <w:rPr>
          <w:rFonts w:cstheme="minorHAnsi"/>
          <w:color w:val="000000" w:themeColor="text1"/>
        </w:rPr>
        <w:t>/</w:t>
      </w:r>
      <w:proofErr w:type="spellStart"/>
      <w:r w:rsidRPr="003F5B66">
        <w:rPr>
          <w:rFonts w:cstheme="minorHAnsi"/>
          <w:color w:val="000000" w:themeColor="text1"/>
        </w:rPr>
        <w:t>aaaa</w:t>
      </w:r>
      <w:proofErr w:type="spellEnd"/>
      <w:r w:rsidRPr="003F5B66">
        <w:rPr>
          <w:rFonts w:cstheme="minorHAnsi"/>
          <w:color w:val="000000" w:themeColor="text1"/>
        </w:rPr>
        <w:t xml:space="preserve"> observou-se que &lt;descrever principais pontos abordados pela norma&gt;.</w:t>
      </w:r>
    </w:p>
    <w:p w14:paraId="634BF0DE" w14:textId="759A7F9F" w:rsidR="002E4828" w:rsidRPr="003F5B66" w:rsidRDefault="002E4828" w:rsidP="003F5B66">
      <w:pPr>
        <w:ind w:left="708"/>
        <w:jc w:val="both"/>
        <w:rPr>
          <w:rFonts w:cstheme="minorHAnsi"/>
          <w:color w:val="000000" w:themeColor="text1"/>
        </w:rPr>
      </w:pPr>
      <w:r w:rsidRPr="003F5B66">
        <w:rPr>
          <w:rFonts w:cstheme="minorHAnsi"/>
          <w:color w:val="000000" w:themeColor="text1"/>
        </w:rPr>
        <w:t xml:space="preserve">Para aprimorar nossa compreensão do mercado, enviamos pedidos de informação para </w:t>
      </w:r>
      <w:proofErr w:type="spellStart"/>
      <w:r w:rsidRPr="003F5B66">
        <w:rPr>
          <w:rFonts w:cstheme="minorHAnsi"/>
          <w:color w:val="000000" w:themeColor="text1"/>
        </w:rPr>
        <w:t>xx</w:t>
      </w:r>
      <w:proofErr w:type="spellEnd"/>
      <w:r w:rsidRPr="003F5B66">
        <w:rPr>
          <w:rFonts w:cstheme="minorHAnsi"/>
          <w:color w:val="000000" w:themeColor="text1"/>
        </w:rPr>
        <w:t xml:space="preserve"> empresas que fornecem soluções similares ao que se pretende nesta contratação e recebemos </w:t>
      </w:r>
      <w:proofErr w:type="spellStart"/>
      <w:r w:rsidRPr="003F5B66">
        <w:rPr>
          <w:rFonts w:cstheme="minorHAnsi"/>
          <w:color w:val="000000" w:themeColor="text1"/>
        </w:rPr>
        <w:t>xx</w:t>
      </w:r>
      <w:proofErr w:type="spellEnd"/>
      <w:r w:rsidRPr="003F5B66">
        <w:rPr>
          <w:rFonts w:cstheme="minorHAnsi"/>
          <w:color w:val="000000" w:themeColor="text1"/>
        </w:rPr>
        <w:t xml:space="preserve"> respostas. Concluímos que &lt;descrever achados da análise das respostas das empresas&gt;.  Além disso, das </w:t>
      </w:r>
      <w:proofErr w:type="spellStart"/>
      <w:r w:rsidRPr="003F5B66">
        <w:rPr>
          <w:rFonts w:cstheme="minorHAnsi"/>
          <w:color w:val="000000" w:themeColor="text1"/>
        </w:rPr>
        <w:t>xx</w:t>
      </w:r>
      <w:proofErr w:type="spellEnd"/>
      <w:r w:rsidRPr="003F5B66">
        <w:rPr>
          <w:rFonts w:cstheme="minorHAnsi"/>
          <w:color w:val="000000" w:themeColor="text1"/>
        </w:rPr>
        <w:t xml:space="preserve"> que responderam, </w:t>
      </w:r>
      <w:proofErr w:type="spellStart"/>
      <w:r w:rsidRPr="003F5B66">
        <w:rPr>
          <w:rFonts w:cstheme="minorHAnsi"/>
          <w:color w:val="000000" w:themeColor="text1"/>
        </w:rPr>
        <w:t>xx</w:t>
      </w:r>
      <w:proofErr w:type="spellEnd"/>
      <w:r w:rsidRPr="003F5B66">
        <w:rPr>
          <w:rFonts w:cstheme="minorHAnsi"/>
          <w:color w:val="000000" w:themeColor="text1"/>
        </w:rPr>
        <w:t xml:space="preserve"> sinalizaram que possuem interesse em participar de um eventual pregão eletrônico.</w:t>
      </w:r>
    </w:p>
    <w:p w14:paraId="431EE37C" w14:textId="77777777" w:rsidR="00336424" w:rsidRPr="003F5B66" w:rsidRDefault="00336424" w:rsidP="003F5B66">
      <w:pPr>
        <w:ind w:left="708"/>
        <w:jc w:val="both"/>
        <w:rPr>
          <w:rFonts w:cstheme="minorHAnsi"/>
          <w:color w:val="000000" w:themeColor="text1"/>
        </w:rPr>
      </w:pPr>
    </w:p>
    <w:p w14:paraId="63CF7A16" w14:textId="02E073CC" w:rsidR="002E4828" w:rsidRPr="003F5B66" w:rsidRDefault="002E4828" w:rsidP="003F5B66">
      <w:pPr>
        <w:jc w:val="both"/>
        <w:rPr>
          <w:rFonts w:cstheme="minorHAnsi"/>
          <w:b/>
          <w:bCs/>
          <w:color w:val="000000" w:themeColor="text1"/>
        </w:rPr>
      </w:pPr>
      <w:r w:rsidRPr="003F5B66">
        <w:rPr>
          <w:rFonts w:cstheme="minorHAnsi"/>
          <w:b/>
          <w:bCs/>
          <w:color w:val="000000" w:themeColor="text1"/>
        </w:rPr>
        <w:t>Campo 7: Descrição da solução como um todo</w:t>
      </w:r>
    </w:p>
    <w:p w14:paraId="036EA81D" w14:textId="682EBF08" w:rsidR="00336424" w:rsidRPr="003F5B66" w:rsidRDefault="00336424" w:rsidP="003F5B66">
      <w:pPr>
        <w:shd w:val="clear" w:color="auto" w:fill="FFFFFF"/>
        <w:jc w:val="both"/>
        <w:rPr>
          <w:rFonts w:eastAsia="Times New Roman" w:cstheme="minorHAnsi"/>
          <w:color w:val="FF0000"/>
          <w:lang w:eastAsia="pt-BR"/>
        </w:rPr>
      </w:pPr>
      <w:r w:rsidRPr="003F5B66">
        <w:rPr>
          <w:rFonts w:cstheme="minorHAnsi"/>
          <w:b/>
          <w:bCs/>
          <w:color w:val="FF0000"/>
        </w:rPr>
        <w:tab/>
      </w:r>
      <w:r w:rsidRPr="003F5B66">
        <w:rPr>
          <w:rFonts w:cstheme="minorHAnsi"/>
        </w:rPr>
        <w:t>Definir a descrição da solução como um todo, inclusive das exigências relacionadas à manutenção e à assistência técnica, quando for o caso, acompanhada das justificativas técnica e econômica da escolha do tipo de solução.</w:t>
      </w:r>
    </w:p>
    <w:p w14:paraId="77C6F8A7" w14:textId="47341FC6" w:rsidR="00336424" w:rsidRPr="003F5B66" w:rsidRDefault="00336424" w:rsidP="003F5B66">
      <w:pPr>
        <w:jc w:val="both"/>
        <w:rPr>
          <w:rFonts w:cstheme="minorHAnsi"/>
          <w:b/>
          <w:bCs/>
          <w:color w:val="FF0000"/>
        </w:rPr>
      </w:pPr>
    </w:p>
    <w:p w14:paraId="7B41241A" w14:textId="0D12FB99" w:rsidR="00336424" w:rsidRPr="003F5B66" w:rsidRDefault="00BF4BAB" w:rsidP="003F5B66">
      <w:pPr>
        <w:jc w:val="both"/>
        <w:rPr>
          <w:rFonts w:cstheme="minorHAnsi"/>
          <w:b/>
          <w:bCs/>
          <w:color w:val="000000" w:themeColor="text1"/>
        </w:rPr>
      </w:pPr>
      <w:r w:rsidRPr="003F5B66">
        <w:rPr>
          <w:rFonts w:cstheme="minorHAnsi"/>
          <w:b/>
          <w:bCs/>
          <w:color w:val="000000" w:themeColor="text1"/>
        </w:rPr>
        <w:t>Campo 8: Estimativa das Quantidades a serem Contratadas</w:t>
      </w:r>
    </w:p>
    <w:p w14:paraId="69FC462E" w14:textId="646377D6" w:rsidR="00BF4BAB" w:rsidRPr="003F5B66" w:rsidRDefault="00BF4BAB" w:rsidP="003F5B66">
      <w:pPr>
        <w:ind w:firstLine="708"/>
        <w:jc w:val="both"/>
        <w:rPr>
          <w:rFonts w:cstheme="minorHAnsi"/>
          <w:color w:val="000000" w:themeColor="text1"/>
        </w:rPr>
      </w:pPr>
      <w:r w:rsidRPr="003F5B66">
        <w:rPr>
          <w:rFonts w:cstheme="minorHAnsi"/>
          <w:color w:val="000000" w:themeColor="text1"/>
        </w:rPr>
        <w:t>Nesta seção deve-se estabelecer a expectativa da Equipe de Planejamento da Contratação de quantos itens deverão ser licitados para cada tipo de solução vislumbrada, e quais os respectivos preços estimados.</w:t>
      </w:r>
    </w:p>
    <w:p w14:paraId="0E1D39AA" w14:textId="31B2E14D" w:rsidR="00BF4BAB" w:rsidRPr="003F5B66" w:rsidRDefault="00BF4BAB" w:rsidP="003F5B66">
      <w:pPr>
        <w:ind w:firstLine="708"/>
        <w:jc w:val="both"/>
        <w:rPr>
          <w:rFonts w:cstheme="minorHAnsi"/>
          <w:color w:val="000000" w:themeColor="text1"/>
        </w:rPr>
      </w:pPr>
      <w:r w:rsidRPr="003F5B66">
        <w:rPr>
          <w:rFonts w:cstheme="minorHAnsi"/>
          <w:color w:val="000000" w:themeColor="text1"/>
        </w:rPr>
        <w:t>As quantidades poderão ser estimadas a partir da análise do histórico de utilização dos materiais e serviços ou por critérios técnicos estabelecidos junto ao setor demandante.</w:t>
      </w:r>
    </w:p>
    <w:p w14:paraId="03EB1887" w14:textId="3579F00C" w:rsidR="00F05A34" w:rsidRPr="003F5B66" w:rsidRDefault="00F05A34" w:rsidP="003F5B66">
      <w:pPr>
        <w:ind w:firstLine="708"/>
        <w:jc w:val="both"/>
        <w:rPr>
          <w:rFonts w:cstheme="minorHAnsi"/>
        </w:rPr>
      </w:pPr>
      <w:r w:rsidRPr="003F5B66">
        <w:rPr>
          <w:rFonts w:cstheme="minorHAnsi"/>
        </w:rPr>
        <w:t>As estimativas das quantidades para a contratação deverão ser acompanhadas das memórias de cálculo e dos documentos que lhes dão suporte, que considerem interdependências com outras contratações, de modo a possibilitar economia de escala.</w:t>
      </w:r>
    </w:p>
    <w:p w14:paraId="30488512" w14:textId="77777777" w:rsidR="006F3DE1" w:rsidRPr="003F5B66" w:rsidRDefault="006F3DE1" w:rsidP="003F5B66">
      <w:pPr>
        <w:ind w:firstLine="708"/>
        <w:rPr>
          <w:rFonts w:cstheme="minorHAnsi"/>
          <w:b/>
          <w:bCs/>
          <w:color w:val="000000" w:themeColor="text1"/>
        </w:rPr>
      </w:pPr>
      <w:r w:rsidRPr="003F5B66">
        <w:rPr>
          <w:rFonts w:cstheme="minorHAnsi"/>
          <w:b/>
          <w:bCs/>
          <w:color w:val="000000" w:themeColor="text1"/>
        </w:rPr>
        <w:t>Exemplo de Preenchimento</w:t>
      </w:r>
    </w:p>
    <w:p w14:paraId="6925C71F" w14:textId="08BA8C2C" w:rsidR="006F3DE1" w:rsidRPr="003F5B66" w:rsidRDefault="006F3DE1" w:rsidP="003F5B66">
      <w:pPr>
        <w:ind w:left="708"/>
        <w:jc w:val="both"/>
        <w:rPr>
          <w:rFonts w:cstheme="minorHAnsi"/>
          <w:color w:val="000000" w:themeColor="text1"/>
        </w:rPr>
      </w:pPr>
      <w:r w:rsidRPr="003F5B66">
        <w:rPr>
          <w:rFonts w:cstheme="minorHAnsi"/>
          <w:color w:val="000000" w:themeColor="text1"/>
        </w:rPr>
        <w:lastRenderedPageBreak/>
        <w:t>Após análise do histórico de disponibilização de computadores, em conjunto com a setorial de informática, determinamos as quantidades apresentadas na tabela abaixo &lt;inserir tabela com o detalhamento do quantitativo&gt;.</w:t>
      </w:r>
    </w:p>
    <w:p w14:paraId="77A036F8" w14:textId="7B08C888" w:rsidR="00B962D5" w:rsidRPr="003F5B66" w:rsidRDefault="00B962D5" w:rsidP="003F5B66">
      <w:pPr>
        <w:ind w:left="708"/>
        <w:jc w:val="both"/>
        <w:rPr>
          <w:rFonts w:cstheme="minorHAnsi"/>
          <w:color w:val="000000" w:themeColor="text1"/>
        </w:rPr>
      </w:pPr>
    </w:p>
    <w:p w14:paraId="1B01FFB8" w14:textId="36BC087E" w:rsidR="00A205EC" w:rsidRPr="003F5B66" w:rsidRDefault="00A205EC" w:rsidP="003F5B66">
      <w:pPr>
        <w:ind w:left="708"/>
        <w:jc w:val="both"/>
        <w:rPr>
          <w:rFonts w:cstheme="minorHAnsi"/>
          <w:color w:val="000000" w:themeColor="text1"/>
        </w:rPr>
      </w:pPr>
    </w:p>
    <w:p w14:paraId="669E8AA9" w14:textId="77777777" w:rsidR="00A205EC" w:rsidRPr="003F5B66" w:rsidRDefault="00A205EC" w:rsidP="003F5B66">
      <w:pPr>
        <w:ind w:left="708"/>
        <w:jc w:val="both"/>
        <w:rPr>
          <w:rFonts w:cstheme="minorHAnsi"/>
          <w:color w:val="000000" w:themeColor="text1"/>
        </w:rPr>
      </w:pPr>
    </w:p>
    <w:p w14:paraId="28A5873E" w14:textId="7863CD13" w:rsidR="00F05A34" w:rsidRPr="003F5B66" w:rsidRDefault="00F05A34" w:rsidP="003F5B66">
      <w:pPr>
        <w:jc w:val="both"/>
        <w:rPr>
          <w:rFonts w:cstheme="minorHAnsi"/>
          <w:b/>
          <w:bCs/>
          <w:color w:val="000000" w:themeColor="text1"/>
        </w:rPr>
      </w:pPr>
      <w:r w:rsidRPr="003F5B66">
        <w:rPr>
          <w:rFonts w:cstheme="minorHAnsi"/>
          <w:b/>
          <w:bCs/>
          <w:color w:val="000000" w:themeColor="text1"/>
        </w:rPr>
        <w:t>Campo 9: Estimativa do Valor da Contratação</w:t>
      </w:r>
    </w:p>
    <w:p w14:paraId="466222A6" w14:textId="5A67351E" w:rsidR="00F05A34" w:rsidRPr="003F5B66" w:rsidRDefault="00F05A34" w:rsidP="003F5B66">
      <w:pPr>
        <w:ind w:firstLine="708"/>
        <w:jc w:val="both"/>
        <w:rPr>
          <w:rFonts w:cstheme="minorHAnsi"/>
          <w:color w:val="000000" w:themeColor="text1"/>
        </w:rPr>
      </w:pPr>
      <w:r w:rsidRPr="003F5B66">
        <w:rPr>
          <w:rFonts w:cstheme="minorHAnsi"/>
          <w:color w:val="000000" w:themeColor="text1"/>
        </w:rPr>
        <w:t>Os preços podem ser estimativas com base em preços encontrados em outro contrato similar pertencente a outros órgãos, em contratos anteriores do próprio órgão ou por compilação de preços encontrados na internet.</w:t>
      </w:r>
    </w:p>
    <w:p w14:paraId="3DD8277A" w14:textId="2D6B0BC4" w:rsidR="00F05A34" w:rsidRPr="003F5B66" w:rsidRDefault="00F05A34" w:rsidP="003F5B66">
      <w:pPr>
        <w:ind w:firstLine="708"/>
        <w:jc w:val="both"/>
        <w:rPr>
          <w:rFonts w:cstheme="minorHAnsi"/>
          <w:color w:val="000000" w:themeColor="text1"/>
        </w:rPr>
      </w:pPr>
      <w:r w:rsidRPr="003F5B66">
        <w:rPr>
          <w:rFonts w:cstheme="minorHAnsi"/>
          <w:color w:val="000000" w:themeColor="text1"/>
        </w:rPr>
        <w:t>O importante dessa estimativa, que não se confunde com a etapa de Pesquisa de Preços e determinação do Orçamento Estimado da Licitação, é fornecer a todos os atores envolvidos uma perspectiva de quanto cada solução custará</w:t>
      </w:r>
      <w:r w:rsidR="0013606D" w:rsidRPr="003F5B66">
        <w:rPr>
          <w:rFonts w:cstheme="minorHAnsi"/>
          <w:color w:val="000000" w:themeColor="text1"/>
        </w:rPr>
        <w:t xml:space="preserve"> em reais.</w:t>
      </w:r>
    </w:p>
    <w:p w14:paraId="286F3FC0" w14:textId="77777777" w:rsidR="00F05A34" w:rsidRPr="003F5B66" w:rsidRDefault="00F05A34" w:rsidP="003F5B66">
      <w:pPr>
        <w:ind w:firstLine="708"/>
        <w:jc w:val="both"/>
        <w:rPr>
          <w:rFonts w:cstheme="minorHAnsi"/>
          <w:color w:val="000000" w:themeColor="text1"/>
        </w:rPr>
      </w:pPr>
      <w:r w:rsidRPr="003F5B66">
        <w:rPr>
          <w:rFonts w:cstheme="minorHAnsi"/>
          <w:color w:val="000000" w:themeColor="text1"/>
        </w:rPr>
        <w:t>Não é necessário realizar cotações com possíveis fornecedores nessa etapa, mas qualquer fonte de preço poderá ser válida para construir as estimativas.</w:t>
      </w:r>
    </w:p>
    <w:p w14:paraId="4EED66B7" w14:textId="77777777" w:rsidR="00F05A34" w:rsidRPr="003F5B66" w:rsidRDefault="00F05A34" w:rsidP="003F5B66">
      <w:pPr>
        <w:ind w:firstLine="708"/>
        <w:jc w:val="both"/>
        <w:rPr>
          <w:rFonts w:cstheme="minorHAnsi"/>
          <w:color w:val="000000" w:themeColor="text1"/>
        </w:rPr>
      </w:pPr>
      <w:r w:rsidRPr="003F5B66">
        <w:rPr>
          <w:rFonts w:cstheme="minorHAnsi"/>
          <w:color w:val="000000" w:themeColor="text1"/>
        </w:rPr>
        <w:t>O custo real do objeto será apurado quando da pesquisa de preços, a ser realizada em momento posterior, portanto, não há necessidade de ampla pesquisa de preços neste momento.</w:t>
      </w:r>
    </w:p>
    <w:p w14:paraId="048A5CA4" w14:textId="07699509" w:rsidR="00F05A34" w:rsidRPr="003F5B66" w:rsidRDefault="00F05A34" w:rsidP="003F5B66">
      <w:pPr>
        <w:ind w:firstLine="708"/>
        <w:jc w:val="both"/>
        <w:rPr>
          <w:rFonts w:cstheme="minorHAnsi"/>
          <w:color w:val="000000" w:themeColor="text1"/>
        </w:rPr>
      </w:pPr>
      <w:r w:rsidRPr="003F5B66">
        <w:rPr>
          <w:rFonts w:cstheme="minorHAnsi"/>
          <w:color w:val="000000" w:themeColor="text1"/>
        </w:rPr>
        <w:t>Ainda que não seja necessário o mesmo rigor da fase de pesquisa de preços, deve-se registrar o método utilizado para calcular cada valor, bem como indicar e comprovar as fontes de onde os preços foram retirados.</w:t>
      </w:r>
    </w:p>
    <w:p w14:paraId="7887232D" w14:textId="57E3C7AA" w:rsidR="006F3DE1" w:rsidRPr="003F5B66" w:rsidRDefault="006F3DE1" w:rsidP="003F5B66">
      <w:pPr>
        <w:ind w:firstLine="708"/>
        <w:rPr>
          <w:rFonts w:cstheme="minorHAnsi"/>
          <w:b/>
          <w:bCs/>
          <w:color w:val="000000" w:themeColor="text1"/>
        </w:rPr>
      </w:pPr>
      <w:r w:rsidRPr="003F5B66">
        <w:rPr>
          <w:rFonts w:cstheme="minorHAnsi"/>
          <w:b/>
          <w:bCs/>
          <w:color w:val="000000" w:themeColor="text1"/>
        </w:rPr>
        <w:t>Exemplo de Preenchimento</w:t>
      </w:r>
    </w:p>
    <w:p w14:paraId="23F60BB0" w14:textId="77777777" w:rsidR="006F3DE1" w:rsidRPr="003F5B66" w:rsidRDefault="006F3DE1" w:rsidP="003F5B66">
      <w:pPr>
        <w:ind w:left="708"/>
        <w:jc w:val="both"/>
        <w:rPr>
          <w:rFonts w:cstheme="minorHAnsi"/>
          <w:color w:val="000000" w:themeColor="text1"/>
        </w:rPr>
      </w:pPr>
      <w:r w:rsidRPr="003F5B66">
        <w:rPr>
          <w:rFonts w:cstheme="minorHAnsi"/>
          <w:color w:val="000000" w:themeColor="text1"/>
        </w:rPr>
        <w:t>Os preços do modelo de aquisição foram obtidos através da consulta a duas atas de registro de preços vigentes e uma simulação na internet &lt;inserir referência da documentação acostada ao SEI-RJ&gt;. Já os preços para o modelo de locação foram obtidos através de uma ata de registro de preços vigente &lt;inserir referência da documentação acostada ao SEI-RJ&gt;.</w:t>
      </w:r>
    </w:p>
    <w:p w14:paraId="3B81BF4A" w14:textId="3E1338E8" w:rsidR="00641A44" w:rsidRPr="003F5B66" w:rsidRDefault="006F3DE1" w:rsidP="003F5B66">
      <w:pPr>
        <w:ind w:left="708"/>
        <w:jc w:val="both"/>
        <w:rPr>
          <w:rFonts w:cstheme="minorHAnsi"/>
          <w:color w:val="000000" w:themeColor="text1"/>
        </w:rPr>
      </w:pPr>
      <w:r w:rsidRPr="003F5B66">
        <w:rPr>
          <w:rFonts w:cstheme="minorHAnsi"/>
          <w:color w:val="000000" w:themeColor="text1"/>
        </w:rPr>
        <w:t>Ou</w:t>
      </w:r>
      <w:r w:rsidR="00641A44" w:rsidRPr="003F5B66">
        <w:rPr>
          <w:rFonts w:cstheme="minorHAnsi"/>
          <w:color w:val="000000" w:themeColor="text1"/>
        </w:rPr>
        <w:t>:</w:t>
      </w:r>
    </w:p>
    <w:p w14:paraId="312B2B5E" w14:textId="42C7EEDB" w:rsidR="006F3DE1" w:rsidRPr="003F5B66" w:rsidRDefault="00641A44" w:rsidP="003F5B66">
      <w:pPr>
        <w:ind w:left="708"/>
        <w:jc w:val="both"/>
        <w:rPr>
          <w:rFonts w:cstheme="minorHAnsi"/>
          <w:color w:val="000000" w:themeColor="text1"/>
        </w:rPr>
      </w:pPr>
      <w:r w:rsidRPr="003F5B66">
        <w:rPr>
          <w:rFonts w:cstheme="minorHAnsi"/>
          <w:color w:val="000000" w:themeColor="text1"/>
        </w:rPr>
        <w:t>I</w:t>
      </w:r>
      <w:r w:rsidR="006F3DE1" w:rsidRPr="003F5B66">
        <w:rPr>
          <w:rFonts w:cstheme="minorHAnsi"/>
          <w:color w:val="000000" w:themeColor="text1"/>
        </w:rPr>
        <w:t>nfelizmente, não foi possível encontrar preços atuais para os serviços de manutenção de computadores, nem referências para o custo de reposição dos mesmos. Ainda assim, identificamos um artigo científico dos autores A, B e C, no qual eles estimam o percentual de custo de manutenção para cada tipo de máquina, bem como o percentual do custo de reposição das mesmas &lt;inserir referência da documentação acostada ao SEI-RJ&gt;.</w:t>
      </w:r>
    </w:p>
    <w:p w14:paraId="602B731D" w14:textId="77777777" w:rsidR="006F3DE1" w:rsidRPr="003F5B66" w:rsidRDefault="006F3DE1" w:rsidP="003F5B66">
      <w:pPr>
        <w:ind w:firstLine="708"/>
        <w:jc w:val="both"/>
        <w:rPr>
          <w:rFonts w:cstheme="minorHAnsi"/>
          <w:color w:val="000000" w:themeColor="text1"/>
        </w:rPr>
      </w:pPr>
      <w:r w:rsidRPr="003F5B66">
        <w:rPr>
          <w:rFonts w:cstheme="minorHAnsi"/>
          <w:b/>
          <w:bCs/>
          <w:color w:val="000000" w:themeColor="text1"/>
        </w:rPr>
        <w:t>OBS:</w:t>
      </w:r>
      <w:r w:rsidRPr="003F5B66">
        <w:rPr>
          <w:rFonts w:cstheme="minorHAnsi"/>
          <w:color w:val="000000" w:themeColor="text1"/>
        </w:rPr>
        <w:t xml:space="preserve"> os valores abaixo são </w:t>
      </w:r>
      <w:r w:rsidRPr="003F5B66">
        <w:rPr>
          <w:rFonts w:cstheme="minorHAnsi"/>
          <w:b/>
          <w:color w:val="000000" w:themeColor="text1"/>
        </w:rPr>
        <w:t>fictícios</w:t>
      </w:r>
      <w:r w:rsidRPr="003F5B66">
        <w:rPr>
          <w:rFonts w:cstheme="minorHAnsi"/>
          <w:color w:val="000000" w:themeColor="text1"/>
        </w:rPr>
        <w:t>.</w:t>
      </w:r>
    </w:p>
    <w:p w14:paraId="7DEC01B0" w14:textId="77777777" w:rsidR="006F3DE1" w:rsidRPr="003F5B66" w:rsidRDefault="006F3DE1" w:rsidP="003F5B66">
      <w:pPr>
        <w:rPr>
          <w:rFonts w:cstheme="minorHAnsi"/>
          <w:color w:val="000000" w:themeColor="text1"/>
        </w:rPr>
      </w:pPr>
      <w:r w:rsidRPr="003F5B66">
        <w:rPr>
          <w:rFonts w:cstheme="minorHAnsi"/>
          <w:color w:val="000000" w:themeColor="text1"/>
        </w:rPr>
        <w:t>Solução A - Aquisição de Computadores</w:t>
      </w:r>
    </w:p>
    <w:p w14:paraId="6209BB31" w14:textId="77777777" w:rsidR="006F3DE1" w:rsidRPr="003F5B66" w:rsidRDefault="006F3DE1" w:rsidP="003F5B66">
      <w:pPr>
        <w:rPr>
          <w:rFonts w:cstheme="minorHAnsi"/>
          <w:color w:val="000000" w:themeColor="text1"/>
        </w:rPr>
      </w:pPr>
      <w:r w:rsidRPr="003F5B66">
        <w:rPr>
          <w:rFonts w:cstheme="minorHAnsi"/>
          <w:color w:val="000000" w:themeColor="text1"/>
        </w:rPr>
        <w:lastRenderedPageBreak/>
        <w:t>Parte 1 - Custo de Aquisição</w:t>
      </w:r>
    </w:p>
    <w:tbl>
      <w:tblPr>
        <w:tblStyle w:val="Tabelacomgrade"/>
        <w:tblW w:w="0" w:type="auto"/>
        <w:tblLook w:val="04A0" w:firstRow="1" w:lastRow="0" w:firstColumn="1" w:lastColumn="0" w:noHBand="0" w:noVBand="1"/>
      </w:tblPr>
      <w:tblGrid>
        <w:gridCol w:w="2123"/>
        <w:gridCol w:w="2123"/>
        <w:gridCol w:w="2124"/>
        <w:gridCol w:w="2124"/>
      </w:tblGrid>
      <w:tr w:rsidR="006F3DE1" w:rsidRPr="003F5B66" w14:paraId="25FC8B23" w14:textId="77777777" w:rsidTr="00AF6261">
        <w:tc>
          <w:tcPr>
            <w:tcW w:w="2123" w:type="dxa"/>
          </w:tcPr>
          <w:p w14:paraId="2A5F2330" w14:textId="77777777" w:rsidR="006F3DE1" w:rsidRPr="003F5B66" w:rsidRDefault="006F3DE1" w:rsidP="003F5B66">
            <w:pPr>
              <w:spacing w:line="276" w:lineRule="auto"/>
              <w:jc w:val="center"/>
              <w:rPr>
                <w:rFonts w:cstheme="minorHAnsi"/>
                <w:color w:val="000000" w:themeColor="text1"/>
              </w:rPr>
            </w:pPr>
            <w:r w:rsidRPr="003F5B66">
              <w:rPr>
                <w:rFonts w:cstheme="minorHAnsi"/>
                <w:color w:val="000000" w:themeColor="text1"/>
              </w:rPr>
              <w:t>Item</w:t>
            </w:r>
          </w:p>
        </w:tc>
        <w:tc>
          <w:tcPr>
            <w:tcW w:w="2123" w:type="dxa"/>
          </w:tcPr>
          <w:p w14:paraId="1ED5C0DB" w14:textId="77777777" w:rsidR="006F3DE1" w:rsidRPr="003F5B66" w:rsidRDefault="006F3DE1" w:rsidP="003F5B66">
            <w:pPr>
              <w:spacing w:line="276" w:lineRule="auto"/>
              <w:jc w:val="center"/>
              <w:rPr>
                <w:rFonts w:cstheme="minorHAnsi"/>
                <w:color w:val="000000" w:themeColor="text1"/>
              </w:rPr>
            </w:pPr>
            <w:r w:rsidRPr="003F5B66">
              <w:rPr>
                <w:rFonts w:cstheme="minorHAnsi"/>
                <w:color w:val="000000" w:themeColor="text1"/>
              </w:rPr>
              <w:t>Quantidade</w:t>
            </w:r>
          </w:p>
        </w:tc>
        <w:tc>
          <w:tcPr>
            <w:tcW w:w="2124" w:type="dxa"/>
          </w:tcPr>
          <w:p w14:paraId="095451ED" w14:textId="77777777" w:rsidR="006F3DE1" w:rsidRPr="003F5B66" w:rsidRDefault="006F3DE1" w:rsidP="003F5B66">
            <w:pPr>
              <w:spacing w:line="276" w:lineRule="auto"/>
              <w:jc w:val="center"/>
              <w:rPr>
                <w:rFonts w:cstheme="minorHAnsi"/>
                <w:color w:val="000000" w:themeColor="text1"/>
              </w:rPr>
            </w:pPr>
            <w:r w:rsidRPr="003F5B66">
              <w:rPr>
                <w:rFonts w:cstheme="minorHAnsi"/>
                <w:color w:val="000000" w:themeColor="text1"/>
              </w:rPr>
              <w:t>Preço Unitário</w:t>
            </w:r>
          </w:p>
        </w:tc>
        <w:tc>
          <w:tcPr>
            <w:tcW w:w="2124" w:type="dxa"/>
          </w:tcPr>
          <w:p w14:paraId="02D7A5B4" w14:textId="77777777" w:rsidR="006F3DE1" w:rsidRPr="003F5B66" w:rsidRDefault="006F3DE1" w:rsidP="003F5B66">
            <w:pPr>
              <w:spacing w:line="276" w:lineRule="auto"/>
              <w:jc w:val="center"/>
              <w:rPr>
                <w:rFonts w:cstheme="minorHAnsi"/>
                <w:color w:val="000000" w:themeColor="text1"/>
              </w:rPr>
            </w:pPr>
            <w:r w:rsidRPr="003F5B66">
              <w:rPr>
                <w:rFonts w:cstheme="minorHAnsi"/>
                <w:color w:val="000000" w:themeColor="text1"/>
              </w:rPr>
              <w:t>Valor Global</w:t>
            </w:r>
          </w:p>
        </w:tc>
      </w:tr>
      <w:tr w:rsidR="006F3DE1" w:rsidRPr="003F5B66" w14:paraId="77B3FB2A" w14:textId="77777777" w:rsidTr="00AF6261">
        <w:tc>
          <w:tcPr>
            <w:tcW w:w="2123" w:type="dxa"/>
          </w:tcPr>
          <w:p w14:paraId="64727FA7" w14:textId="77777777" w:rsidR="006F3DE1" w:rsidRPr="003F5B66" w:rsidRDefault="006F3DE1" w:rsidP="003F5B66">
            <w:pPr>
              <w:spacing w:line="276" w:lineRule="auto"/>
              <w:rPr>
                <w:rFonts w:cstheme="minorHAnsi"/>
                <w:color w:val="000000" w:themeColor="text1"/>
              </w:rPr>
            </w:pPr>
            <w:r w:rsidRPr="003F5B66">
              <w:rPr>
                <w:rFonts w:cstheme="minorHAnsi"/>
                <w:color w:val="000000" w:themeColor="text1"/>
              </w:rPr>
              <w:t>Computador (...)</w:t>
            </w:r>
          </w:p>
        </w:tc>
        <w:tc>
          <w:tcPr>
            <w:tcW w:w="2123" w:type="dxa"/>
          </w:tcPr>
          <w:p w14:paraId="17981485" w14:textId="77777777" w:rsidR="006F3DE1" w:rsidRPr="003F5B66" w:rsidRDefault="006F3DE1" w:rsidP="003F5B66">
            <w:pPr>
              <w:spacing w:line="276" w:lineRule="auto"/>
              <w:rPr>
                <w:rFonts w:cstheme="minorHAnsi"/>
                <w:color w:val="000000" w:themeColor="text1"/>
              </w:rPr>
            </w:pPr>
            <w:r w:rsidRPr="003F5B66">
              <w:rPr>
                <w:rFonts w:cstheme="minorHAnsi"/>
                <w:color w:val="000000" w:themeColor="text1"/>
              </w:rPr>
              <w:t>100 computadores</w:t>
            </w:r>
          </w:p>
        </w:tc>
        <w:tc>
          <w:tcPr>
            <w:tcW w:w="2124" w:type="dxa"/>
          </w:tcPr>
          <w:p w14:paraId="4057E68B" w14:textId="77777777" w:rsidR="006F3DE1" w:rsidRPr="003F5B66" w:rsidRDefault="006F3DE1" w:rsidP="003F5B66">
            <w:pPr>
              <w:spacing w:line="276" w:lineRule="auto"/>
              <w:rPr>
                <w:rFonts w:cstheme="minorHAnsi"/>
                <w:color w:val="000000" w:themeColor="text1"/>
              </w:rPr>
            </w:pPr>
            <w:r w:rsidRPr="003F5B66">
              <w:rPr>
                <w:rFonts w:cstheme="minorHAnsi"/>
                <w:color w:val="000000" w:themeColor="text1"/>
              </w:rPr>
              <w:t>R$ 2.000,00</w:t>
            </w:r>
          </w:p>
        </w:tc>
        <w:tc>
          <w:tcPr>
            <w:tcW w:w="2124" w:type="dxa"/>
          </w:tcPr>
          <w:p w14:paraId="07342D21" w14:textId="77777777" w:rsidR="006F3DE1" w:rsidRPr="003F5B66" w:rsidRDefault="006F3DE1" w:rsidP="003F5B66">
            <w:pPr>
              <w:spacing w:line="276" w:lineRule="auto"/>
              <w:rPr>
                <w:rFonts w:cstheme="minorHAnsi"/>
                <w:color w:val="000000" w:themeColor="text1"/>
              </w:rPr>
            </w:pPr>
            <w:r w:rsidRPr="003F5B66">
              <w:rPr>
                <w:rFonts w:cstheme="minorHAnsi"/>
                <w:color w:val="000000" w:themeColor="text1"/>
              </w:rPr>
              <w:t>R$ 200.000,00</w:t>
            </w:r>
          </w:p>
        </w:tc>
      </w:tr>
    </w:tbl>
    <w:p w14:paraId="4EB77298" w14:textId="77777777" w:rsidR="006F3DE1" w:rsidRPr="003F5B66" w:rsidRDefault="006F3DE1" w:rsidP="003F5B66">
      <w:pPr>
        <w:jc w:val="both"/>
        <w:rPr>
          <w:rFonts w:cstheme="minorHAnsi"/>
          <w:color w:val="000000" w:themeColor="text1"/>
        </w:rPr>
      </w:pPr>
    </w:p>
    <w:p w14:paraId="6EB40044" w14:textId="77777777" w:rsidR="006F3DE1" w:rsidRPr="003F5B66" w:rsidRDefault="006F3DE1" w:rsidP="003F5B66">
      <w:pPr>
        <w:pStyle w:val="PargrafodaLista"/>
        <w:numPr>
          <w:ilvl w:val="0"/>
          <w:numId w:val="28"/>
        </w:numPr>
        <w:jc w:val="both"/>
        <w:rPr>
          <w:rFonts w:cstheme="minorHAnsi"/>
          <w:color w:val="000000" w:themeColor="text1"/>
        </w:rPr>
      </w:pPr>
      <w:r w:rsidRPr="003F5B66">
        <w:rPr>
          <w:rFonts w:cstheme="minorHAnsi"/>
          <w:color w:val="000000" w:themeColor="text1"/>
        </w:rPr>
        <w:t>o preço unitário do modelo de aquisição deverá ser pago à vista para cada máquina a ser adquirida, evitando que os fornecedores aumentem os preços por risco de não pagamento após a disponibilização.</w:t>
      </w:r>
    </w:p>
    <w:p w14:paraId="0A7B22BF" w14:textId="77777777" w:rsidR="006F3DE1" w:rsidRPr="003F5B66" w:rsidRDefault="006F3DE1" w:rsidP="003F5B66">
      <w:pPr>
        <w:pStyle w:val="PargrafodaLista"/>
        <w:jc w:val="both"/>
        <w:rPr>
          <w:rFonts w:cstheme="minorHAnsi"/>
          <w:color w:val="000000" w:themeColor="text1"/>
        </w:rPr>
      </w:pPr>
    </w:p>
    <w:p w14:paraId="30F0BE8C" w14:textId="77777777" w:rsidR="006F3DE1" w:rsidRPr="003F5B66" w:rsidRDefault="006F3DE1" w:rsidP="003F5B66">
      <w:pPr>
        <w:rPr>
          <w:rFonts w:cstheme="minorHAnsi"/>
          <w:color w:val="000000" w:themeColor="text1"/>
        </w:rPr>
      </w:pPr>
      <w:r w:rsidRPr="003F5B66">
        <w:rPr>
          <w:rFonts w:cstheme="minorHAnsi"/>
          <w:color w:val="000000" w:themeColor="text1"/>
        </w:rPr>
        <w:t>Parte 2 – Custos de Manutenção e Reposição</w:t>
      </w:r>
    </w:p>
    <w:tbl>
      <w:tblPr>
        <w:tblStyle w:val="Tabelacomgrade"/>
        <w:tblW w:w="0" w:type="auto"/>
        <w:tblLook w:val="04A0" w:firstRow="1" w:lastRow="0" w:firstColumn="1" w:lastColumn="0" w:noHBand="0" w:noVBand="1"/>
      </w:tblPr>
      <w:tblGrid>
        <w:gridCol w:w="2547"/>
        <w:gridCol w:w="2410"/>
        <w:gridCol w:w="2694"/>
      </w:tblGrid>
      <w:tr w:rsidR="006F3DE1" w:rsidRPr="003F5B66" w14:paraId="48C4E535" w14:textId="77777777" w:rsidTr="00AF6261">
        <w:tc>
          <w:tcPr>
            <w:tcW w:w="2547" w:type="dxa"/>
          </w:tcPr>
          <w:p w14:paraId="1ECACD70" w14:textId="77777777" w:rsidR="006F3DE1" w:rsidRPr="003F5B66" w:rsidRDefault="006F3DE1" w:rsidP="003F5B66">
            <w:pPr>
              <w:spacing w:line="276" w:lineRule="auto"/>
              <w:jc w:val="center"/>
              <w:rPr>
                <w:rFonts w:cstheme="minorHAnsi"/>
                <w:color w:val="000000" w:themeColor="text1"/>
              </w:rPr>
            </w:pPr>
            <w:r w:rsidRPr="003F5B66">
              <w:rPr>
                <w:rFonts w:cstheme="minorHAnsi"/>
                <w:color w:val="000000" w:themeColor="text1"/>
              </w:rPr>
              <w:t>Item</w:t>
            </w:r>
          </w:p>
        </w:tc>
        <w:tc>
          <w:tcPr>
            <w:tcW w:w="2410" w:type="dxa"/>
          </w:tcPr>
          <w:p w14:paraId="65380D97" w14:textId="77777777" w:rsidR="006F3DE1" w:rsidRPr="003F5B66" w:rsidRDefault="006F3DE1" w:rsidP="003F5B66">
            <w:pPr>
              <w:spacing w:line="276" w:lineRule="auto"/>
              <w:jc w:val="center"/>
              <w:rPr>
                <w:rFonts w:cstheme="minorHAnsi"/>
                <w:color w:val="000000" w:themeColor="text1"/>
              </w:rPr>
            </w:pPr>
            <w:r w:rsidRPr="003F5B66">
              <w:rPr>
                <w:rFonts w:cstheme="minorHAnsi"/>
                <w:color w:val="000000" w:themeColor="text1"/>
              </w:rPr>
              <w:t>Estimativa (estudo)</w:t>
            </w:r>
          </w:p>
        </w:tc>
        <w:tc>
          <w:tcPr>
            <w:tcW w:w="2694" w:type="dxa"/>
          </w:tcPr>
          <w:p w14:paraId="326E33C5" w14:textId="77777777" w:rsidR="006F3DE1" w:rsidRPr="003F5B66" w:rsidRDefault="006F3DE1" w:rsidP="003F5B66">
            <w:pPr>
              <w:spacing w:line="276" w:lineRule="auto"/>
              <w:jc w:val="center"/>
              <w:rPr>
                <w:rFonts w:cstheme="minorHAnsi"/>
                <w:color w:val="000000" w:themeColor="text1"/>
              </w:rPr>
            </w:pPr>
            <w:r w:rsidRPr="003F5B66">
              <w:rPr>
                <w:rFonts w:cstheme="minorHAnsi"/>
                <w:color w:val="000000" w:themeColor="text1"/>
              </w:rPr>
              <w:t>Valor Global (em 3 anos)</w:t>
            </w:r>
          </w:p>
        </w:tc>
      </w:tr>
      <w:tr w:rsidR="006F3DE1" w:rsidRPr="003F5B66" w14:paraId="24FE05EF" w14:textId="77777777" w:rsidTr="00AF6261">
        <w:tc>
          <w:tcPr>
            <w:tcW w:w="2547" w:type="dxa"/>
          </w:tcPr>
          <w:p w14:paraId="4499F786" w14:textId="77777777" w:rsidR="006F3DE1" w:rsidRPr="003F5B66" w:rsidRDefault="006F3DE1" w:rsidP="003F5B66">
            <w:pPr>
              <w:spacing w:line="276" w:lineRule="auto"/>
              <w:rPr>
                <w:rFonts w:cstheme="minorHAnsi"/>
                <w:color w:val="000000" w:themeColor="text1"/>
              </w:rPr>
            </w:pPr>
          </w:p>
          <w:p w14:paraId="61B99E47" w14:textId="77777777" w:rsidR="006F3DE1" w:rsidRPr="003F5B66" w:rsidRDefault="006F3DE1" w:rsidP="003F5B66">
            <w:pPr>
              <w:spacing w:line="276" w:lineRule="auto"/>
              <w:rPr>
                <w:rFonts w:cstheme="minorHAnsi"/>
                <w:color w:val="000000" w:themeColor="text1"/>
              </w:rPr>
            </w:pPr>
            <w:r w:rsidRPr="003F5B66">
              <w:rPr>
                <w:rFonts w:cstheme="minorHAnsi"/>
                <w:color w:val="000000" w:themeColor="text1"/>
              </w:rPr>
              <w:t>Manutenção - Peças</w:t>
            </w:r>
          </w:p>
        </w:tc>
        <w:tc>
          <w:tcPr>
            <w:tcW w:w="2410" w:type="dxa"/>
          </w:tcPr>
          <w:p w14:paraId="28F9F864" w14:textId="77777777" w:rsidR="006F3DE1" w:rsidRPr="003F5B66" w:rsidRDefault="006F3DE1" w:rsidP="003F5B66">
            <w:pPr>
              <w:spacing w:line="276" w:lineRule="auto"/>
              <w:jc w:val="both"/>
              <w:rPr>
                <w:rFonts w:cstheme="minorHAnsi"/>
                <w:color w:val="000000" w:themeColor="text1"/>
              </w:rPr>
            </w:pPr>
            <w:r w:rsidRPr="003F5B66">
              <w:rPr>
                <w:rFonts w:cstheme="minorHAnsi"/>
                <w:color w:val="000000" w:themeColor="text1"/>
              </w:rPr>
              <w:t>5% do valor dos computadores a cada três anos</w:t>
            </w:r>
          </w:p>
        </w:tc>
        <w:tc>
          <w:tcPr>
            <w:tcW w:w="2694" w:type="dxa"/>
          </w:tcPr>
          <w:p w14:paraId="18BACBB4" w14:textId="77777777" w:rsidR="006F3DE1" w:rsidRPr="003F5B66" w:rsidRDefault="006F3DE1" w:rsidP="003F5B66">
            <w:pPr>
              <w:spacing w:line="276" w:lineRule="auto"/>
              <w:rPr>
                <w:rFonts w:cstheme="minorHAnsi"/>
                <w:color w:val="000000" w:themeColor="text1"/>
              </w:rPr>
            </w:pPr>
          </w:p>
          <w:p w14:paraId="512574C8" w14:textId="77777777" w:rsidR="006F3DE1" w:rsidRPr="003F5B66" w:rsidRDefault="006F3DE1" w:rsidP="003F5B66">
            <w:pPr>
              <w:spacing w:line="276" w:lineRule="auto"/>
              <w:rPr>
                <w:rFonts w:cstheme="minorHAnsi"/>
                <w:color w:val="000000" w:themeColor="text1"/>
              </w:rPr>
            </w:pPr>
            <w:r w:rsidRPr="003F5B66">
              <w:rPr>
                <w:rFonts w:cstheme="minorHAnsi"/>
                <w:color w:val="000000" w:themeColor="text1"/>
              </w:rPr>
              <w:t>R$ 10.000,00</w:t>
            </w:r>
          </w:p>
        </w:tc>
      </w:tr>
      <w:tr w:rsidR="006F3DE1" w:rsidRPr="003F5B66" w14:paraId="291A4EC5" w14:textId="77777777" w:rsidTr="00AF6261">
        <w:tc>
          <w:tcPr>
            <w:tcW w:w="2547" w:type="dxa"/>
          </w:tcPr>
          <w:p w14:paraId="40365D2B" w14:textId="77777777" w:rsidR="006F3DE1" w:rsidRPr="003F5B66" w:rsidRDefault="006F3DE1" w:rsidP="003F5B66">
            <w:pPr>
              <w:spacing w:line="276" w:lineRule="auto"/>
              <w:rPr>
                <w:rFonts w:cstheme="minorHAnsi"/>
                <w:color w:val="000000" w:themeColor="text1"/>
              </w:rPr>
            </w:pPr>
            <w:r w:rsidRPr="003F5B66">
              <w:rPr>
                <w:rFonts w:cstheme="minorHAnsi"/>
                <w:color w:val="000000" w:themeColor="text1"/>
              </w:rPr>
              <w:t>Manutenção e Suporte de Hardware - Pessoal</w:t>
            </w:r>
          </w:p>
        </w:tc>
        <w:tc>
          <w:tcPr>
            <w:tcW w:w="2410" w:type="dxa"/>
          </w:tcPr>
          <w:p w14:paraId="00A10F12" w14:textId="77777777" w:rsidR="006F3DE1" w:rsidRPr="003F5B66" w:rsidRDefault="006F3DE1" w:rsidP="003F5B66">
            <w:pPr>
              <w:spacing w:line="276" w:lineRule="auto"/>
              <w:jc w:val="both"/>
              <w:rPr>
                <w:rFonts w:cstheme="minorHAnsi"/>
                <w:color w:val="000000" w:themeColor="text1"/>
              </w:rPr>
            </w:pPr>
            <w:r w:rsidRPr="003F5B66">
              <w:rPr>
                <w:rFonts w:cstheme="minorHAnsi"/>
                <w:color w:val="000000" w:themeColor="text1"/>
              </w:rPr>
              <w:t>13% do valor dos computadores a cada três anos</w:t>
            </w:r>
          </w:p>
        </w:tc>
        <w:tc>
          <w:tcPr>
            <w:tcW w:w="2694" w:type="dxa"/>
          </w:tcPr>
          <w:p w14:paraId="3DCBCDDA" w14:textId="77777777" w:rsidR="006F3DE1" w:rsidRPr="003F5B66" w:rsidRDefault="006F3DE1" w:rsidP="003F5B66">
            <w:pPr>
              <w:spacing w:line="276" w:lineRule="auto"/>
              <w:rPr>
                <w:rFonts w:cstheme="minorHAnsi"/>
                <w:color w:val="000000" w:themeColor="text1"/>
              </w:rPr>
            </w:pPr>
          </w:p>
          <w:p w14:paraId="4EA4F365" w14:textId="77777777" w:rsidR="006F3DE1" w:rsidRPr="003F5B66" w:rsidRDefault="006F3DE1" w:rsidP="003F5B66">
            <w:pPr>
              <w:spacing w:line="276" w:lineRule="auto"/>
              <w:rPr>
                <w:rFonts w:cstheme="minorHAnsi"/>
                <w:color w:val="000000" w:themeColor="text1"/>
              </w:rPr>
            </w:pPr>
            <w:r w:rsidRPr="003F5B66">
              <w:rPr>
                <w:rFonts w:cstheme="minorHAnsi"/>
                <w:color w:val="000000" w:themeColor="text1"/>
              </w:rPr>
              <w:t>23.000,00</w:t>
            </w:r>
          </w:p>
        </w:tc>
      </w:tr>
      <w:tr w:rsidR="006F3DE1" w:rsidRPr="003F5B66" w14:paraId="7CE5F7C4" w14:textId="77777777" w:rsidTr="00AF6261">
        <w:tc>
          <w:tcPr>
            <w:tcW w:w="2547" w:type="dxa"/>
          </w:tcPr>
          <w:p w14:paraId="714CB6AD" w14:textId="77777777" w:rsidR="006F3DE1" w:rsidRPr="003F5B66" w:rsidRDefault="006F3DE1" w:rsidP="003F5B66">
            <w:pPr>
              <w:spacing w:line="276" w:lineRule="auto"/>
              <w:rPr>
                <w:rFonts w:cstheme="minorHAnsi"/>
                <w:color w:val="000000" w:themeColor="text1"/>
              </w:rPr>
            </w:pPr>
            <w:r w:rsidRPr="003F5B66">
              <w:rPr>
                <w:rFonts w:cstheme="minorHAnsi"/>
                <w:color w:val="000000" w:themeColor="text1"/>
              </w:rPr>
              <w:t>Reposição de Máquinas Inservíveis</w:t>
            </w:r>
          </w:p>
        </w:tc>
        <w:tc>
          <w:tcPr>
            <w:tcW w:w="2410" w:type="dxa"/>
          </w:tcPr>
          <w:p w14:paraId="27090642" w14:textId="77777777" w:rsidR="006F3DE1" w:rsidRPr="003F5B66" w:rsidRDefault="006F3DE1" w:rsidP="003F5B66">
            <w:pPr>
              <w:spacing w:line="276" w:lineRule="auto"/>
              <w:jc w:val="both"/>
              <w:rPr>
                <w:rFonts w:cstheme="minorHAnsi"/>
                <w:color w:val="000000" w:themeColor="text1"/>
              </w:rPr>
            </w:pPr>
            <w:r w:rsidRPr="003F5B66">
              <w:rPr>
                <w:rFonts w:cstheme="minorHAnsi"/>
                <w:color w:val="000000" w:themeColor="text1"/>
              </w:rPr>
              <w:t>2% do valor das máquinas a cada três anos</w:t>
            </w:r>
          </w:p>
        </w:tc>
        <w:tc>
          <w:tcPr>
            <w:tcW w:w="2694" w:type="dxa"/>
          </w:tcPr>
          <w:p w14:paraId="2041CBC0" w14:textId="77777777" w:rsidR="006F3DE1" w:rsidRPr="003F5B66" w:rsidRDefault="006F3DE1" w:rsidP="003F5B66">
            <w:pPr>
              <w:spacing w:line="276" w:lineRule="auto"/>
              <w:rPr>
                <w:rFonts w:cstheme="minorHAnsi"/>
                <w:color w:val="000000" w:themeColor="text1"/>
              </w:rPr>
            </w:pPr>
          </w:p>
          <w:p w14:paraId="173239F4" w14:textId="77777777" w:rsidR="006F3DE1" w:rsidRPr="003F5B66" w:rsidRDefault="006F3DE1" w:rsidP="003F5B66">
            <w:pPr>
              <w:spacing w:line="276" w:lineRule="auto"/>
              <w:rPr>
                <w:rFonts w:cstheme="minorHAnsi"/>
                <w:color w:val="000000" w:themeColor="text1"/>
              </w:rPr>
            </w:pPr>
            <w:r w:rsidRPr="003F5B66">
              <w:rPr>
                <w:rFonts w:cstheme="minorHAnsi"/>
                <w:color w:val="000000" w:themeColor="text1"/>
              </w:rPr>
              <w:t>4.000,00</w:t>
            </w:r>
          </w:p>
        </w:tc>
      </w:tr>
    </w:tbl>
    <w:p w14:paraId="1D5F07E7" w14:textId="77777777" w:rsidR="006F3DE1" w:rsidRPr="003F5B66" w:rsidRDefault="006F3DE1" w:rsidP="003F5B66">
      <w:pPr>
        <w:rPr>
          <w:rFonts w:cstheme="minorHAnsi"/>
          <w:color w:val="000000" w:themeColor="text1"/>
        </w:rPr>
      </w:pPr>
    </w:p>
    <w:p w14:paraId="61BED965" w14:textId="77777777" w:rsidR="006F3DE1" w:rsidRPr="003F5B66" w:rsidRDefault="006F3DE1" w:rsidP="003F5B66">
      <w:pPr>
        <w:rPr>
          <w:rFonts w:cstheme="minorHAnsi"/>
          <w:color w:val="000000" w:themeColor="text1"/>
        </w:rPr>
      </w:pPr>
      <w:r w:rsidRPr="003F5B66">
        <w:rPr>
          <w:rFonts w:cstheme="minorHAnsi"/>
          <w:color w:val="000000" w:themeColor="text1"/>
        </w:rPr>
        <w:t>Parte 3 – Custo Total</w:t>
      </w:r>
    </w:p>
    <w:tbl>
      <w:tblPr>
        <w:tblStyle w:val="Tabelacomgrade"/>
        <w:tblW w:w="0" w:type="auto"/>
        <w:tblLook w:val="04A0" w:firstRow="1" w:lastRow="0" w:firstColumn="1" w:lastColumn="0" w:noHBand="0" w:noVBand="1"/>
      </w:tblPr>
      <w:tblGrid>
        <w:gridCol w:w="2830"/>
        <w:gridCol w:w="3544"/>
      </w:tblGrid>
      <w:tr w:rsidR="006F3DE1" w:rsidRPr="003F5B66" w14:paraId="3A68E98A" w14:textId="77777777" w:rsidTr="00AF6261">
        <w:tc>
          <w:tcPr>
            <w:tcW w:w="2830" w:type="dxa"/>
          </w:tcPr>
          <w:p w14:paraId="71A6E589" w14:textId="77777777" w:rsidR="006F3DE1" w:rsidRPr="003F5B66" w:rsidRDefault="006F3DE1" w:rsidP="003F5B66">
            <w:pPr>
              <w:spacing w:line="276" w:lineRule="auto"/>
              <w:jc w:val="center"/>
              <w:rPr>
                <w:rFonts w:cstheme="minorHAnsi"/>
                <w:color w:val="000000" w:themeColor="text1"/>
              </w:rPr>
            </w:pPr>
            <w:r w:rsidRPr="003F5B66">
              <w:rPr>
                <w:rFonts w:cstheme="minorHAnsi"/>
                <w:color w:val="000000" w:themeColor="text1"/>
              </w:rPr>
              <w:t>Parte</w:t>
            </w:r>
          </w:p>
        </w:tc>
        <w:tc>
          <w:tcPr>
            <w:tcW w:w="3544" w:type="dxa"/>
          </w:tcPr>
          <w:p w14:paraId="2AC09D8D" w14:textId="77777777" w:rsidR="006F3DE1" w:rsidRPr="003F5B66" w:rsidRDefault="006F3DE1" w:rsidP="003F5B66">
            <w:pPr>
              <w:spacing w:line="276" w:lineRule="auto"/>
              <w:jc w:val="center"/>
              <w:rPr>
                <w:rFonts w:cstheme="minorHAnsi"/>
                <w:color w:val="000000" w:themeColor="text1"/>
              </w:rPr>
            </w:pPr>
            <w:r w:rsidRPr="003F5B66">
              <w:rPr>
                <w:rFonts w:cstheme="minorHAnsi"/>
                <w:color w:val="000000" w:themeColor="text1"/>
              </w:rPr>
              <w:t>Valor Global</w:t>
            </w:r>
          </w:p>
        </w:tc>
      </w:tr>
      <w:tr w:rsidR="006F3DE1" w:rsidRPr="003F5B66" w14:paraId="0F0FE823" w14:textId="77777777" w:rsidTr="00AF6261">
        <w:tc>
          <w:tcPr>
            <w:tcW w:w="2830" w:type="dxa"/>
          </w:tcPr>
          <w:p w14:paraId="65D41944" w14:textId="77777777" w:rsidR="006F3DE1" w:rsidRPr="003F5B66" w:rsidRDefault="006F3DE1" w:rsidP="003F5B66">
            <w:pPr>
              <w:spacing w:line="276" w:lineRule="auto"/>
              <w:rPr>
                <w:rFonts w:cstheme="minorHAnsi"/>
                <w:color w:val="000000" w:themeColor="text1"/>
              </w:rPr>
            </w:pPr>
            <w:r w:rsidRPr="003F5B66">
              <w:rPr>
                <w:rFonts w:cstheme="minorHAnsi"/>
                <w:color w:val="000000" w:themeColor="text1"/>
              </w:rPr>
              <w:t>Aquisição</w:t>
            </w:r>
          </w:p>
        </w:tc>
        <w:tc>
          <w:tcPr>
            <w:tcW w:w="3544" w:type="dxa"/>
          </w:tcPr>
          <w:p w14:paraId="14DA2025" w14:textId="77777777" w:rsidR="006F3DE1" w:rsidRPr="003F5B66" w:rsidRDefault="006F3DE1" w:rsidP="003F5B66">
            <w:pPr>
              <w:spacing w:line="276" w:lineRule="auto"/>
              <w:rPr>
                <w:rFonts w:cstheme="minorHAnsi"/>
                <w:color w:val="000000" w:themeColor="text1"/>
              </w:rPr>
            </w:pPr>
            <w:r w:rsidRPr="003F5B66">
              <w:rPr>
                <w:rFonts w:cstheme="minorHAnsi"/>
                <w:color w:val="000000" w:themeColor="text1"/>
              </w:rPr>
              <w:t>R$ 200.000,00 (pagamento único)</w:t>
            </w:r>
          </w:p>
        </w:tc>
      </w:tr>
      <w:tr w:rsidR="006F3DE1" w:rsidRPr="003F5B66" w14:paraId="5CFFB721" w14:textId="77777777" w:rsidTr="00AF6261">
        <w:tc>
          <w:tcPr>
            <w:tcW w:w="2830" w:type="dxa"/>
          </w:tcPr>
          <w:p w14:paraId="70493F22" w14:textId="77777777" w:rsidR="006F3DE1" w:rsidRPr="003F5B66" w:rsidRDefault="006F3DE1" w:rsidP="003F5B66">
            <w:pPr>
              <w:spacing w:line="276" w:lineRule="auto"/>
              <w:rPr>
                <w:rFonts w:cstheme="minorHAnsi"/>
                <w:color w:val="000000" w:themeColor="text1"/>
              </w:rPr>
            </w:pPr>
            <w:r w:rsidRPr="003F5B66">
              <w:rPr>
                <w:rFonts w:cstheme="minorHAnsi"/>
                <w:color w:val="000000" w:themeColor="text1"/>
              </w:rPr>
              <w:t>Manutenção e Reposição</w:t>
            </w:r>
          </w:p>
        </w:tc>
        <w:tc>
          <w:tcPr>
            <w:tcW w:w="3544" w:type="dxa"/>
          </w:tcPr>
          <w:p w14:paraId="4507F2F0" w14:textId="77777777" w:rsidR="006F3DE1" w:rsidRPr="003F5B66" w:rsidRDefault="006F3DE1" w:rsidP="003F5B66">
            <w:pPr>
              <w:spacing w:line="276" w:lineRule="auto"/>
              <w:rPr>
                <w:rFonts w:cstheme="minorHAnsi"/>
                <w:color w:val="000000" w:themeColor="text1"/>
              </w:rPr>
            </w:pPr>
            <w:r w:rsidRPr="003F5B66">
              <w:rPr>
                <w:rFonts w:cstheme="minorHAnsi"/>
                <w:color w:val="000000" w:themeColor="text1"/>
              </w:rPr>
              <w:t>R$ 37.000,00 (em três anos)</w:t>
            </w:r>
          </w:p>
        </w:tc>
      </w:tr>
      <w:tr w:rsidR="006F3DE1" w:rsidRPr="003F5B66" w14:paraId="408E1031" w14:textId="77777777" w:rsidTr="00AF6261">
        <w:tc>
          <w:tcPr>
            <w:tcW w:w="2830" w:type="dxa"/>
          </w:tcPr>
          <w:p w14:paraId="592153F0" w14:textId="77777777" w:rsidR="006F3DE1" w:rsidRPr="003F5B66" w:rsidRDefault="006F3DE1" w:rsidP="003F5B66">
            <w:pPr>
              <w:spacing w:line="276" w:lineRule="auto"/>
              <w:rPr>
                <w:rFonts w:cstheme="minorHAnsi"/>
                <w:color w:val="000000" w:themeColor="text1"/>
              </w:rPr>
            </w:pPr>
            <w:r w:rsidRPr="003F5B66">
              <w:rPr>
                <w:rFonts w:cstheme="minorHAnsi"/>
                <w:color w:val="000000" w:themeColor="text1"/>
              </w:rPr>
              <w:t>Total</w:t>
            </w:r>
          </w:p>
        </w:tc>
        <w:tc>
          <w:tcPr>
            <w:tcW w:w="3544" w:type="dxa"/>
          </w:tcPr>
          <w:p w14:paraId="6E9E0E0E" w14:textId="77777777" w:rsidR="006F3DE1" w:rsidRPr="003F5B66" w:rsidRDefault="006F3DE1" w:rsidP="003F5B66">
            <w:pPr>
              <w:spacing w:line="276" w:lineRule="auto"/>
              <w:rPr>
                <w:rFonts w:cstheme="minorHAnsi"/>
                <w:color w:val="000000" w:themeColor="text1"/>
              </w:rPr>
            </w:pPr>
            <w:r w:rsidRPr="003F5B66">
              <w:rPr>
                <w:rFonts w:cstheme="minorHAnsi"/>
                <w:color w:val="000000" w:themeColor="text1"/>
              </w:rPr>
              <w:t>R$ 237.000,00 (em três anos)</w:t>
            </w:r>
          </w:p>
        </w:tc>
      </w:tr>
    </w:tbl>
    <w:p w14:paraId="2510113A" w14:textId="77777777" w:rsidR="006F3DE1" w:rsidRPr="003F5B66" w:rsidRDefault="006F3DE1" w:rsidP="003F5B66">
      <w:pPr>
        <w:rPr>
          <w:rFonts w:cstheme="minorHAnsi"/>
          <w:color w:val="000000" w:themeColor="text1"/>
        </w:rPr>
      </w:pPr>
    </w:p>
    <w:p w14:paraId="7471A759" w14:textId="77777777" w:rsidR="006F3DE1" w:rsidRPr="003F5B66" w:rsidRDefault="006F3DE1" w:rsidP="003F5B66">
      <w:pPr>
        <w:rPr>
          <w:rFonts w:cstheme="minorHAnsi"/>
          <w:color w:val="000000" w:themeColor="text1"/>
        </w:rPr>
      </w:pPr>
      <w:r w:rsidRPr="003F5B66">
        <w:rPr>
          <w:rFonts w:cstheme="minorHAnsi"/>
          <w:color w:val="000000" w:themeColor="text1"/>
        </w:rPr>
        <w:t>Solução B - Locação de Computadores</w:t>
      </w:r>
    </w:p>
    <w:tbl>
      <w:tblPr>
        <w:tblStyle w:val="Tabelacomgrade"/>
        <w:tblW w:w="0" w:type="auto"/>
        <w:tblLook w:val="04A0" w:firstRow="1" w:lastRow="0" w:firstColumn="1" w:lastColumn="0" w:noHBand="0" w:noVBand="1"/>
      </w:tblPr>
      <w:tblGrid>
        <w:gridCol w:w="1838"/>
        <w:gridCol w:w="1985"/>
        <w:gridCol w:w="1701"/>
        <w:gridCol w:w="1134"/>
        <w:gridCol w:w="1701"/>
      </w:tblGrid>
      <w:tr w:rsidR="006F3DE1" w:rsidRPr="003F5B66" w14:paraId="6E1F4361" w14:textId="77777777" w:rsidTr="00AF6261">
        <w:tc>
          <w:tcPr>
            <w:tcW w:w="1838" w:type="dxa"/>
          </w:tcPr>
          <w:p w14:paraId="472DF3E6" w14:textId="77777777" w:rsidR="006F3DE1" w:rsidRPr="003F5B66" w:rsidRDefault="006F3DE1" w:rsidP="003F5B66">
            <w:pPr>
              <w:spacing w:line="276" w:lineRule="auto"/>
              <w:jc w:val="center"/>
              <w:rPr>
                <w:rFonts w:cstheme="minorHAnsi"/>
                <w:color w:val="000000" w:themeColor="text1"/>
              </w:rPr>
            </w:pPr>
            <w:r w:rsidRPr="003F5B66">
              <w:rPr>
                <w:rFonts w:cstheme="minorHAnsi"/>
                <w:color w:val="000000" w:themeColor="text1"/>
              </w:rPr>
              <w:t>Item</w:t>
            </w:r>
          </w:p>
        </w:tc>
        <w:tc>
          <w:tcPr>
            <w:tcW w:w="1985" w:type="dxa"/>
          </w:tcPr>
          <w:p w14:paraId="48F28E0E" w14:textId="77777777" w:rsidR="006F3DE1" w:rsidRPr="003F5B66" w:rsidRDefault="006F3DE1" w:rsidP="003F5B66">
            <w:pPr>
              <w:spacing w:line="276" w:lineRule="auto"/>
              <w:jc w:val="center"/>
              <w:rPr>
                <w:rFonts w:cstheme="minorHAnsi"/>
                <w:color w:val="000000" w:themeColor="text1"/>
              </w:rPr>
            </w:pPr>
            <w:r w:rsidRPr="003F5B66">
              <w:rPr>
                <w:rFonts w:cstheme="minorHAnsi"/>
                <w:color w:val="000000" w:themeColor="text1"/>
              </w:rPr>
              <w:t>Quantidade</w:t>
            </w:r>
          </w:p>
        </w:tc>
        <w:tc>
          <w:tcPr>
            <w:tcW w:w="1701" w:type="dxa"/>
          </w:tcPr>
          <w:p w14:paraId="1C407E36" w14:textId="77777777" w:rsidR="006F3DE1" w:rsidRPr="003F5B66" w:rsidRDefault="006F3DE1" w:rsidP="003F5B66">
            <w:pPr>
              <w:spacing w:line="276" w:lineRule="auto"/>
              <w:jc w:val="center"/>
              <w:rPr>
                <w:rFonts w:cstheme="minorHAnsi"/>
                <w:color w:val="000000" w:themeColor="text1"/>
              </w:rPr>
            </w:pPr>
            <w:r w:rsidRPr="003F5B66">
              <w:rPr>
                <w:rFonts w:cstheme="minorHAnsi"/>
                <w:color w:val="000000" w:themeColor="text1"/>
              </w:rPr>
              <w:t>Preço Unitário</w:t>
            </w:r>
          </w:p>
        </w:tc>
        <w:tc>
          <w:tcPr>
            <w:tcW w:w="1134" w:type="dxa"/>
          </w:tcPr>
          <w:p w14:paraId="7136B043" w14:textId="77777777" w:rsidR="006F3DE1" w:rsidRPr="003F5B66" w:rsidRDefault="006F3DE1" w:rsidP="003F5B66">
            <w:pPr>
              <w:spacing w:line="276" w:lineRule="auto"/>
              <w:jc w:val="center"/>
              <w:rPr>
                <w:rFonts w:cstheme="minorHAnsi"/>
                <w:color w:val="000000" w:themeColor="text1"/>
              </w:rPr>
            </w:pPr>
            <w:r w:rsidRPr="003F5B66">
              <w:rPr>
                <w:rFonts w:cstheme="minorHAnsi"/>
                <w:color w:val="000000" w:themeColor="text1"/>
              </w:rPr>
              <w:t>Prazo</w:t>
            </w:r>
          </w:p>
        </w:tc>
        <w:tc>
          <w:tcPr>
            <w:tcW w:w="1701" w:type="dxa"/>
          </w:tcPr>
          <w:p w14:paraId="5A14E197" w14:textId="77777777" w:rsidR="006F3DE1" w:rsidRPr="003F5B66" w:rsidRDefault="006F3DE1" w:rsidP="003F5B66">
            <w:pPr>
              <w:spacing w:line="276" w:lineRule="auto"/>
              <w:jc w:val="center"/>
              <w:rPr>
                <w:rFonts w:cstheme="minorHAnsi"/>
                <w:color w:val="000000" w:themeColor="text1"/>
              </w:rPr>
            </w:pPr>
            <w:r w:rsidRPr="003F5B66">
              <w:rPr>
                <w:rFonts w:cstheme="minorHAnsi"/>
                <w:color w:val="000000" w:themeColor="text1"/>
              </w:rPr>
              <w:t>Valor Global</w:t>
            </w:r>
          </w:p>
        </w:tc>
      </w:tr>
      <w:tr w:rsidR="006F3DE1" w:rsidRPr="003F5B66" w14:paraId="1F80DF77" w14:textId="77777777" w:rsidTr="00AF6261">
        <w:tc>
          <w:tcPr>
            <w:tcW w:w="1838" w:type="dxa"/>
          </w:tcPr>
          <w:p w14:paraId="4068E529" w14:textId="77777777" w:rsidR="006F3DE1" w:rsidRPr="003F5B66" w:rsidRDefault="006F3DE1" w:rsidP="003F5B66">
            <w:pPr>
              <w:spacing w:line="276" w:lineRule="auto"/>
              <w:jc w:val="both"/>
              <w:rPr>
                <w:rFonts w:cstheme="minorHAnsi"/>
                <w:color w:val="000000" w:themeColor="text1"/>
              </w:rPr>
            </w:pPr>
            <w:r w:rsidRPr="003F5B66">
              <w:rPr>
                <w:rFonts w:cstheme="minorHAnsi"/>
                <w:color w:val="000000" w:themeColor="text1"/>
              </w:rPr>
              <w:t>Locação de computador (...)</w:t>
            </w:r>
          </w:p>
        </w:tc>
        <w:tc>
          <w:tcPr>
            <w:tcW w:w="1985" w:type="dxa"/>
          </w:tcPr>
          <w:p w14:paraId="132C38BA" w14:textId="77777777" w:rsidR="006F3DE1" w:rsidRPr="003F5B66" w:rsidRDefault="006F3DE1" w:rsidP="003F5B66">
            <w:pPr>
              <w:spacing w:line="276" w:lineRule="auto"/>
              <w:jc w:val="both"/>
              <w:rPr>
                <w:rFonts w:cstheme="minorHAnsi"/>
                <w:color w:val="000000" w:themeColor="text1"/>
              </w:rPr>
            </w:pPr>
            <w:r w:rsidRPr="003F5B66">
              <w:rPr>
                <w:rFonts w:cstheme="minorHAnsi"/>
                <w:color w:val="000000" w:themeColor="text1"/>
              </w:rPr>
              <w:t>100 computadores</w:t>
            </w:r>
          </w:p>
        </w:tc>
        <w:tc>
          <w:tcPr>
            <w:tcW w:w="1701" w:type="dxa"/>
          </w:tcPr>
          <w:p w14:paraId="22890174" w14:textId="77777777" w:rsidR="006F3DE1" w:rsidRPr="003F5B66" w:rsidRDefault="006F3DE1" w:rsidP="003F5B66">
            <w:pPr>
              <w:spacing w:line="276" w:lineRule="auto"/>
              <w:jc w:val="both"/>
              <w:rPr>
                <w:rFonts w:cstheme="minorHAnsi"/>
                <w:color w:val="000000" w:themeColor="text1"/>
              </w:rPr>
            </w:pPr>
            <w:r w:rsidRPr="003F5B66">
              <w:rPr>
                <w:rFonts w:cstheme="minorHAnsi"/>
                <w:color w:val="000000" w:themeColor="text1"/>
              </w:rPr>
              <w:t>R$ 2.500,00</w:t>
            </w:r>
          </w:p>
        </w:tc>
        <w:tc>
          <w:tcPr>
            <w:tcW w:w="1134" w:type="dxa"/>
          </w:tcPr>
          <w:p w14:paraId="7D09765C" w14:textId="77777777" w:rsidR="006F3DE1" w:rsidRPr="003F5B66" w:rsidRDefault="006F3DE1" w:rsidP="003F5B66">
            <w:pPr>
              <w:spacing w:line="276" w:lineRule="auto"/>
              <w:jc w:val="both"/>
              <w:rPr>
                <w:rFonts w:cstheme="minorHAnsi"/>
                <w:color w:val="000000" w:themeColor="text1"/>
              </w:rPr>
            </w:pPr>
            <w:r w:rsidRPr="003F5B66">
              <w:rPr>
                <w:rFonts w:cstheme="minorHAnsi"/>
                <w:color w:val="000000" w:themeColor="text1"/>
              </w:rPr>
              <w:t>36 meses</w:t>
            </w:r>
          </w:p>
        </w:tc>
        <w:tc>
          <w:tcPr>
            <w:tcW w:w="1701" w:type="dxa"/>
          </w:tcPr>
          <w:p w14:paraId="6F0EA29A" w14:textId="77777777" w:rsidR="006F3DE1" w:rsidRPr="003F5B66" w:rsidRDefault="006F3DE1" w:rsidP="003F5B66">
            <w:pPr>
              <w:spacing w:line="276" w:lineRule="auto"/>
              <w:jc w:val="both"/>
              <w:rPr>
                <w:rFonts w:cstheme="minorHAnsi"/>
                <w:color w:val="000000" w:themeColor="text1"/>
              </w:rPr>
            </w:pPr>
            <w:r w:rsidRPr="003F5B66">
              <w:rPr>
                <w:rFonts w:cstheme="minorHAnsi"/>
                <w:color w:val="000000" w:themeColor="text1"/>
              </w:rPr>
              <w:t>R$ 250.000,00</w:t>
            </w:r>
          </w:p>
        </w:tc>
      </w:tr>
    </w:tbl>
    <w:p w14:paraId="2E0992E7" w14:textId="77777777" w:rsidR="006F3DE1" w:rsidRPr="003F5B66" w:rsidRDefault="006F3DE1" w:rsidP="003F5B66">
      <w:pPr>
        <w:rPr>
          <w:rFonts w:cstheme="minorHAnsi"/>
          <w:color w:val="000000" w:themeColor="text1"/>
        </w:rPr>
      </w:pPr>
    </w:p>
    <w:p w14:paraId="40556403" w14:textId="77777777" w:rsidR="006F3DE1" w:rsidRPr="003F5B66" w:rsidRDefault="006F3DE1" w:rsidP="003F5B66">
      <w:pPr>
        <w:tabs>
          <w:tab w:val="left" w:pos="2410"/>
          <w:tab w:val="left" w:pos="2835"/>
        </w:tabs>
        <w:jc w:val="both"/>
        <w:rPr>
          <w:rFonts w:cstheme="minorHAnsi"/>
          <w:color w:val="000000" w:themeColor="text1"/>
        </w:rPr>
      </w:pPr>
      <w:r w:rsidRPr="003F5B66">
        <w:rPr>
          <w:rFonts w:cstheme="minorHAnsi"/>
          <w:color w:val="000000" w:themeColor="text1"/>
        </w:rPr>
        <w:t>Comparativo</w:t>
      </w:r>
    </w:p>
    <w:tbl>
      <w:tblPr>
        <w:tblStyle w:val="Tabelacomgrade"/>
        <w:tblW w:w="0" w:type="auto"/>
        <w:tblLook w:val="04A0" w:firstRow="1" w:lastRow="0" w:firstColumn="1" w:lastColumn="0" w:noHBand="0" w:noVBand="1"/>
      </w:tblPr>
      <w:tblGrid>
        <w:gridCol w:w="2972"/>
        <w:gridCol w:w="2835"/>
      </w:tblGrid>
      <w:tr w:rsidR="006F3DE1" w:rsidRPr="003F5B66" w14:paraId="52C5F3E4" w14:textId="77777777" w:rsidTr="00AF6261">
        <w:tc>
          <w:tcPr>
            <w:tcW w:w="2972" w:type="dxa"/>
          </w:tcPr>
          <w:p w14:paraId="26EA947E" w14:textId="77777777" w:rsidR="006F3DE1" w:rsidRPr="003F5B66" w:rsidRDefault="006F3DE1" w:rsidP="003F5B66">
            <w:pPr>
              <w:tabs>
                <w:tab w:val="left" w:pos="2410"/>
                <w:tab w:val="left" w:pos="2835"/>
              </w:tabs>
              <w:spacing w:line="276" w:lineRule="auto"/>
              <w:jc w:val="center"/>
              <w:rPr>
                <w:rFonts w:cstheme="minorHAnsi"/>
                <w:color w:val="000000" w:themeColor="text1"/>
              </w:rPr>
            </w:pPr>
            <w:r w:rsidRPr="003F5B66">
              <w:rPr>
                <w:rFonts w:cstheme="minorHAnsi"/>
                <w:color w:val="000000" w:themeColor="text1"/>
              </w:rPr>
              <w:t>Solução A - Aquisição</w:t>
            </w:r>
          </w:p>
        </w:tc>
        <w:tc>
          <w:tcPr>
            <w:tcW w:w="2835" w:type="dxa"/>
          </w:tcPr>
          <w:p w14:paraId="104F719B" w14:textId="77777777" w:rsidR="006F3DE1" w:rsidRPr="003F5B66" w:rsidRDefault="006F3DE1" w:rsidP="003F5B66">
            <w:pPr>
              <w:tabs>
                <w:tab w:val="left" w:pos="2410"/>
                <w:tab w:val="left" w:pos="2835"/>
              </w:tabs>
              <w:spacing w:line="276" w:lineRule="auto"/>
              <w:jc w:val="center"/>
              <w:rPr>
                <w:rFonts w:cstheme="minorHAnsi"/>
                <w:color w:val="000000" w:themeColor="text1"/>
              </w:rPr>
            </w:pPr>
            <w:r w:rsidRPr="003F5B66">
              <w:rPr>
                <w:rFonts w:cstheme="minorHAnsi"/>
                <w:color w:val="000000" w:themeColor="text1"/>
              </w:rPr>
              <w:t>Solução B - Locação</w:t>
            </w:r>
          </w:p>
        </w:tc>
      </w:tr>
      <w:tr w:rsidR="00B962D5" w:rsidRPr="003F5B66" w14:paraId="103656E0" w14:textId="77777777" w:rsidTr="00AF6261">
        <w:tc>
          <w:tcPr>
            <w:tcW w:w="2972" w:type="dxa"/>
          </w:tcPr>
          <w:p w14:paraId="0F2A4E98" w14:textId="77777777" w:rsidR="006F3DE1" w:rsidRPr="003F5B66" w:rsidRDefault="006F3DE1" w:rsidP="003F5B66">
            <w:pPr>
              <w:tabs>
                <w:tab w:val="left" w:pos="2410"/>
                <w:tab w:val="left" w:pos="2835"/>
              </w:tabs>
              <w:spacing w:line="276" w:lineRule="auto"/>
              <w:jc w:val="both"/>
              <w:rPr>
                <w:rFonts w:cstheme="minorHAnsi"/>
                <w:color w:val="000000" w:themeColor="text1"/>
              </w:rPr>
            </w:pPr>
            <w:r w:rsidRPr="003F5B66">
              <w:rPr>
                <w:rFonts w:cstheme="minorHAnsi"/>
                <w:color w:val="000000" w:themeColor="text1"/>
              </w:rPr>
              <w:t>R$ 237.000,00 em três anos</w:t>
            </w:r>
          </w:p>
        </w:tc>
        <w:tc>
          <w:tcPr>
            <w:tcW w:w="2835" w:type="dxa"/>
          </w:tcPr>
          <w:p w14:paraId="6515CBBF" w14:textId="77777777" w:rsidR="006F3DE1" w:rsidRPr="003F5B66" w:rsidRDefault="006F3DE1" w:rsidP="003F5B66">
            <w:pPr>
              <w:tabs>
                <w:tab w:val="left" w:pos="2410"/>
                <w:tab w:val="left" w:pos="2835"/>
              </w:tabs>
              <w:spacing w:line="276" w:lineRule="auto"/>
              <w:jc w:val="both"/>
              <w:rPr>
                <w:rFonts w:cstheme="minorHAnsi"/>
                <w:color w:val="000000" w:themeColor="text1"/>
              </w:rPr>
            </w:pPr>
            <w:r w:rsidRPr="003F5B66">
              <w:rPr>
                <w:rFonts w:cstheme="minorHAnsi"/>
                <w:color w:val="000000" w:themeColor="text1"/>
              </w:rPr>
              <w:t>250.000,00 em três anos</w:t>
            </w:r>
          </w:p>
        </w:tc>
      </w:tr>
    </w:tbl>
    <w:p w14:paraId="64762854" w14:textId="77777777" w:rsidR="006F3DE1" w:rsidRPr="003F5B66" w:rsidRDefault="006F3DE1" w:rsidP="003F5B66">
      <w:pPr>
        <w:ind w:firstLine="708"/>
        <w:jc w:val="both"/>
        <w:rPr>
          <w:rFonts w:cstheme="minorHAnsi"/>
          <w:color w:val="943634" w:themeColor="accent2" w:themeShade="BF"/>
        </w:rPr>
      </w:pPr>
    </w:p>
    <w:p w14:paraId="0A3B932E" w14:textId="7A7CB9FE" w:rsidR="00E72AA8" w:rsidRPr="003F5B66" w:rsidRDefault="00E72AA8" w:rsidP="003F5B66">
      <w:pPr>
        <w:jc w:val="both"/>
        <w:rPr>
          <w:rFonts w:cstheme="minorHAnsi"/>
          <w:b/>
          <w:bCs/>
          <w:color w:val="000000" w:themeColor="text1"/>
        </w:rPr>
      </w:pPr>
      <w:r w:rsidRPr="003F5B66">
        <w:rPr>
          <w:rFonts w:cstheme="minorHAnsi"/>
          <w:b/>
          <w:bCs/>
          <w:color w:val="000000" w:themeColor="text1"/>
        </w:rPr>
        <w:t xml:space="preserve">Campo 10: Justificativa </w:t>
      </w:r>
      <w:r w:rsidR="00B570A2" w:rsidRPr="003F5B66">
        <w:rPr>
          <w:rFonts w:cstheme="minorHAnsi"/>
          <w:b/>
          <w:bCs/>
          <w:color w:val="000000" w:themeColor="text1"/>
        </w:rPr>
        <w:t xml:space="preserve">para o </w:t>
      </w:r>
      <w:r w:rsidR="004E5610" w:rsidRPr="003F5B66">
        <w:rPr>
          <w:rFonts w:cstheme="minorHAnsi"/>
          <w:b/>
          <w:bCs/>
          <w:color w:val="000000" w:themeColor="text1"/>
        </w:rPr>
        <w:t>p</w:t>
      </w:r>
      <w:r w:rsidRPr="003F5B66">
        <w:rPr>
          <w:rFonts w:cstheme="minorHAnsi"/>
          <w:b/>
          <w:bCs/>
          <w:color w:val="000000" w:themeColor="text1"/>
        </w:rPr>
        <w:t>arcelament</w:t>
      </w:r>
      <w:r w:rsidR="004E5610" w:rsidRPr="003F5B66">
        <w:rPr>
          <w:rFonts w:cstheme="minorHAnsi"/>
          <w:b/>
          <w:bCs/>
          <w:color w:val="000000" w:themeColor="text1"/>
        </w:rPr>
        <w:t>o ou não</w:t>
      </w:r>
      <w:r w:rsidR="00B570A2" w:rsidRPr="003F5B66">
        <w:rPr>
          <w:rFonts w:cstheme="minorHAnsi"/>
          <w:b/>
          <w:bCs/>
          <w:color w:val="000000" w:themeColor="text1"/>
        </w:rPr>
        <w:t xml:space="preserve"> da Solução</w:t>
      </w:r>
    </w:p>
    <w:p w14:paraId="6A8E80A7" w14:textId="53EFED2C" w:rsidR="00336424" w:rsidRPr="003F5B66" w:rsidRDefault="00336424" w:rsidP="003F5B66">
      <w:pPr>
        <w:ind w:firstLine="708"/>
        <w:jc w:val="both"/>
        <w:rPr>
          <w:rFonts w:cstheme="minorHAnsi"/>
        </w:rPr>
      </w:pPr>
      <w:r w:rsidRPr="003F5B66">
        <w:rPr>
          <w:rFonts w:cstheme="minorHAnsi"/>
        </w:rPr>
        <w:t xml:space="preserve">A regra a ser observada pela Administração nas licitações é a do parcelamento do objeto, mas é imprescindível que a divisão do objeto seja técnica e economicamente viável e </w:t>
      </w:r>
      <w:r w:rsidRPr="003F5B66">
        <w:rPr>
          <w:rFonts w:cstheme="minorHAnsi"/>
        </w:rPr>
        <w:lastRenderedPageBreak/>
        <w:t xml:space="preserve">não represente perda de economia de escala (Súmula 247 do TCU). Por ser o parcelamento a regra, deve haver justificativa quando este não for adotado. </w:t>
      </w:r>
    </w:p>
    <w:p w14:paraId="366A82F5" w14:textId="3F123437" w:rsidR="003B413C" w:rsidRPr="003F5B66" w:rsidRDefault="003B413C" w:rsidP="003F5B66">
      <w:pPr>
        <w:pStyle w:val="Citao"/>
        <w:jc w:val="both"/>
        <w:rPr>
          <w:rFonts w:cstheme="minorHAnsi"/>
          <w:color w:val="auto"/>
        </w:rPr>
      </w:pPr>
      <w:r w:rsidRPr="003F5B66">
        <w:rPr>
          <w:rFonts w:cstheme="minorHAnsi"/>
          <w:color w:val="auto"/>
        </w:rPr>
        <w:t>SÚMULA Nº  247 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w:t>
      </w:r>
    </w:p>
    <w:p w14:paraId="33B9255B" w14:textId="77777777" w:rsidR="0046064A" w:rsidRPr="003F5B66" w:rsidRDefault="0046064A" w:rsidP="003F5B66">
      <w:pPr>
        <w:jc w:val="both"/>
        <w:rPr>
          <w:rFonts w:cstheme="minorHAnsi"/>
          <w:color w:val="7030A0"/>
        </w:rPr>
      </w:pPr>
    </w:p>
    <w:p w14:paraId="3EF581C6" w14:textId="60E79C68" w:rsidR="00E72AA8" w:rsidRPr="003F5B66" w:rsidRDefault="00E72AA8" w:rsidP="003F5B66">
      <w:pPr>
        <w:jc w:val="both"/>
        <w:rPr>
          <w:rFonts w:cstheme="minorHAnsi"/>
          <w:b/>
          <w:bCs/>
          <w:color w:val="000000" w:themeColor="text1"/>
        </w:rPr>
      </w:pPr>
      <w:r w:rsidRPr="003F5B66">
        <w:rPr>
          <w:rFonts w:cstheme="minorHAnsi"/>
          <w:b/>
          <w:bCs/>
          <w:color w:val="000000" w:themeColor="text1"/>
        </w:rPr>
        <w:t>Campo 11: Contratações Correlatas</w:t>
      </w:r>
      <w:r w:rsidR="00D359DB" w:rsidRPr="003F5B66">
        <w:rPr>
          <w:rFonts w:cstheme="minorHAnsi"/>
          <w:b/>
          <w:bCs/>
          <w:color w:val="000000" w:themeColor="text1"/>
        </w:rPr>
        <w:t xml:space="preserve"> e</w:t>
      </w:r>
      <w:r w:rsidR="004E5610" w:rsidRPr="003F5B66">
        <w:rPr>
          <w:rFonts w:cstheme="minorHAnsi"/>
          <w:b/>
          <w:bCs/>
          <w:color w:val="000000" w:themeColor="text1"/>
        </w:rPr>
        <w:t>/</w:t>
      </w:r>
      <w:r w:rsidR="00D359DB" w:rsidRPr="003F5B66">
        <w:rPr>
          <w:rFonts w:cstheme="minorHAnsi"/>
          <w:b/>
          <w:bCs/>
          <w:color w:val="000000" w:themeColor="text1"/>
        </w:rPr>
        <w:t xml:space="preserve">ou </w:t>
      </w:r>
      <w:r w:rsidRPr="003F5B66">
        <w:rPr>
          <w:rFonts w:cstheme="minorHAnsi"/>
          <w:b/>
          <w:bCs/>
          <w:color w:val="000000" w:themeColor="text1"/>
        </w:rPr>
        <w:t>Interdependentes</w:t>
      </w:r>
    </w:p>
    <w:p w14:paraId="45C671B0" w14:textId="6D4A53BB" w:rsidR="0046064A" w:rsidRPr="003F5B66" w:rsidRDefault="0046064A" w:rsidP="003F5B66">
      <w:pPr>
        <w:ind w:firstLine="708"/>
        <w:jc w:val="both"/>
        <w:rPr>
          <w:rFonts w:cstheme="minorHAnsi"/>
        </w:rPr>
      </w:pPr>
      <w:r w:rsidRPr="003F5B66">
        <w:rPr>
          <w:rFonts w:cstheme="minorHAnsi"/>
        </w:rPr>
        <w:t xml:space="preserve">Informar se há contratações que guardam relação/afinidade com o objeto da compra/contratação pretendida, sejam elas já realizadas, ou contratações </w:t>
      </w:r>
      <w:r w:rsidR="002402F2" w:rsidRPr="003F5B66">
        <w:rPr>
          <w:rFonts w:cstheme="minorHAnsi"/>
        </w:rPr>
        <w:t>futuras</w:t>
      </w:r>
      <w:r w:rsidRPr="003F5B66">
        <w:rPr>
          <w:rFonts w:cstheme="minorHAnsi"/>
        </w:rPr>
        <w:t>.</w:t>
      </w:r>
      <w:r w:rsidR="00C956F0" w:rsidRPr="003F5B66">
        <w:rPr>
          <w:rFonts w:cstheme="minorHAnsi"/>
        </w:rPr>
        <w:t xml:space="preserve"> Em</w:t>
      </w:r>
      <w:r w:rsidRPr="003F5B66">
        <w:rPr>
          <w:rFonts w:cstheme="minorHAnsi"/>
        </w:rPr>
        <w:t xml:space="preserve"> </w:t>
      </w:r>
      <w:r w:rsidR="00C956F0" w:rsidRPr="003F5B66">
        <w:rPr>
          <w:rFonts w:cstheme="minorHAnsi"/>
        </w:rPr>
        <w:t>c</w:t>
      </w:r>
      <w:r w:rsidRPr="003F5B66">
        <w:rPr>
          <w:rFonts w:cstheme="minorHAnsi"/>
        </w:rPr>
        <w:t>aso do não preenchimento deste campo, devem ser apresentadas as devidas justificativas.</w:t>
      </w:r>
    </w:p>
    <w:p w14:paraId="3119D7F0" w14:textId="77777777" w:rsidR="0046064A" w:rsidRPr="003F5B66" w:rsidRDefault="0046064A" w:rsidP="003F5B66">
      <w:pPr>
        <w:ind w:firstLine="708"/>
        <w:jc w:val="both"/>
        <w:rPr>
          <w:rFonts w:cstheme="minorHAnsi"/>
          <w:color w:val="7030A0"/>
        </w:rPr>
      </w:pPr>
    </w:p>
    <w:p w14:paraId="1C3798D5" w14:textId="17F0B4A5" w:rsidR="00E819C7" w:rsidRPr="003F5B66" w:rsidRDefault="00E819C7" w:rsidP="003F5B66">
      <w:pPr>
        <w:jc w:val="both"/>
        <w:rPr>
          <w:rFonts w:cstheme="minorHAnsi"/>
          <w:b/>
          <w:bCs/>
          <w:color w:val="000000" w:themeColor="text1"/>
        </w:rPr>
      </w:pPr>
      <w:r w:rsidRPr="003F5B66">
        <w:rPr>
          <w:rFonts w:cstheme="minorHAnsi"/>
          <w:b/>
          <w:bCs/>
          <w:color w:val="000000" w:themeColor="text1"/>
        </w:rPr>
        <w:t>Campo 12: Alinhamento</w:t>
      </w:r>
      <w:r w:rsidR="00D359DB" w:rsidRPr="003F5B66">
        <w:rPr>
          <w:rFonts w:cstheme="minorHAnsi"/>
          <w:b/>
          <w:bCs/>
          <w:color w:val="000000" w:themeColor="text1"/>
        </w:rPr>
        <w:t xml:space="preserve"> entre a</w:t>
      </w:r>
      <w:r w:rsidRPr="003F5B66">
        <w:rPr>
          <w:rFonts w:cstheme="minorHAnsi"/>
          <w:b/>
          <w:bCs/>
          <w:color w:val="000000" w:themeColor="text1"/>
        </w:rPr>
        <w:t xml:space="preserve"> Contratação e </w:t>
      </w:r>
      <w:r w:rsidR="00D359DB" w:rsidRPr="003F5B66">
        <w:rPr>
          <w:rFonts w:cstheme="minorHAnsi"/>
          <w:b/>
          <w:bCs/>
          <w:color w:val="000000" w:themeColor="text1"/>
        </w:rPr>
        <w:t xml:space="preserve">o </w:t>
      </w:r>
      <w:r w:rsidRPr="003F5B66">
        <w:rPr>
          <w:rFonts w:cstheme="minorHAnsi"/>
          <w:b/>
          <w:bCs/>
          <w:color w:val="000000" w:themeColor="text1"/>
        </w:rPr>
        <w:t>Planejamento</w:t>
      </w:r>
    </w:p>
    <w:p w14:paraId="41ACDE8E" w14:textId="01E496B8" w:rsidR="0046064A" w:rsidRPr="003F5B66" w:rsidRDefault="0046064A" w:rsidP="003F5B66">
      <w:pPr>
        <w:ind w:firstLine="708"/>
        <w:jc w:val="both"/>
        <w:rPr>
          <w:rFonts w:cstheme="minorHAnsi"/>
        </w:rPr>
      </w:pPr>
      <w:r w:rsidRPr="003F5B66">
        <w:rPr>
          <w:rFonts w:cstheme="minorHAnsi"/>
        </w:rPr>
        <w:t>Demonstração do alinhamento entre a contratação e o planejamento</w:t>
      </w:r>
      <w:r w:rsidR="00A7271F" w:rsidRPr="003F5B66">
        <w:rPr>
          <w:rFonts w:cstheme="minorHAnsi"/>
        </w:rPr>
        <w:t xml:space="preserve"> estratégico e orçamentário</w:t>
      </w:r>
      <w:r w:rsidRPr="003F5B66">
        <w:rPr>
          <w:rFonts w:cstheme="minorHAnsi"/>
        </w:rPr>
        <w:t xml:space="preserve"> do órgão ou entidade, identificando a previsão no Plano </w:t>
      </w:r>
      <w:r w:rsidR="00140DD6" w:rsidRPr="003F5B66">
        <w:rPr>
          <w:rFonts w:cstheme="minorHAnsi"/>
        </w:rPr>
        <w:t xml:space="preserve">de </w:t>
      </w:r>
      <w:r w:rsidRPr="003F5B66">
        <w:rPr>
          <w:rFonts w:cstheme="minorHAnsi"/>
        </w:rPr>
        <w:t>Contratações</w:t>
      </w:r>
      <w:r w:rsidR="00140DD6" w:rsidRPr="003F5B66">
        <w:rPr>
          <w:rFonts w:cstheme="minorHAnsi"/>
        </w:rPr>
        <w:t xml:space="preserve"> Anual</w:t>
      </w:r>
      <w:r w:rsidRPr="003F5B66">
        <w:rPr>
          <w:rFonts w:cstheme="minorHAnsi"/>
        </w:rPr>
        <w:t>.</w:t>
      </w:r>
      <w:r w:rsidR="00F7350A" w:rsidRPr="003F5B66">
        <w:rPr>
          <w:rFonts w:cstheme="minorHAnsi"/>
        </w:rPr>
        <w:t xml:space="preserve"> </w:t>
      </w:r>
      <w:r w:rsidR="002402F2" w:rsidRPr="003F5B66">
        <w:rPr>
          <w:rFonts w:cstheme="minorHAnsi"/>
        </w:rPr>
        <w:t>Este</w:t>
      </w:r>
      <w:r w:rsidRPr="003F5B66">
        <w:rPr>
          <w:rFonts w:cstheme="minorHAnsi"/>
        </w:rPr>
        <w:t xml:space="preserve"> campo é obrigatório.</w:t>
      </w:r>
    </w:p>
    <w:p w14:paraId="1D064079" w14:textId="1E03B7FE" w:rsidR="002950EA" w:rsidRPr="003F5B66" w:rsidRDefault="002950EA" w:rsidP="003F5B66">
      <w:pPr>
        <w:pStyle w:val="Ttulo2"/>
        <w:jc w:val="both"/>
        <w:rPr>
          <w:rFonts w:asciiTheme="minorHAnsi" w:hAnsiTheme="minorHAnsi" w:cstheme="minorHAnsi"/>
          <w:b/>
          <w:color w:val="auto"/>
          <w:sz w:val="22"/>
          <w:szCs w:val="22"/>
        </w:rPr>
      </w:pPr>
    </w:p>
    <w:p w14:paraId="25088E8E" w14:textId="194A85D9" w:rsidR="0050492F" w:rsidRPr="003F5B66" w:rsidRDefault="0050492F" w:rsidP="003F5B66">
      <w:pPr>
        <w:rPr>
          <w:rFonts w:cstheme="minorHAnsi"/>
          <w:color w:val="943634" w:themeColor="accent2" w:themeShade="BF"/>
          <w:lang w:eastAsia="pt-BR"/>
        </w:rPr>
      </w:pPr>
      <w:r w:rsidRPr="003F5B66">
        <w:rPr>
          <w:rFonts w:cstheme="minorHAnsi"/>
          <w:b/>
          <w:bCs/>
          <w:color w:val="FF0000"/>
        </w:rPr>
        <w:t>Campo 13: Cenário Institucional-Legal (criar campo)</w:t>
      </w:r>
    </w:p>
    <w:p w14:paraId="5451A9B6" w14:textId="77777777" w:rsidR="0050492F" w:rsidRPr="003F5B66" w:rsidRDefault="0050492F" w:rsidP="003F5B66">
      <w:pPr>
        <w:ind w:firstLine="708"/>
        <w:jc w:val="both"/>
        <w:rPr>
          <w:rFonts w:cstheme="minorHAnsi"/>
          <w:color w:val="000000" w:themeColor="text1"/>
        </w:rPr>
      </w:pPr>
      <w:r w:rsidRPr="003F5B66">
        <w:rPr>
          <w:rFonts w:cstheme="minorHAnsi"/>
          <w:color w:val="000000" w:themeColor="text1"/>
        </w:rPr>
        <w:t>Por sua natureza abrangente, este é o tópico com a maior liberdade para preenchimento. Ainda assim é importante manter o foco sobre o objetivo do ETP: embasar a escolha da solução a ser licitada.</w:t>
      </w:r>
    </w:p>
    <w:p w14:paraId="5BE899EF" w14:textId="77777777" w:rsidR="0050492F" w:rsidRPr="003F5B66" w:rsidRDefault="0050492F" w:rsidP="003F5B66">
      <w:pPr>
        <w:ind w:firstLine="708"/>
        <w:jc w:val="both"/>
        <w:rPr>
          <w:rFonts w:cstheme="minorHAnsi"/>
          <w:color w:val="000000" w:themeColor="text1"/>
        </w:rPr>
      </w:pPr>
      <w:r w:rsidRPr="003F5B66">
        <w:rPr>
          <w:rFonts w:cstheme="minorHAnsi"/>
          <w:color w:val="000000" w:themeColor="text1"/>
        </w:rPr>
        <w:t xml:space="preserve">Precisam ser levantadas as variáveis presentes no ambiente da contratação que poderão impactá-la. Costuma-se utilizar o acrônimo PESTLE para elencar as dimensões das variáveis mais importantes, quais sejam: Política, Econômica, Social, Tecnológica, Institucional-Legal e Ambiental (o E vem de </w:t>
      </w:r>
      <w:proofErr w:type="spellStart"/>
      <w:r w:rsidRPr="003F5B66">
        <w:rPr>
          <w:rFonts w:cstheme="minorHAnsi"/>
          <w:i/>
          <w:iCs/>
          <w:color w:val="000000" w:themeColor="text1"/>
        </w:rPr>
        <w:t>environment</w:t>
      </w:r>
      <w:proofErr w:type="spellEnd"/>
      <w:r w:rsidRPr="003F5B66">
        <w:rPr>
          <w:rFonts w:cstheme="minorHAnsi"/>
          <w:color w:val="000000" w:themeColor="text1"/>
        </w:rPr>
        <w:t>, que significa ambiente em inglês).</w:t>
      </w:r>
    </w:p>
    <w:p w14:paraId="05665878" w14:textId="77777777" w:rsidR="0050492F" w:rsidRPr="003F5B66" w:rsidRDefault="0050492F" w:rsidP="003F5B66">
      <w:pPr>
        <w:ind w:firstLine="708"/>
        <w:jc w:val="both"/>
        <w:rPr>
          <w:rFonts w:cstheme="minorHAnsi"/>
          <w:color w:val="000000" w:themeColor="text1"/>
        </w:rPr>
      </w:pPr>
      <w:r w:rsidRPr="003F5B66">
        <w:rPr>
          <w:rFonts w:cstheme="minorHAnsi"/>
          <w:color w:val="000000" w:themeColor="text1"/>
        </w:rPr>
        <w:t xml:space="preserve">No geral, as variáveis que costumam impactar diretamente qualquer contratação advém da dimensão Institucional-Legal, tais como legislações, normas técnicas, entendimentos, julgados, súmulas e instruções normativas.   </w:t>
      </w:r>
    </w:p>
    <w:p w14:paraId="425CA39F" w14:textId="77777777" w:rsidR="0050492F" w:rsidRPr="003F5B66" w:rsidRDefault="0050492F" w:rsidP="003F5B66">
      <w:pPr>
        <w:ind w:firstLine="708"/>
        <w:jc w:val="both"/>
        <w:rPr>
          <w:rFonts w:cstheme="minorHAnsi"/>
          <w:color w:val="000000" w:themeColor="text1"/>
        </w:rPr>
      </w:pPr>
      <w:r w:rsidRPr="003F5B66">
        <w:rPr>
          <w:rFonts w:cstheme="minorHAnsi"/>
          <w:color w:val="000000" w:themeColor="text1"/>
        </w:rPr>
        <w:t>Não existe uma maneira certa de se elaborar a avaliação deste tópico, mas deixaremos alguns exemplos para facilitar o entendimento.</w:t>
      </w:r>
    </w:p>
    <w:p w14:paraId="76FDF528" w14:textId="77777777" w:rsidR="0050492F" w:rsidRPr="003F5B66" w:rsidRDefault="0050492F" w:rsidP="003F5B66">
      <w:pPr>
        <w:pStyle w:val="SemEspaamento"/>
        <w:spacing w:line="276" w:lineRule="auto"/>
        <w:ind w:firstLine="708"/>
        <w:rPr>
          <w:rFonts w:cstheme="minorHAnsi"/>
          <w:b/>
          <w:bCs/>
          <w:color w:val="000000" w:themeColor="text1"/>
        </w:rPr>
      </w:pPr>
      <w:r w:rsidRPr="003F5B66">
        <w:rPr>
          <w:rFonts w:cstheme="minorHAnsi"/>
          <w:b/>
          <w:bCs/>
          <w:color w:val="000000" w:themeColor="text1"/>
        </w:rPr>
        <w:t>Exemplo de Preenchimento – Combustíveis</w:t>
      </w:r>
    </w:p>
    <w:p w14:paraId="07B2FD0A" w14:textId="77777777" w:rsidR="0050492F" w:rsidRPr="003F5B66" w:rsidRDefault="0050492F" w:rsidP="003F5B66">
      <w:pPr>
        <w:pStyle w:val="SemEspaamento"/>
        <w:spacing w:line="276" w:lineRule="auto"/>
        <w:ind w:firstLine="708"/>
        <w:rPr>
          <w:rFonts w:cstheme="minorHAnsi"/>
          <w:color w:val="000000" w:themeColor="text1"/>
        </w:rPr>
      </w:pPr>
    </w:p>
    <w:p w14:paraId="78A225B2" w14:textId="77777777" w:rsidR="0050492F" w:rsidRPr="003F5B66" w:rsidRDefault="0050492F" w:rsidP="003F5B66">
      <w:pPr>
        <w:ind w:left="708"/>
        <w:rPr>
          <w:rFonts w:cstheme="minorHAnsi"/>
          <w:color w:val="000000" w:themeColor="text1"/>
        </w:rPr>
      </w:pPr>
      <w:r w:rsidRPr="003F5B66">
        <w:rPr>
          <w:rFonts w:cstheme="minorHAnsi"/>
          <w:color w:val="000000" w:themeColor="text1"/>
        </w:rPr>
        <w:lastRenderedPageBreak/>
        <w:t>A seguir serão apresentadas as variáveis que esta equipe identificou como as mais relevantes para entendimento da presente contratação.</w:t>
      </w:r>
    </w:p>
    <w:p w14:paraId="7F8D1F49" w14:textId="77777777" w:rsidR="0050492F" w:rsidRPr="003F5B66" w:rsidRDefault="0050492F" w:rsidP="003F5B66">
      <w:pPr>
        <w:ind w:left="1440"/>
        <w:rPr>
          <w:rFonts w:cstheme="minorHAnsi"/>
          <w:color w:val="000000" w:themeColor="text1"/>
          <w:u w:val="single"/>
        </w:rPr>
      </w:pPr>
      <w:r w:rsidRPr="003F5B66">
        <w:rPr>
          <w:rFonts w:cstheme="minorHAnsi"/>
          <w:color w:val="000000" w:themeColor="text1"/>
          <w:u w:val="single"/>
        </w:rPr>
        <w:t>Dimensão Econômica</w:t>
      </w:r>
    </w:p>
    <w:p w14:paraId="63F63D03" w14:textId="77777777" w:rsidR="0050492F" w:rsidRPr="003F5B66" w:rsidRDefault="0050492F" w:rsidP="003F5B66">
      <w:pPr>
        <w:numPr>
          <w:ilvl w:val="0"/>
          <w:numId w:val="18"/>
        </w:numPr>
        <w:spacing w:after="0"/>
        <w:jc w:val="both"/>
        <w:rPr>
          <w:rFonts w:cstheme="minorHAnsi"/>
          <w:color w:val="000000" w:themeColor="text1"/>
        </w:rPr>
      </w:pPr>
      <w:r w:rsidRPr="003F5B66">
        <w:rPr>
          <w:rFonts w:cstheme="minorHAnsi"/>
          <w:color w:val="000000" w:themeColor="text1"/>
        </w:rPr>
        <w:t>Política de Preços: desde 2016, quando houve a quebra da estabilidade de preços dos combustíveis pela PETROBRAS, tornou-se impraticável assinar contratos com preços fixos para os combustíveis &lt;incluir referência&gt;. A prática de mercado demonstra que a melhor forma de contratação se dá através do menor taxa administrativa percentual, como observado na etapa do benchmarking. É importante destacar que até fevereiro de 2021, a PETROBRAS já havia aumentado quatro vezes o preço dos combustíveis &lt;incluir referência&gt;. Caso essa tendência permaneça, a expectativa é que os gastos com combustíveis aumentem para o próximo exercício.</w:t>
      </w:r>
    </w:p>
    <w:p w14:paraId="788F81EA" w14:textId="77777777" w:rsidR="0050492F" w:rsidRPr="003F5B66" w:rsidRDefault="0050492F" w:rsidP="003F5B66">
      <w:pPr>
        <w:ind w:left="708" w:firstLine="708"/>
        <w:rPr>
          <w:rFonts w:cstheme="minorHAnsi"/>
          <w:color w:val="000000" w:themeColor="text1"/>
          <w:u w:val="single"/>
        </w:rPr>
      </w:pPr>
      <w:r w:rsidRPr="003F5B66">
        <w:rPr>
          <w:rFonts w:cstheme="minorHAnsi"/>
          <w:color w:val="000000" w:themeColor="text1"/>
          <w:u w:val="single"/>
        </w:rPr>
        <w:t>Dimensão Tecnológica</w:t>
      </w:r>
    </w:p>
    <w:p w14:paraId="3477E871" w14:textId="77777777" w:rsidR="0050492F" w:rsidRPr="003F5B66" w:rsidRDefault="0050492F" w:rsidP="003F5B66">
      <w:pPr>
        <w:numPr>
          <w:ilvl w:val="0"/>
          <w:numId w:val="19"/>
        </w:numPr>
        <w:spacing w:after="0"/>
        <w:jc w:val="both"/>
        <w:rPr>
          <w:rFonts w:cstheme="minorHAnsi"/>
          <w:color w:val="000000" w:themeColor="text1"/>
        </w:rPr>
      </w:pPr>
      <w:r w:rsidRPr="003F5B66">
        <w:rPr>
          <w:rFonts w:cstheme="minorHAnsi"/>
          <w:color w:val="000000" w:themeColor="text1"/>
        </w:rPr>
        <w:t>Pagamento por Aplicativo: durante a etapa da consulta de mercado, foi identificado que existem empresas oferecendo soluções de pagamento de combustíveis por aplicativo. Identificou-se que essas atendem aos requisitos mínimos de segurança esperados pela área demandante. Sendo assim, passamos a assumir a hipótese de que o Termo de Referência deverá permitir qualquer meio de transação que atenda aos requisitos mínimos de segurança para concluir os pagamentos &lt;incluir referência&gt;.</w:t>
      </w:r>
    </w:p>
    <w:p w14:paraId="771D0965" w14:textId="77777777" w:rsidR="0050492F" w:rsidRPr="003F5B66" w:rsidRDefault="0050492F" w:rsidP="003F5B66">
      <w:pPr>
        <w:ind w:left="708" w:firstLine="708"/>
        <w:rPr>
          <w:rFonts w:cstheme="minorHAnsi"/>
          <w:color w:val="000000" w:themeColor="text1"/>
          <w:u w:val="single"/>
        </w:rPr>
      </w:pPr>
      <w:r w:rsidRPr="003F5B66">
        <w:rPr>
          <w:rFonts w:cstheme="minorHAnsi"/>
          <w:color w:val="000000" w:themeColor="text1"/>
          <w:u w:val="single"/>
        </w:rPr>
        <w:t>Institucional-Legal</w:t>
      </w:r>
    </w:p>
    <w:p w14:paraId="2FFE596F" w14:textId="77777777" w:rsidR="0050492F" w:rsidRPr="003F5B66" w:rsidRDefault="0050492F" w:rsidP="003F5B66">
      <w:pPr>
        <w:numPr>
          <w:ilvl w:val="0"/>
          <w:numId w:val="20"/>
        </w:numPr>
        <w:spacing w:after="0"/>
        <w:jc w:val="both"/>
        <w:rPr>
          <w:rFonts w:cstheme="minorHAnsi"/>
          <w:color w:val="000000" w:themeColor="text1"/>
        </w:rPr>
      </w:pPr>
      <w:r w:rsidRPr="003F5B66">
        <w:rPr>
          <w:rFonts w:cstheme="minorHAnsi"/>
          <w:color w:val="000000" w:themeColor="text1"/>
        </w:rPr>
        <w:t>Decreto Estadual nº 47.525/2021: esse normativo inclui “Combustíveis Automotivos” como Categoria Estratégica da Política de Gestão Estratégica de Suprimentos. Sendo assim, deverão ser observados os procedimentos previstos nessa norma.</w:t>
      </w:r>
    </w:p>
    <w:p w14:paraId="4BB9C6F9" w14:textId="77777777" w:rsidR="0050492F" w:rsidRPr="003F5B66" w:rsidRDefault="0050492F" w:rsidP="003F5B66">
      <w:pPr>
        <w:numPr>
          <w:ilvl w:val="0"/>
          <w:numId w:val="20"/>
        </w:numPr>
        <w:spacing w:after="0"/>
        <w:jc w:val="both"/>
        <w:rPr>
          <w:rFonts w:cstheme="minorHAnsi"/>
          <w:color w:val="000000" w:themeColor="text1"/>
        </w:rPr>
      </w:pPr>
      <w:r w:rsidRPr="003F5B66">
        <w:rPr>
          <w:rFonts w:cstheme="minorHAnsi"/>
          <w:color w:val="000000" w:themeColor="text1"/>
        </w:rPr>
        <w:t>Decreto Federal 9.507/18: - Dispõe sobre a execução indireta, mediante contratação, de serviços da administração pública federal direta, autárquica e fundacional e das empresas públicas e das sociedades de economia mista controladas pela União. Ainda que nossa contratação não esteja sob a regulamentação desse decreto, por ser da esfera federal, entendemos que os conceitos apresentados no normativo serão úteis para o desenho da contratação.</w:t>
      </w:r>
    </w:p>
    <w:p w14:paraId="31131B85" w14:textId="77777777" w:rsidR="0050492F" w:rsidRPr="003F5B66" w:rsidRDefault="0050492F" w:rsidP="003F5B66">
      <w:pPr>
        <w:numPr>
          <w:ilvl w:val="0"/>
          <w:numId w:val="20"/>
        </w:numPr>
        <w:spacing w:after="0"/>
        <w:jc w:val="both"/>
        <w:rPr>
          <w:rFonts w:cstheme="minorHAnsi"/>
          <w:color w:val="000000" w:themeColor="text1"/>
        </w:rPr>
      </w:pPr>
      <w:r w:rsidRPr="003F5B66">
        <w:rPr>
          <w:rFonts w:cstheme="minorHAnsi"/>
          <w:color w:val="000000" w:themeColor="text1"/>
        </w:rPr>
        <w:t>Resolução ANP nº 41/2013: estabelece os critérios mínimos para a operação de revenda varejista de combustíveis. Por se tratar de norma do órgão regulador do setor, deverá ser exigido que todos os postos da rede credenciada da contratada atendam às especificações dessa Resolução.</w:t>
      </w:r>
    </w:p>
    <w:p w14:paraId="0FB65E26" w14:textId="6246873C" w:rsidR="0050492F" w:rsidRPr="003F5B66" w:rsidRDefault="0050492F" w:rsidP="003F5B66">
      <w:pPr>
        <w:rPr>
          <w:rFonts w:cstheme="minorHAnsi"/>
        </w:rPr>
      </w:pPr>
    </w:p>
    <w:p w14:paraId="46BEE1D0" w14:textId="6B3A5AC5" w:rsidR="0050492F" w:rsidRPr="003F5B66" w:rsidRDefault="0050492F" w:rsidP="003F5B66">
      <w:pPr>
        <w:rPr>
          <w:rFonts w:cstheme="minorHAnsi"/>
        </w:rPr>
      </w:pPr>
    </w:p>
    <w:p w14:paraId="6D410067" w14:textId="0376D9C1" w:rsidR="0050492F" w:rsidRPr="003F5B66" w:rsidRDefault="0050492F" w:rsidP="003F5B66">
      <w:pPr>
        <w:jc w:val="both"/>
        <w:rPr>
          <w:rFonts w:cstheme="minorHAnsi"/>
          <w:b/>
          <w:bCs/>
          <w:color w:val="FF0000"/>
        </w:rPr>
      </w:pPr>
      <w:r w:rsidRPr="003F5B66">
        <w:rPr>
          <w:rFonts w:cstheme="minorHAnsi"/>
          <w:b/>
          <w:bCs/>
          <w:color w:val="FF0000"/>
        </w:rPr>
        <w:t>Campo 14: Contratações similares do órgão/entidade (criar campo)</w:t>
      </w:r>
    </w:p>
    <w:p w14:paraId="71B9523F" w14:textId="77777777" w:rsidR="0050492F" w:rsidRPr="003F5B66" w:rsidRDefault="0050492F" w:rsidP="003F5B66">
      <w:pPr>
        <w:ind w:firstLine="708"/>
        <w:jc w:val="both"/>
        <w:rPr>
          <w:rFonts w:cstheme="minorHAnsi"/>
          <w:color w:val="000000" w:themeColor="text1"/>
        </w:rPr>
      </w:pPr>
      <w:r w:rsidRPr="003F5B66">
        <w:rPr>
          <w:rFonts w:cstheme="minorHAnsi"/>
          <w:color w:val="000000" w:themeColor="text1"/>
        </w:rPr>
        <w:lastRenderedPageBreak/>
        <w:t>Caso o órgão/entidade já tenha realizado uma contratação similar à pretendida, deve-se inserir suas informações, destaques e uma análise de seus resultados.</w:t>
      </w:r>
    </w:p>
    <w:p w14:paraId="6D952B34" w14:textId="77777777" w:rsidR="0050492F" w:rsidRPr="003F5B66" w:rsidRDefault="0050492F" w:rsidP="003F5B66">
      <w:pPr>
        <w:ind w:firstLine="708"/>
        <w:jc w:val="both"/>
        <w:rPr>
          <w:rFonts w:cstheme="minorHAnsi"/>
          <w:color w:val="000000" w:themeColor="text1"/>
        </w:rPr>
      </w:pPr>
      <w:r w:rsidRPr="003F5B66">
        <w:rPr>
          <w:rFonts w:cstheme="minorHAnsi"/>
          <w:color w:val="000000" w:themeColor="text1"/>
        </w:rPr>
        <w:t>A extensão e complexidade da análise dependerá diretamente da importância da contratação anterior para o embasamento do novo processo.</w:t>
      </w:r>
    </w:p>
    <w:p w14:paraId="0EA74E86" w14:textId="77777777" w:rsidR="0050492F" w:rsidRPr="003F5B66" w:rsidRDefault="0050492F" w:rsidP="003F5B66">
      <w:pPr>
        <w:ind w:firstLine="708"/>
        <w:jc w:val="both"/>
        <w:rPr>
          <w:rFonts w:cstheme="minorHAnsi"/>
          <w:color w:val="000000" w:themeColor="text1"/>
        </w:rPr>
      </w:pPr>
      <w:r w:rsidRPr="003F5B66">
        <w:rPr>
          <w:rFonts w:cstheme="minorHAnsi"/>
          <w:color w:val="000000" w:themeColor="text1"/>
        </w:rPr>
        <w:t xml:space="preserve">O </w:t>
      </w:r>
      <w:hyperlink r:id="rId8" w:history="1">
        <w:r w:rsidRPr="003F5B66">
          <w:rPr>
            <w:rStyle w:val="Hyperlink"/>
            <w:rFonts w:cstheme="minorHAnsi"/>
            <w:color w:val="000000" w:themeColor="text1"/>
          </w:rPr>
          <w:t>Portal de Compras do Estado do Rio de Janeiro</w:t>
        </w:r>
      </w:hyperlink>
      <w:r w:rsidRPr="003F5B66">
        <w:rPr>
          <w:rFonts w:cstheme="minorHAnsi"/>
          <w:color w:val="000000" w:themeColor="text1"/>
        </w:rPr>
        <w:t xml:space="preserve"> oferece as bases de dados das contratações, bem como acesso aos editais dos processos, o que constitui uma ótima fonte de informações para essa análise.</w:t>
      </w:r>
    </w:p>
    <w:p w14:paraId="437C1C0F" w14:textId="77777777" w:rsidR="0050492F" w:rsidRPr="003F5B66" w:rsidRDefault="0050492F" w:rsidP="003F5B66">
      <w:pPr>
        <w:ind w:firstLine="708"/>
        <w:jc w:val="both"/>
        <w:rPr>
          <w:rFonts w:cstheme="minorHAnsi"/>
          <w:color w:val="000000" w:themeColor="text1"/>
        </w:rPr>
      </w:pPr>
      <w:r w:rsidRPr="003F5B66">
        <w:rPr>
          <w:rFonts w:cstheme="minorHAnsi"/>
          <w:color w:val="000000" w:themeColor="text1"/>
        </w:rPr>
        <w:t xml:space="preserve">Caso se pretenda um rompimento com o modelo praticado anteriormente, é essencial destacar quais os problemas e prejuízos que esse trouxe para administração, contrapondo-os aos eventuais benefícios, ou ainda elencar as vantagens e benefícios apresentados por um novo modelo. </w:t>
      </w:r>
    </w:p>
    <w:p w14:paraId="0B4D39D4" w14:textId="77777777" w:rsidR="0050492F" w:rsidRPr="003F5B66" w:rsidRDefault="0050492F" w:rsidP="003F5B66">
      <w:pPr>
        <w:ind w:firstLine="708"/>
        <w:jc w:val="both"/>
        <w:rPr>
          <w:rFonts w:cstheme="minorHAnsi"/>
          <w:color w:val="000000" w:themeColor="text1"/>
        </w:rPr>
      </w:pPr>
      <w:r w:rsidRPr="003F5B66">
        <w:rPr>
          <w:rFonts w:cstheme="minorHAnsi"/>
          <w:color w:val="000000" w:themeColor="text1"/>
        </w:rPr>
        <w:t>Já para o caso de continuidade do mesmo modelo, pode-se destacar os benefícios trazidos, sobretudo no aspecto econômico.</w:t>
      </w:r>
    </w:p>
    <w:p w14:paraId="2CB02D58" w14:textId="77777777" w:rsidR="0050492F" w:rsidRPr="003F5B66" w:rsidRDefault="0050492F" w:rsidP="003F5B66">
      <w:pPr>
        <w:pStyle w:val="SemEspaamento"/>
        <w:spacing w:line="276" w:lineRule="auto"/>
        <w:ind w:firstLine="708"/>
        <w:rPr>
          <w:rFonts w:cstheme="minorHAnsi"/>
          <w:b/>
          <w:bCs/>
          <w:color w:val="000000" w:themeColor="text1"/>
        </w:rPr>
      </w:pPr>
      <w:r w:rsidRPr="003F5B66">
        <w:rPr>
          <w:rFonts w:cstheme="minorHAnsi"/>
          <w:b/>
          <w:bCs/>
          <w:color w:val="000000" w:themeColor="text1"/>
        </w:rPr>
        <w:t>Exemplo de Preenchimento</w:t>
      </w:r>
    </w:p>
    <w:p w14:paraId="7DC84CB3" w14:textId="77777777" w:rsidR="0050492F" w:rsidRPr="003F5B66" w:rsidRDefault="0050492F" w:rsidP="003F5B66">
      <w:pPr>
        <w:pStyle w:val="SemEspaamento"/>
        <w:spacing w:line="276" w:lineRule="auto"/>
        <w:ind w:firstLine="708"/>
        <w:rPr>
          <w:rFonts w:cstheme="minorHAnsi"/>
          <w:b/>
          <w:bCs/>
          <w:color w:val="000000" w:themeColor="text1"/>
        </w:rPr>
      </w:pPr>
    </w:p>
    <w:p w14:paraId="08337707" w14:textId="77777777" w:rsidR="0050492F" w:rsidRPr="003F5B66" w:rsidRDefault="0050492F" w:rsidP="003F5B66">
      <w:pPr>
        <w:ind w:left="720"/>
        <w:rPr>
          <w:rFonts w:cstheme="minorHAnsi"/>
          <w:bCs/>
          <w:color w:val="000000" w:themeColor="text1"/>
        </w:rPr>
      </w:pPr>
      <w:r w:rsidRPr="003F5B66">
        <w:rPr>
          <w:rFonts w:cstheme="minorHAnsi"/>
          <w:bCs/>
          <w:color w:val="000000" w:themeColor="text1"/>
        </w:rPr>
        <w:t xml:space="preserve">Contrato n° </w:t>
      </w:r>
      <w:proofErr w:type="spellStart"/>
      <w:r w:rsidRPr="003F5B66">
        <w:rPr>
          <w:rFonts w:cstheme="minorHAnsi"/>
          <w:bCs/>
          <w:color w:val="000000" w:themeColor="text1"/>
        </w:rPr>
        <w:t>xx</w:t>
      </w:r>
      <w:proofErr w:type="spellEnd"/>
      <w:r w:rsidRPr="003F5B66">
        <w:rPr>
          <w:rFonts w:cstheme="minorHAnsi"/>
          <w:bCs/>
          <w:color w:val="000000" w:themeColor="text1"/>
        </w:rPr>
        <w:t>/</w:t>
      </w:r>
      <w:proofErr w:type="spellStart"/>
      <w:r w:rsidRPr="003F5B66">
        <w:rPr>
          <w:rFonts w:cstheme="minorHAnsi"/>
          <w:bCs/>
          <w:color w:val="000000" w:themeColor="text1"/>
        </w:rPr>
        <w:t>aaaa</w:t>
      </w:r>
      <w:proofErr w:type="spellEnd"/>
    </w:p>
    <w:p w14:paraId="3969EEBB" w14:textId="77777777" w:rsidR="0050492F" w:rsidRPr="003F5B66" w:rsidRDefault="0050492F" w:rsidP="003F5B66">
      <w:pPr>
        <w:numPr>
          <w:ilvl w:val="0"/>
          <w:numId w:val="17"/>
        </w:numPr>
        <w:spacing w:after="0"/>
        <w:jc w:val="both"/>
        <w:rPr>
          <w:rFonts w:cstheme="minorHAnsi"/>
          <w:color w:val="000000" w:themeColor="text1"/>
        </w:rPr>
      </w:pPr>
      <w:r w:rsidRPr="003F5B66">
        <w:rPr>
          <w:rFonts w:cstheme="minorHAnsi"/>
          <w:color w:val="000000" w:themeColor="text1"/>
        </w:rPr>
        <w:t>Objeto: &lt;descrição utilizada no Edital ou Contrato&gt;</w:t>
      </w:r>
    </w:p>
    <w:p w14:paraId="2FF855B3" w14:textId="77777777" w:rsidR="0050492F" w:rsidRPr="003F5B66" w:rsidRDefault="0050492F" w:rsidP="003F5B66">
      <w:pPr>
        <w:numPr>
          <w:ilvl w:val="0"/>
          <w:numId w:val="17"/>
        </w:numPr>
        <w:pBdr>
          <w:top w:val="nil"/>
          <w:left w:val="nil"/>
          <w:bottom w:val="nil"/>
          <w:right w:val="nil"/>
          <w:between w:val="nil"/>
        </w:pBdr>
        <w:spacing w:after="0"/>
        <w:jc w:val="both"/>
        <w:rPr>
          <w:rFonts w:cstheme="minorHAnsi"/>
          <w:color w:val="000000" w:themeColor="text1"/>
        </w:rPr>
      </w:pPr>
      <w:r w:rsidRPr="003F5B66">
        <w:rPr>
          <w:rFonts w:cstheme="minorHAnsi"/>
          <w:color w:val="000000" w:themeColor="text1"/>
        </w:rPr>
        <w:t>Fornecedor: &lt;nome fantasia do fornecedor&gt;</w:t>
      </w:r>
    </w:p>
    <w:p w14:paraId="64FC7EBB" w14:textId="77777777" w:rsidR="0050492F" w:rsidRPr="003F5B66" w:rsidRDefault="0050492F" w:rsidP="003F5B66">
      <w:pPr>
        <w:numPr>
          <w:ilvl w:val="0"/>
          <w:numId w:val="17"/>
        </w:numPr>
        <w:pBdr>
          <w:top w:val="nil"/>
          <w:left w:val="nil"/>
          <w:bottom w:val="nil"/>
          <w:right w:val="nil"/>
          <w:between w:val="nil"/>
        </w:pBdr>
        <w:spacing w:after="0"/>
        <w:jc w:val="both"/>
        <w:rPr>
          <w:rFonts w:cstheme="minorHAnsi"/>
          <w:color w:val="000000" w:themeColor="text1"/>
        </w:rPr>
      </w:pPr>
      <w:r w:rsidRPr="003F5B66">
        <w:rPr>
          <w:rFonts w:cstheme="minorHAnsi"/>
          <w:color w:val="000000" w:themeColor="text1"/>
        </w:rPr>
        <w:t>Valor global: &lt;valor global do contrato&gt;</w:t>
      </w:r>
    </w:p>
    <w:p w14:paraId="4596A972" w14:textId="77777777" w:rsidR="0050492F" w:rsidRPr="003F5B66" w:rsidRDefault="0050492F" w:rsidP="003F5B66">
      <w:pPr>
        <w:numPr>
          <w:ilvl w:val="0"/>
          <w:numId w:val="17"/>
        </w:numPr>
        <w:pBdr>
          <w:top w:val="nil"/>
          <w:left w:val="nil"/>
          <w:bottom w:val="nil"/>
          <w:right w:val="nil"/>
          <w:between w:val="nil"/>
        </w:pBdr>
        <w:spacing w:after="0"/>
        <w:jc w:val="both"/>
        <w:rPr>
          <w:rFonts w:cstheme="minorHAnsi"/>
          <w:color w:val="000000" w:themeColor="text1"/>
        </w:rPr>
      </w:pPr>
      <w:r w:rsidRPr="003F5B66">
        <w:rPr>
          <w:rFonts w:cstheme="minorHAnsi"/>
          <w:color w:val="000000" w:themeColor="text1"/>
        </w:rPr>
        <w:t>Prazo do contrato: &lt;prazo inicial e prazo efetivo da execução&gt;</w:t>
      </w:r>
    </w:p>
    <w:p w14:paraId="3FEF4844" w14:textId="77777777" w:rsidR="0050492F" w:rsidRPr="003F5B66" w:rsidRDefault="0050492F" w:rsidP="003F5B66">
      <w:pPr>
        <w:numPr>
          <w:ilvl w:val="0"/>
          <w:numId w:val="17"/>
        </w:numPr>
        <w:pBdr>
          <w:top w:val="nil"/>
          <w:left w:val="nil"/>
          <w:bottom w:val="nil"/>
          <w:right w:val="nil"/>
          <w:between w:val="nil"/>
        </w:pBdr>
        <w:spacing w:after="0"/>
        <w:jc w:val="both"/>
        <w:rPr>
          <w:rFonts w:cstheme="minorHAnsi"/>
          <w:color w:val="000000" w:themeColor="text1"/>
        </w:rPr>
      </w:pPr>
      <w:r w:rsidRPr="003F5B66">
        <w:rPr>
          <w:rFonts w:cstheme="minorHAnsi"/>
          <w:color w:val="000000" w:themeColor="text1"/>
        </w:rPr>
        <w:t>Data da homologação: &lt;</w:t>
      </w:r>
      <w:proofErr w:type="spellStart"/>
      <w:r w:rsidRPr="003F5B66">
        <w:rPr>
          <w:rFonts w:cstheme="minorHAnsi"/>
          <w:color w:val="000000" w:themeColor="text1"/>
        </w:rPr>
        <w:t>dd</w:t>
      </w:r>
      <w:proofErr w:type="spellEnd"/>
      <w:r w:rsidRPr="003F5B66">
        <w:rPr>
          <w:rFonts w:cstheme="minorHAnsi"/>
          <w:color w:val="000000" w:themeColor="text1"/>
        </w:rPr>
        <w:t>/mm/</w:t>
      </w:r>
      <w:proofErr w:type="spellStart"/>
      <w:r w:rsidRPr="003F5B66">
        <w:rPr>
          <w:rFonts w:cstheme="minorHAnsi"/>
          <w:color w:val="000000" w:themeColor="text1"/>
        </w:rPr>
        <w:t>aaaa</w:t>
      </w:r>
      <w:proofErr w:type="spellEnd"/>
      <w:r w:rsidRPr="003F5B66">
        <w:rPr>
          <w:rFonts w:cstheme="minorHAnsi"/>
          <w:color w:val="000000" w:themeColor="text1"/>
        </w:rPr>
        <w:t>&gt;</w:t>
      </w:r>
    </w:p>
    <w:p w14:paraId="59B427FA" w14:textId="77777777" w:rsidR="0050492F" w:rsidRPr="003F5B66" w:rsidRDefault="0050492F" w:rsidP="003F5B66">
      <w:pPr>
        <w:numPr>
          <w:ilvl w:val="0"/>
          <w:numId w:val="17"/>
        </w:numPr>
        <w:pBdr>
          <w:top w:val="nil"/>
          <w:left w:val="nil"/>
          <w:bottom w:val="nil"/>
          <w:right w:val="nil"/>
          <w:between w:val="nil"/>
        </w:pBdr>
        <w:spacing w:after="0"/>
        <w:jc w:val="both"/>
        <w:rPr>
          <w:rFonts w:cstheme="minorHAnsi"/>
          <w:color w:val="000000" w:themeColor="text1"/>
        </w:rPr>
      </w:pPr>
      <w:r w:rsidRPr="003F5B66">
        <w:rPr>
          <w:rFonts w:cstheme="minorHAnsi"/>
          <w:color w:val="000000" w:themeColor="text1"/>
        </w:rPr>
        <w:t>Itens licitados: &lt;descrição dos itens que compunham o objeto&gt;</w:t>
      </w:r>
    </w:p>
    <w:p w14:paraId="6F6E8266" w14:textId="77777777" w:rsidR="0050492F" w:rsidRPr="003F5B66" w:rsidRDefault="0050492F" w:rsidP="003F5B66">
      <w:pPr>
        <w:numPr>
          <w:ilvl w:val="0"/>
          <w:numId w:val="17"/>
        </w:numPr>
        <w:pBdr>
          <w:top w:val="nil"/>
          <w:left w:val="nil"/>
          <w:bottom w:val="nil"/>
          <w:right w:val="nil"/>
          <w:between w:val="nil"/>
        </w:pBdr>
        <w:spacing w:after="0"/>
        <w:jc w:val="both"/>
        <w:rPr>
          <w:rFonts w:cstheme="minorHAnsi"/>
          <w:color w:val="000000" w:themeColor="text1"/>
        </w:rPr>
      </w:pPr>
      <w:r w:rsidRPr="003F5B66">
        <w:rPr>
          <w:rFonts w:cstheme="minorHAnsi"/>
          <w:color w:val="000000" w:themeColor="text1"/>
        </w:rPr>
        <w:t>Valores unitários: &lt;valor unitário de cada item, quanto mais específico, melhor&gt;</w:t>
      </w:r>
    </w:p>
    <w:p w14:paraId="7D8D886C" w14:textId="77777777" w:rsidR="0050492F" w:rsidRPr="003F5B66" w:rsidRDefault="0050492F" w:rsidP="003F5B66">
      <w:pPr>
        <w:numPr>
          <w:ilvl w:val="0"/>
          <w:numId w:val="17"/>
        </w:numPr>
        <w:pBdr>
          <w:top w:val="nil"/>
          <w:left w:val="nil"/>
          <w:bottom w:val="nil"/>
          <w:right w:val="nil"/>
          <w:between w:val="nil"/>
        </w:pBdr>
        <w:spacing w:after="0"/>
        <w:jc w:val="both"/>
        <w:rPr>
          <w:rFonts w:cstheme="minorHAnsi"/>
          <w:color w:val="000000" w:themeColor="text1"/>
        </w:rPr>
      </w:pPr>
      <w:r w:rsidRPr="003F5B66">
        <w:rPr>
          <w:rFonts w:cstheme="minorHAnsi"/>
          <w:color w:val="000000" w:themeColor="text1"/>
        </w:rPr>
        <w:t>Destaques: &lt;descrição de outros pontos que sejam importantes para entender a configuração do contrato&gt;</w:t>
      </w:r>
    </w:p>
    <w:p w14:paraId="39B7A3BA" w14:textId="77777777" w:rsidR="0050492F" w:rsidRPr="003F5B66" w:rsidRDefault="0050492F" w:rsidP="003F5B66">
      <w:pPr>
        <w:numPr>
          <w:ilvl w:val="0"/>
          <w:numId w:val="17"/>
        </w:numPr>
        <w:pBdr>
          <w:top w:val="nil"/>
          <w:left w:val="nil"/>
          <w:bottom w:val="nil"/>
          <w:right w:val="nil"/>
          <w:between w:val="nil"/>
        </w:pBdr>
        <w:spacing w:after="0"/>
        <w:jc w:val="both"/>
        <w:rPr>
          <w:rFonts w:cstheme="minorHAnsi"/>
          <w:color w:val="000000" w:themeColor="text1"/>
        </w:rPr>
      </w:pPr>
      <w:r w:rsidRPr="003F5B66">
        <w:rPr>
          <w:rFonts w:cstheme="minorHAnsi"/>
          <w:color w:val="000000" w:themeColor="text1"/>
        </w:rPr>
        <w:t>Análise: &lt;avaliação dos pontos positivos e negativos do contrato, idealmente contendo uma conclusão se o modelo ainda é interessante ou não&gt;</w:t>
      </w:r>
    </w:p>
    <w:p w14:paraId="73F3DBB7" w14:textId="618EC926" w:rsidR="0050492F" w:rsidRPr="003F5B66" w:rsidRDefault="0050492F" w:rsidP="003F5B66">
      <w:pPr>
        <w:ind w:left="708"/>
        <w:jc w:val="both"/>
        <w:rPr>
          <w:rFonts w:cstheme="minorHAnsi"/>
        </w:rPr>
      </w:pPr>
    </w:p>
    <w:p w14:paraId="3DC7B343" w14:textId="333BC225" w:rsidR="00A205EC" w:rsidRPr="003F5B66" w:rsidRDefault="00A205EC" w:rsidP="003F5B66">
      <w:pPr>
        <w:ind w:left="708"/>
        <w:jc w:val="both"/>
        <w:rPr>
          <w:rFonts w:cstheme="minorHAnsi"/>
        </w:rPr>
      </w:pPr>
    </w:p>
    <w:p w14:paraId="1693E700" w14:textId="77777777" w:rsidR="00A205EC" w:rsidRPr="003F5B66" w:rsidRDefault="00A205EC" w:rsidP="003F5B66">
      <w:pPr>
        <w:ind w:left="708"/>
        <w:jc w:val="both"/>
        <w:rPr>
          <w:rFonts w:cstheme="minorHAnsi"/>
        </w:rPr>
      </w:pPr>
    </w:p>
    <w:p w14:paraId="547D08E9" w14:textId="77777777" w:rsidR="00A205EC" w:rsidRPr="003F5B66" w:rsidRDefault="00A205EC" w:rsidP="003F5B66">
      <w:pPr>
        <w:ind w:left="708"/>
        <w:jc w:val="both"/>
        <w:rPr>
          <w:rFonts w:cstheme="minorHAnsi"/>
        </w:rPr>
      </w:pPr>
    </w:p>
    <w:p w14:paraId="64C66D37" w14:textId="21042C3B" w:rsidR="00056C6C" w:rsidRPr="003F5B66" w:rsidRDefault="00056C6C" w:rsidP="003F5B66">
      <w:pPr>
        <w:tabs>
          <w:tab w:val="left" w:pos="709"/>
          <w:tab w:val="left" w:pos="851"/>
        </w:tabs>
        <w:jc w:val="both"/>
        <w:rPr>
          <w:rFonts w:cstheme="minorHAnsi"/>
          <w:b/>
          <w:bCs/>
          <w:color w:val="FF0000"/>
        </w:rPr>
      </w:pPr>
      <w:bookmarkStart w:id="0" w:name="_tvjto05zt2vi" w:colFirst="0" w:colLast="0"/>
      <w:bookmarkEnd w:id="0"/>
      <w:r w:rsidRPr="003F5B66">
        <w:rPr>
          <w:rFonts w:cstheme="minorHAnsi"/>
          <w:b/>
          <w:bCs/>
          <w:color w:val="FF0000"/>
        </w:rPr>
        <w:t>Campo 15: Benchmarking: outros órgãos/entidades (criar campo)</w:t>
      </w:r>
    </w:p>
    <w:p w14:paraId="2B58BBD6" w14:textId="77777777" w:rsidR="00056C6C" w:rsidRPr="003F5B66" w:rsidRDefault="00056C6C" w:rsidP="003F5B66">
      <w:pPr>
        <w:ind w:firstLine="708"/>
        <w:jc w:val="both"/>
        <w:rPr>
          <w:rFonts w:cstheme="minorHAnsi"/>
          <w:color w:val="000000" w:themeColor="text1"/>
        </w:rPr>
      </w:pPr>
      <w:r w:rsidRPr="003F5B66">
        <w:rPr>
          <w:rFonts w:cstheme="minorHAnsi"/>
          <w:color w:val="000000" w:themeColor="text1"/>
        </w:rPr>
        <w:t>Uma ótima forma de compreender o funcionamento de um mercado é a de buscar contratos que contenham objetos similares. Em especial se tiverem sido licitados por órgãos públicos de referência, como Advocacia Geral da União - AGU, Tribunal de Contas da União - TCU, Procuradoria Geral do Estado - PGE, Tribunal de Contas do Estado - TCE, etc.</w:t>
      </w:r>
    </w:p>
    <w:p w14:paraId="062AC6F4" w14:textId="77777777" w:rsidR="00056C6C" w:rsidRPr="003F5B66" w:rsidRDefault="00056C6C" w:rsidP="003F5B66">
      <w:pPr>
        <w:ind w:firstLine="708"/>
        <w:jc w:val="both"/>
        <w:rPr>
          <w:rFonts w:cstheme="minorHAnsi"/>
          <w:color w:val="000000" w:themeColor="text1"/>
        </w:rPr>
      </w:pPr>
      <w:r w:rsidRPr="003F5B66">
        <w:rPr>
          <w:rFonts w:cstheme="minorHAnsi"/>
          <w:color w:val="000000" w:themeColor="text1"/>
        </w:rPr>
        <w:lastRenderedPageBreak/>
        <w:t>Deve-se procurar a diversificação de fontes, buscando contratações realizadas por órgãos federais, estaduais e municipais e empresas privadas, com o objetivo de identificar inovações, boas práticas de contratação e os principais participantes do ramo.</w:t>
      </w:r>
    </w:p>
    <w:p w14:paraId="321F39AF" w14:textId="77777777" w:rsidR="00056C6C" w:rsidRPr="003F5B66" w:rsidRDefault="00056C6C" w:rsidP="003F5B66">
      <w:pPr>
        <w:ind w:firstLine="708"/>
        <w:jc w:val="both"/>
        <w:rPr>
          <w:rFonts w:cstheme="minorHAnsi"/>
          <w:color w:val="000000" w:themeColor="text1"/>
        </w:rPr>
      </w:pPr>
      <w:r w:rsidRPr="003F5B66">
        <w:rPr>
          <w:rFonts w:cstheme="minorHAnsi"/>
          <w:color w:val="000000" w:themeColor="text1"/>
        </w:rPr>
        <w:t>Para inclusão dos achados no ETP, recomenda-se a transposição das informações constantes do Termo de Referência, Edital ou Contrato, bem como a identificação de destaques.</w:t>
      </w:r>
    </w:p>
    <w:p w14:paraId="72F4CD81" w14:textId="77777777" w:rsidR="00056C6C" w:rsidRPr="003F5B66" w:rsidRDefault="00056C6C" w:rsidP="003F5B66">
      <w:pPr>
        <w:pStyle w:val="SemEspaamento"/>
        <w:spacing w:line="276" w:lineRule="auto"/>
        <w:ind w:firstLine="708"/>
        <w:rPr>
          <w:rFonts w:cstheme="minorHAnsi"/>
          <w:b/>
          <w:bCs/>
          <w:color w:val="000000" w:themeColor="text1"/>
        </w:rPr>
      </w:pPr>
      <w:r w:rsidRPr="003F5B66">
        <w:rPr>
          <w:rFonts w:cstheme="minorHAnsi"/>
          <w:b/>
          <w:bCs/>
          <w:color w:val="000000" w:themeColor="text1"/>
        </w:rPr>
        <w:t>Exemplo de Preenchimento</w:t>
      </w:r>
    </w:p>
    <w:p w14:paraId="347CD363" w14:textId="77777777" w:rsidR="00056C6C" w:rsidRPr="003F5B66" w:rsidRDefault="00056C6C" w:rsidP="003F5B66">
      <w:pPr>
        <w:pStyle w:val="SemEspaamento"/>
        <w:spacing w:line="276" w:lineRule="auto"/>
        <w:ind w:firstLine="708"/>
        <w:rPr>
          <w:rFonts w:cstheme="minorHAnsi"/>
          <w:b/>
          <w:bCs/>
          <w:color w:val="000000" w:themeColor="text1"/>
        </w:rPr>
      </w:pPr>
    </w:p>
    <w:p w14:paraId="33C64AD1" w14:textId="77777777" w:rsidR="00056C6C" w:rsidRPr="003F5B66" w:rsidRDefault="00056C6C" w:rsidP="003F5B66">
      <w:pPr>
        <w:ind w:left="720"/>
        <w:rPr>
          <w:rFonts w:cstheme="minorHAnsi"/>
          <w:bCs/>
          <w:color w:val="000000" w:themeColor="text1"/>
        </w:rPr>
      </w:pPr>
      <w:r w:rsidRPr="003F5B66">
        <w:rPr>
          <w:rFonts w:cstheme="minorHAnsi"/>
          <w:bCs/>
          <w:color w:val="000000" w:themeColor="text1"/>
        </w:rPr>
        <w:t xml:space="preserve">Contrato n° </w:t>
      </w:r>
      <w:proofErr w:type="spellStart"/>
      <w:r w:rsidRPr="003F5B66">
        <w:rPr>
          <w:rFonts w:cstheme="minorHAnsi"/>
          <w:bCs/>
          <w:color w:val="000000" w:themeColor="text1"/>
        </w:rPr>
        <w:t>xx</w:t>
      </w:r>
      <w:proofErr w:type="spellEnd"/>
      <w:r w:rsidRPr="003F5B66">
        <w:rPr>
          <w:rFonts w:cstheme="minorHAnsi"/>
          <w:bCs/>
          <w:color w:val="000000" w:themeColor="text1"/>
        </w:rPr>
        <w:t>/</w:t>
      </w:r>
      <w:proofErr w:type="spellStart"/>
      <w:r w:rsidRPr="003F5B66">
        <w:rPr>
          <w:rFonts w:cstheme="minorHAnsi"/>
          <w:bCs/>
          <w:color w:val="000000" w:themeColor="text1"/>
        </w:rPr>
        <w:t>aaaa</w:t>
      </w:r>
      <w:proofErr w:type="spellEnd"/>
      <w:r w:rsidRPr="003F5B66">
        <w:rPr>
          <w:rFonts w:cstheme="minorHAnsi"/>
          <w:bCs/>
          <w:color w:val="000000" w:themeColor="text1"/>
        </w:rPr>
        <w:t xml:space="preserve"> - Órgão</w:t>
      </w:r>
    </w:p>
    <w:p w14:paraId="59310333" w14:textId="77777777" w:rsidR="00056C6C" w:rsidRPr="003F5B66" w:rsidRDefault="00056C6C" w:rsidP="003F5B66">
      <w:pPr>
        <w:numPr>
          <w:ilvl w:val="0"/>
          <w:numId w:val="17"/>
        </w:numPr>
        <w:spacing w:after="0"/>
        <w:jc w:val="both"/>
        <w:rPr>
          <w:rFonts w:cstheme="minorHAnsi"/>
          <w:color w:val="000000" w:themeColor="text1"/>
        </w:rPr>
      </w:pPr>
      <w:r w:rsidRPr="003F5B66">
        <w:rPr>
          <w:rFonts w:cstheme="minorHAnsi"/>
          <w:color w:val="000000" w:themeColor="text1"/>
        </w:rPr>
        <w:t>Objeto: &lt;descrição utilizada no Edital ou Contrato&gt;</w:t>
      </w:r>
    </w:p>
    <w:p w14:paraId="48549C1C" w14:textId="77777777" w:rsidR="00056C6C" w:rsidRPr="003F5B66" w:rsidRDefault="00056C6C" w:rsidP="003F5B66">
      <w:pPr>
        <w:numPr>
          <w:ilvl w:val="0"/>
          <w:numId w:val="17"/>
        </w:numPr>
        <w:pBdr>
          <w:top w:val="nil"/>
          <w:left w:val="nil"/>
          <w:bottom w:val="nil"/>
          <w:right w:val="nil"/>
          <w:between w:val="nil"/>
        </w:pBdr>
        <w:spacing w:after="0"/>
        <w:jc w:val="both"/>
        <w:rPr>
          <w:rFonts w:cstheme="minorHAnsi"/>
          <w:color w:val="000000" w:themeColor="text1"/>
        </w:rPr>
      </w:pPr>
      <w:r w:rsidRPr="003F5B66">
        <w:rPr>
          <w:rFonts w:cstheme="minorHAnsi"/>
          <w:color w:val="000000" w:themeColor="text1"/>
        </w:rPr>
        <w:t>Fornecedor: &lt;nome fantasia do fornecedor&gt;</w:t>
      </w:r>
    </w:p>
    <w:p w14:paraId="70F5BD2E" w14:textId="77777777" w:rsidR="00056C6C" w:rsidRPr="003F5B66" w:rsidRDefault="00056C6C" w:rsidP="003F5B66">
      <w:pPr>
        <w:numPr>
          <w:ilvl w:val="0"/>
          <w:numId w:val="17"/>
        </w:numPr>
        <w:pBdr>
          <w:top w:val="nil"/>
          <w:left w:val="nil"/>
          <w:bottom w:val="nil"/>
          <w:right w:val="nil"/>
          <w:between w:val="nil"/>
        </w:pBdr>
        <w:spacing w:after="0"/>
        <w:jc w:val="both"/>
        <w:rPr>
          <w:rFonts w:cstheme="minorHAnsi"/>
          <w:color w:val="000000" w:themeColor="text1"/>
        </w:rPr>
      </w:pPr>
      <w:r w:rsidRPr="003F5B66">
        <w:rPr>
          <w:rFonts w:cstheme="minorHAnsi"/>
          <w:color w:val="000000" w:themeColor="text1"/>
        </w:rPr>
        <w:t>Valor global: &lt;valor global do contrato&gt;</w:t>
      </w:r>
    </w:p>
    <w:p w14:paraId="1E6773D7" w14:textId="77777777" w:rsidR="00056C6C" w:rsidRPr="003F5B66" w:rsidRDefault="00056C6C" w:rsidP="003F5B66">
      <w:pPr>
        <w:numPr>
          <w:ilvl w:val="0"/>
          <w:numId w:val="17"/>
        </w:numPr>
        <w:pBdr>
          <w:top w:val="nil"/>
          <w:left w:val="nil"/>
          <w:bottom w:val="nil"/>
          <w:right w:val="nil"/>
          <w:between w:val="nil"/>
        </w:pBdr>
        <w:spacing w:after="0"/>
        <w:jc w:val="both"/>
        <w:rPr>
          <w:rFonts w:cstheme="minorHAnsi"/>
          <w:color w:val="000000" w:themeColor="text1"/>
        </w:rPr>
      </w:pPr>
      <w:r w:rsidRPr="003F5B66">
        <w:rPr>
          <w:rFonts w:cstheme="minorHAnsi"/>
          <w:color w:val="000000" w:themeColor="text1"/>
        </w:rPr>
        <w:t>Prazo do contrato: &lt;prazo inicial e prazo efetivo da execução&gt;</w:t>
      </w:r>
    </w:p>
    <w:p w14:paraId="01D3C8C4" w14:textId="77777777" w:rsidR="00056C6C" w:rsidRPr="003F5B66" w:rsidRDefault="00056C6C" w:rsidP="003F5B66">
      <w:pPr>
        <w:numPr>
          <w:ilvl w:val="0"/>
          <w:numId w:val="17"/>
        </w:numPr>
        <w:pBdr>
          <w:top w:val="nil"/>
          <w:left w:val="nil"/>
          <w:bottom w:val="nil"/>
          <w:right w:val="nil"/>
          <w:between w:val="nil"/>
        </w:pBdr>
        <w:spacing w:after="0"/>
        <w:jc w:val="both"/>
        <w:rPr>
          <w:rFonts w:cstheme="minorHAnsi"/>
          <w:color w:val="000000" w:themeColor="text1"/>
        </w:rPr>
      </w:pPr>
      <w:r w:rsidRPr="003F5B66">
        <w:rPr>
          <w:rFonts w:cstheme="minorHAnsi"/>
          <w:color w:val="000000" w:themeColor="text1"/>
        </w:rPr>
        <w:t>Data da homologação: &lt;</w:t>
      </w:r>
      <w:proofErr w:type="spellStart"/>
      <w:r w:rsidRPr="003F5B66">
        <w:rPr>
          <w:rFonts w:cstheme="minorHAnsi"/>
          <w:color w:val="000000" w:themeColor="text1"/>
        </w:rPr>
        <w:t>dd</w:t>
      </w:r>
      <w:proofErr w:type="spellEnd"/>
      <w:r w:rsidRPr="003F5B66">
        <w:rPr>
          <w:rFonts w:cstheme="minorHAnsi"/>
          <w:color w:val="000000" w:themeColor="text1"/>
        </w:rPr>
        <w:t>/mm/</w:t>
      </w:r>
      <w:proofErr w:type="spellStart"/>
      <w:r w:rsidRPr="003F5B66">
        <w:rPr>
          <w:rFonts w:cstheme="minorHAnsi"/>
          <w:color w:val="000000" w:themeColor="text1"/>
        </w:rPr>
        <w:t>aaaa</w:t>
      </w:r>
      <w:proofErr w:type="spellEnd"/>
      <w:r w:rsidRPr="003F5B66">
        <w:rPr>
          <w:rFonts w:cstheme="minorHAnsi"/>
          <w:color w:val="000000" w:themeColor="text1"/>
        </w:rPr>
        <w:t>&gt;</w:t>
      </w:r>
    </w:p>
    <w:p w14:paraId="34C9A985" w14:textId="77777777" w:rsidR="00056C6C" w:rsidRPr="003F5B66" w:rsidRDefault="00056C6C" w:rsidP="003F5B66">
      <w:pPr>
        <w:numPr>
          <w:ilvl w:val="0"/>
          <w:numId w:val="17"/>
        </w:numPr>
        <w:pBdr>
          <w:top w:val="nil"/>
          <w:left w:val="nil"/>
          <w:bottom w:val="nil"/>
          <w:right w:val="nil"/>
          <w:between w:val="nil"/>
        </w:pBdr>
        <w:spacing w:after="0"/>
        <w:jc w:val="both"/>
        <w:rPr>
          <w:rFonts w:cstheme="minorHAnsi"/>
          <w:color w:val="000000" w:themeColor="text1"/>
        </w:rPr>
      </w:pPr>
      <w:r w:rsidRPr="003F5B66">
        <w:rPr>
          <w:rFonts w:cstheme="minorHAnsi"/>
          <w:color w:val="000000" w:themeColor="text1"/>
        </w:rPr>
        <w:t>Itens licitados: &lt;descrição dos itens que compunham o objeto&gt;</w:t>
      </w:r>
    </w:p>
    <w:p w14:paraId="37793480" w14:textId="77777777" w:rsidR="00056C6C" w:rsidRPr="003F5B66" w:rsidRDefault="00056C6C" w:rsidP="003F5B66">
      <w:pPr>
        <w:numPr>
          <w:ilvl w:val="0"/>
          <w:numId w:val="17"/>
        </w:numPr>
        <w:pBdr>
          <w:top w:val="nil"/>
          <w:left w:val="nil"/>
          <w:bottom w:val="nil"/>
          <w:right w:val="nil"/>
          <w:between w:val="nil"/>
        </w:pBdr>
        <w:spacing w:after="0"/>
        <w:jc w:val="both"/>
        <w:rPr>
          <w:rFonts w:cstheme="minorHAnsi"/>
          <w:color w:val="000000" w:themeColor="text1"/>
        </w:rPr>
      </w:pPr>
      <w:r w:rsidRPr="003F5B66">
        <w:rPr>
          <w:rFonts w:cstheme="minorHAnsi"/>
          <w:color w:val="000000" w:themeColor="text1"/>
        </w:rPr>
        <w:t>Valores unitários: &lt;valor unitário de cada item, quanto mais específico, melhor&gt;</w:t>
      </w:r>
    </w:p>
    <w:p w14:paraId="3FDFF388" w14:textId="77777777" w:rsidR="00056C6C" w:rsidRPr="003F5B66" w:rsidRDefault="00056C6C" w:rsidP="003F5B66">
      <w:pPr>
        <w:numPr>
          <w:ilvl w:val="0"/>
          <w:numId w:val="17"/>
        </w:numPr>
        <w:pBdr>
          <w:top w:val="nil"/>
          <w:left w:val="nil"/>
          <w:bottom w:val="nil"/>
          <w:right w:val="nil"/>
          <w:between w:val="nil"/>
        </w:pBdr>
        <w:spacing w:after="0"/>
        <w:jc w:val="both"/>
        <w:rPr>
          <w:rFonts w:cstheme="minorHAnsi"/>
          <w:color w:val="000000" w:themeColor="text1"/>
        </w:rPr>
      </w:pPr>
      <w:r w:rsidRPr="003F5B66">
        <w:rPr>
          <w:rFonts w:cstheme="minorHAnsi"/>
          <w:color w:val="000000" w:themeColor="text1"/>
        </w:rPr>
        <w:t>Destaques: &lt;descrição de outros pontos que sejam importantes para entender a configuração do contrato&gt;</w:t>
      </w:r>
    </w:p>
    <w:p w14:paraId="0D8E8ADE" w14:textId="77777777" w:rsidR="00056C6C" w:rsidRPr="003F5B66" w:rsidRDefault="00056C6C" w:rsidP="003F5B66">
      <w:pPr>
        <w:pBdr>
          <w:top w:val="nil"/>
          <w:left w:val="nil"/>
          <w:bottom w:val="nil"/>
          <w:right w:val="nil"/>
          <w:between w:val="nil"/>
        </w:pBdr>
        <w:spacing w:after="0"/>
        <w:ind w:left="2160"/>
        <w:jc w:val="both"/>
        <w:rPr>
          <w:rFonts w:cstheme="minorHAnsi"/>
          <w:color w:val="943634" w:themeColor="accent2" w:themeShade="BF"/>
        </w:rPr>
      </w:pPr>
    </w:p>
    <w:p w14:paraId="27EA66BB" w14:textId="77777777" w:rsidR="00056C6C" w:rsidRPr="003F5B66" w:rsidRDefault="00056C6C" w:rsidP="003F5B66">
      <w:pPr>
        <w:rPr>
          <w:rFonts w:cstheme="minorHAnsi"/>
          <w:color w:val="943634" w:themeColor="accent2" w:themeShade="BF"/>
          <w:lang w:eastAsia="pt-BR"/>
        </w:rPr>
      </w:pPr>
      <w:r w:rsidRPr="003F5B66">
        <w:rPr>
          <w:rFonts w:cstheme="minorHAnsi"/>
          <w:b/>
          <w:bCs/>
          <w:color w:val="FF0000"/>
        </w:rPr>
        <w:t>Campo 16: Audiência Pública (criar campo)</w:t>
      </w:r>
    </w:p>
    <w:p w14:paraId="6673D98A" w14:textId="77777777" w:rsidR="00056C6C" w:rsidRPr="003F5B66" w:rsidRDefault="00056C6C" w:rsidP="003F5B66">
      <w:pPr>
        <w:ind w:firstLine="708"/>
        <w:jc w:val="both"/>
        <w:rPr>
          <w:rFonts w:cstheme="minorHAnsi"/>
          <w:color w:val="000000" w:themeColor="text1"/>
        </w:rPr>
      </w:pPr>
      <w:r w:rsidRPr="003F5B66">
        <w:rPr>
          <w:rFonts w:cstheme="minorHAnsi"/>
          <w:color w:val="000000" w:themeColor="text1"/>
        </w:rPr>
        <w:t>Em situações específicas ou nos casos de complexidade técnica do objeto, poderá ser realizada audiência pública para embasamento da escolha da solução a ser licitada.</w:t>
      </w:r>
    </w:p>
    <w:p w14:paraId="056D7986" w14:textId="77777777" w:rsidR="00056C6C" w:rsidRPr="003F5B66" w:rsidRDefault="00056C6C" w:rsidP="003F5B66">
      <w:pPr>
        <w:ind w:firstLine="708"/>
        <w:jc w:val="both"/>
        <w:rPr>
          <w:rFonts w:cstheme="minorHAnsi"/>
          <w:color w:val="000000" w:themeColor="text1"/>
        </w:rPr>
      </w:pPr>
      <w:r w:rsidRPr="003F5B66">
        <w:rPr>
          <w:rFonts w:cstheme="minorHAnsi"/>
          <w:color w:val="000000" w:themeColor="text1"/>
        </w:rPr>
        <w:t>Neste tópico, a Equipe de Planejamento da Contratação deverá:</w:t>
      </w:r>
    </w:p>
    <w:p w14:paraId="53DBBCDB" w14:textId="77777777" w:rsidR="00056C6C" w:rsidRPr="003F5B66" w:rsidRDefault="00056C6C" w:rsidP="003F5B66">
      <w:pPr>
        <w:numPr>
          <w:ilvl w:val="0"/>
          <w:numId w:val="21"/>
        </w:numPr>
        <w:spacing w:after="0"/>
        <w:jc w:val="both"/>
        <w:rPr>
          <w:rFonts w:cstheme="minorHAnsi"/>
          <w:color w:val="000000" w:themeColor="text1"/>
        </w:rPr>
      </w:pPr>
      <w:r w:rsidRPr="003F5B66">
        <w:rPr>
          <w:rFonts w:cstheme="minorHAnsi"/>
          <w:color w:val="000000" w:themeColor="text1"/>
        </w:rPr>
        <w:t>Informar se há necessidade de Audiência Pública, seja pelo valor da contratação ou por necessidade de colhimento de contribuições do mercado e da sociedade;</w:t>
      </w:r>
    </w:p>
    <w:p w14:paraId="2FE8F9B9" w14:textId="77777777" w:rsidR="00056C6C" w:rsidRPr="003F5B66" w:rsidRDefault="00056C6C" w:rsidP="003F5B66">
      <w:pPr>
        <w:numPr>
          <w:ilvl w:val="0"/>
          <w:numId w:val="21"/>
        </w:numPr>
        <w:spacing w:after="0"/>
        <w:jc w:val="both"/>
        <w:rPr>
          <w:rFonts w:cstheme="minorHAnsi"/>
          <w:color w:val="000000" w:themeColor="text1"/>
        </w:rPr>
      </w:pPr>
      <w:r w:rsidRPr="003F5B66">
        <w:rPr>
          <w:rFonts w:cstheme="minorHAnsi"/>
          <w:color w:val="000000" w:themeColor="text1"/>
        </w:rPr>
        <w:t>Informar em que etapa será realizada a Audiência Pública;</w:t>
      </w:r>
    </w:p>
    <w:p w14:paraId="17C0F1B8" w14:textId="77777777" w:rsidR="00056C6C" w:rsidRPr="003F5B66" w:rsidRDefault="00056C6C" w:rsidP="003F5B66">
      <w:pPr>
        <w:numPr>
          <w:ilvl w:val="0"/>
          <w:numId w:val="21"/>
        </w:numPr>
        <w:spacing w:after="0"/>
        <w:jc w:val="both"/>
        <w:rPr>
          <w:rFonts w:cstheme="minorHAnsi"/>
          <w:color w:val="000000" w:themeColor="text1"/>
        </w:rPr>
      </w:pPr>
      <w:r w:rsidRPr="003F5B66">
        <w:rPr>
          <w:rFonts w:cstheme="minorHAnsi"/>
          <w:color w:val="000000" w:themeColor="text1"/>
        </w:rPr>
        <w:t xml:space="preserve">Caso já tenha sido realizada, informar os principais achados e inserir os </w:t>
      </w:r>
      <w:r w:rsidRPr="003F5B66">
        <w:rPr>
          <w:rFonts w:cstheme="minorHAnsi"/>
          <w:i/>
          <w:iCs/>
          <w:color w:val="000000" w:themeColor="text1"/>
        </w:rPr>
        <w:t>hiperlinks</w:t>
      </w:r>
      <w:r w:rsidRPr="003F5B66">
        <w:rPr>
          <w:rFonts w:cstheme="minorHAnsi"/>
          <w:color w:val="000000" w:themeColor="text1"/>
        </w:rPr>
        <w:t xml:space="preserve"> para a ata de audiência pública registrada no Sistema SEI-RJ.</w:t>
      </w:r>
    </w:p>
    <w:p w14:paraId="6005EC92" w14:textId="77777777" w:rsidR="00056C6C" w:rsidRPr="003F5B66" w:rsidRDefault="00056C6C" w:rsidP="003F5B66">
      <w:pPr>
        <w:ind w:firstLine="708"/>
        <w:jc w:val="both"/>
        <w:rPr>
          <w:rFonts w:cstheme="minorHAnsi"/>
          <w:color w:val="000000" w:themeColor="text1"/>
        </w:rPr>
      </w:pPr>
      <w:r w:rsidRPr="003F5B66">
        <w:rPr>
          <w:rFonts w:cstheme="minorHAnsi"/>
          <w:color w:val="000000" w:themeColor="text1"/>
        </w:rPr>
        <w:t xml:space="preserve">Ainda que a Audiência Pública só seja obrigatória sob certas condições, entende-se que a realização dessa </w:t>
      </w:r>
      <w:r w:rsidRPr="003F5B66">
        <w:rPr>
          <w:rFonts w:cstheme="minorHAnsi"/>
          <w:b/>
          <w:color w:val="000000" w:themeColor="text1"/>
        </w:rPr>
        <w:t>sempre</w:t>
      </w:r>
      <w:r w:rsidRPr="003F5B66">
        <w:rPr>
          <w:rFonts w:cstheme="minorHAnsi"/>
          <w:color w:val="000000" w:themeColor="text1"/>
        </w:rPr>
        <w:t xml:space="preserve"> poderá trazer elementos interessantes para o processo de contratação.</w:t>
      </w:r>
    </w:p>
    <w:p w14:paraId="5E5176E0" w14:textId="77777777" w:rsidR="00056C6C" w:rsidRPr="003F5B66" w:rsidRDefault="00056C6C" w:rsidP="003F5B66">
      <w:pPr>
        <w:ind w:firstLine="708"/>
        <w:rPr>
          <w:rFonts w:cstheme="minorHAnsi"/>
          <w:color w:val="000000" w:themeColor="text1"/>
        </w:rPr>
      </w:pPr>
      <w:r w:rsidRPr="003F5B66">
        <w:rPr>
          <w:rFonts w:cstheme="minorHAnsi"/>
          <w:color w:val="000000" w:themeColor="text1"/>
        </w:rPr>
        <w:t xml:space="preserve">Na dúvida, </w:t>
      </w:r>
      <w:r w:rsidRPr="003F5B66">
        <w:rPr>
          <w:rFonts w:cstheme="minorHAnsi"/>
          <w:b/>
          <w:color w:val="000000" w:themeColor="text1"/>
        </w:rPr>
        <w:t>realizá-la é a melhor opção</w:t>
      </w:r>
      <w:r w:rsidRPr="003F5B66">
        <w:rPr>
          <w:rFonts w:cstheme="minorHAnsi"/>
          <w:color w:val="000000" w:themeColor="text1"/>
        </w:rPr>
        <w:t xml:space="preserve"> </w:t>
      </w:r>
      <w:r w:rsidRPr="003F5B66">
        <w:rPr>
          <w:rFonts w:cstheme="minorHAnsi"/>
          <w:b/>
          <w:color w:val="000000" w:themeColor="text1"/>
        </w:rPr>
        <w:t>para embasamento da solução a ser licitada</w:t>
      </w:r>
      <w:r w:rsidRPr="003F5B66">
        <w:rPr>
          <w:rFonts w:cstheme="minorHAnsi"/>
          <w:color w:val="000000" w:themeColor="text1"/>
        </w:rPr>
        <w:t>.</w:t>
      </w:r>
    </w:p>
    <w:p w14:paraId="764A6768" w14:textId="77777777" w:rsidR="00056C6C" w:rsidRPr="003F5B66" w:rsidRDefault="00056C6C" w:rsidP="003F5B66">
      <w:pPr>
        <w:ind w:firstLine="708"/>
        <w:rPr>
          <w:rFonts w:cstheme="minorHAnsi"/>
          <w:b/>
          <w:bCs/>
          <w:color w:val="000000" w:themeColor="text1"/>
        </w:rPr>
      </w:pPr>
      <w:r w:rsidRPr="003F5B66">
        <w:rPr>
          <w:rFonts w:cstheme="minorHAnsi"/>
          <w:b/>
          <w:bCs/>
          <w:color w:val="000000" w:themeColor="text1"/>
        </w:rPr>
        <w:t>Exemplo de Preenchimento</w:t>
      </w:r>
    </w:p>
    <w:p w14:paraId="1F6E0089" w14:textId="77777777" w:rsidR="00056C6C" w:rsidRPr="003F5B66" w:rsidRDefault="00056C6C" w:rsidP="003F5B66">
      <w:pPr>
        <w:ind w:left="708"/>
        <w:rPr>
          <w:rFonts w:cstheme="minorHAnsi"/>
          <w:color w:val="000000" w:themeColor="text1"/>
        </w:rPr>
      </w:pPr>
      <w:r w:rsidRPr="003F5B66">
        <w:rPr>
          <w:rFonts w:cstheme="minorHAnsi"/>
          <w:color w:val="000000" w:themeColor="text1"/>
        </w:rPr>
        <w:t xml:space="preserve">Considerando a necessidade de obter formalmente contribuições para o desenho da presente contratação, foi realizada a Audiência Pública nº </w:t>
      </w:r>
      <w:proofErr w:type="spellStart"/>
      <w:r w:rsidRPr="003F5B66">
        <w:rPr>
          <w:rFonts w:cstheme="minorHAnsi"/>
          <w:color w:val="000000" w:themeColor="text1"/>
        </w:rPr>
        <w:t>xx</w:t>
      </w:r>
      <w:proofErr w:type="spellEnd"/>
      <w:r w:rsidRPr="003F5B66">
        <w:rPr>
          <w:rFonts w:cstheme="minorHAnsi"/>
          <w:color w:val="000000" w:themeColor="text1"/>
        </w:rPr>
        <w:t>/</w:t>
      </w:r>
      <w:proofErr w:type="spellStart"/>
      <w:r w:rsidRPr="003F5B66">
        <w:rPr>
          <w:rFonts w:cstheme="minorHAnsi"/>
          <w:color w:val="000000" w:themeColor="text1"/>
        </w:rPr>
        <w:t>aaaa</w:t>
      </w:r>
      <w:proofErr w:type="spellEnd"/>
      <w:r w:rsidRPr="003F5B66">
        <w:rPr>
          <w:rFonts w:cstheme="minorHAnsi"/>
          <w:color w:val="000000" w:themeColor="text1"/>
        </w:rPr>
        <w:t xml:space="preserve">, conforme descrito na Ata da Audiência Pública nº </w:t>
      </w:r>
      <w:proofErr w:type="spellStart"/>
      <w:r w:rsidRPr="003F5B66">
        <w:rPr>
          <w:rFonts w:cstheme="minorHAnsi"/>
          <w:color w:val="000000" w:themeColor="text1"/>
        </w:rPr>
        <w:t>xx</w:t>
      </w:r>
      <w:proofErr w:type="spellEnd"/>
      <w:r w:rsidRPr="003F5B66">
        <w:rPr>
          <w:rFonts w:cstheme="minorHAnsi"/>
          <w:color w:val="000000" w:themeColor="text1"/>
        </w:rPr>
        <w:t>/</w:t>
      </w:r>
      <w:proofErr w:type="spellStart"/>
      <w:r w:rsidRPr="003F5B66">
        <w:rPr>
          <w:rFonts w:cstheme="minorHAnsi"/>
          <w:color w:val="000000" w:themeColor="text1"/>
        </w:rPr>
        <w:t>aaaa</w:t>
      </w:r>
      <w:proofErr w:type="spellEnd"/>
      <w:r w:rsidRPr="003F5B66">
        <w:rPr>
          <w:rFonts w:cstheme="minorHAnsi"/>
          <w:color w:val="000000" w:themeColor="text1"/>
        </w:rPr>
        <w:t xml:space="preserve"> &lt;incluir protocolo SEI da ata&gt;.</w:t>
      </w:r>
    </w:p>
    <w:p w14:paraId="5A175611" w14:textId="77777777" w:rsidR="00056C6C" w:rsidRPr="003F5B66" w:rsidRDefault="00056C6C" w:rsidP="003F5B66">
      <w:pPr>
        <w:ind w:firstLine="708"/>
        <w:rPr>
          <w:rFonts w:cstheme="minorHAnsi"/>
          <w:color w:val="000000" w:themeColor="text1"/>
        </w:rPr>
      </w:pPr>
      <w:r w:rsidRPr="003F5B66">
        <w:rPr>
          <w:rFonts w:cstheme="minorHAnsi"/>
          <w:color w:val="000000" w:themeColor="text1"/>
        </w:rPr>
        <w:t>Destacamos a participação de:</w:t>
      </w:r>
    </w:p>
    <w:p w14:paraId="4C4DC342" w14:textId="77777777" w:rsidR="00056C6C" w:rsidRPr="003F5B66" w:rsidRDefault="00056C6C" w:rsidP="003F5B66">
      <w:pPr>
        <w:pStyle w:val="PargrafodaLista"/>
        <w:numPr>
          <w:ilvl w:val="0"/>
          <w:numId w:val="26"/>
        </w:numPr>
        <w:spacing w:after="0"/>
        <w:jc w:val="both"/>
        <w:rPr>
          <w:rFonts w:cstheme="minorHAnsi"/>
          <w:color w:val="000000" w:themeColor="text1"/>
        </w:rPr>
      </w:pPr>
      <w:r w:rsidRPr="003F5B66">
        <w:rPr>
          <w:rFonts w:cstheme="minorHAnsi"/>
          <w:color w:val="000000" w:themeColor="text1"/>
        </w:rPr>
        <w:t>&lt;listar os participantes da audiência&gt;.</w:t>
      </w:r>
    </w:p>
    <w:p w14:paraId="5E48A932" w14:textId="77777777" w:rsidR="00056C6C" w:rsidRPr="003F5B66" w:rsidRDefault="00056C6C" w:rsidP="003F5B66">
      <w:pPr>
        <w:ind w:left="708"/>
        <w:jc w:val="both"/>
        <w:rPr>
          <w:rFonts w:cstheme="minorHAnsi"/>
          <w:color w:val="000000" w:themeColor="text1"/>
        </w:rPr>
      </w:pPr>
      <w:r w:rsidRPr="003F5B66">
        <w:rPr>
          <w:rFonts w:cstheme="minorHAnsi"/>
          <w:color w:val="000000" w:themeColor="text1"/>
        </w:rPr>
        <w:lastRenderedPageBreak/>
        <w:t>Com relação à solução &lt;descrever resumidamente a solução disponível no mercado&gt; foram apresentados os seguintes argumentos a favor e contra sua adoção no âmbito da licitação:</w:t>
      </w:r>
    </w:p>
    <w:p w14:paraId="248FC46C" w14:textId="77777777" w:rsidR="00056C6C" w:rsidRPr="003F5B66" w:rsidRDefault="00056C6C" w:rsidP="003F5B66">
      <w:pPr>
        <w:pStyle w:val="PargrafodaLista"/>
        <w:numPr>
          <w:ilvl w:val="0"/>
          <w:numId w:val="26"/>
        </w:numPr>
        <w:spacing w:after="0"/>
        <w:jc w:val="both"/>
        <w:rPr>
          <w:rFonts w:cstheme="minorHAnsi"/>
          <w:color w:val="000000" w:themeColor="text1"/>
        </w:rPr>
      </w:pPr>
      <w:r w:rsidRPr="003F5B66">
        <w:rPr>
          <w:rFonts w:cstheme="minorHAnsi"/>
          <w:color w:val="000000" w:themeColor="text1"/>
        </w:rPr>
        <w:t>&lt;relatar os destaques do que cada participante apresentou como pontos pró e contra a solução. Repetir o mesmo padrão para as demais soluções discutidas na audiência&gt;.</w:t>
      </w:r>
    </w:p>
    <w:p w14:paraId="3A6F343C" w14:textId="77777777" w:rsidR="00056C6C" w:rsidRPr="003F5B66" w:rsidRDefault="00056C6C" w:rsidP="003F5B66">
      <w:pPr>
        <w:ind w:left="708"/>
        <w:jc w:val="both"/>
        <w:rPr>
          <w:rFonts w:cstheme="minorHAnsi"/>
          <w:color w:val="000000" w:themeColor="text1"/>
        </w:rPr>
      </w:pPr>
      <w:r w:rsidRPr="003F5B66">
        <w:rPr>
          <w:rFonts w:cstheme="minorHAnsi"/>
          <w:color w:val="000000" w:themeColor="text1"/>
        </w:rPr>
        <w:t>Tendo em vista os argumentos apresentados no âmbito da audiência, traçamos as seguintes conclusões:</w:t>
      </w:r>
    </w:p>
    <w:p w14:paraId="5733A2D5" w14:textId="77777777" w:rsidR="00056C6C" w:rsidRPr="003F5B66" w:rsidRDefault="00056C6C" w:rsidP="003F5B66">
      <w:pPr>
        <w:numPr>
          <w:ilvl w:val="0"/>
          <w:numId w:val="22"/>
        </w:numPr>
        <w:spacing w:after="0"/>
        <w:ind w:left="1843"/>
        <w:jc w:val="both"/>
        <w:rPr>
          <w:rFonts w:cstheme="minorHAnsi"/>
          <w:color w:val="000000" w:themeColor="text1"/>
        </w:rPr>
      </w:pPr>
      <w:r w:rsidRPr="003F5B66">
        <w:rPr>
          <w:rFonts w:cstheme="minorHAnsi"/>
          <w:color w:val="000000" w:themeColor="text1"/>
        </w:rPr>
        <w:t>&lt;relatar as conclusões da Equipe de Planejamento da Contratação e como essas afetam a escolha da solução a ser licitada&gt;.</w:t>
      </w:r>
    </w:p>
    <w:p w14:paraId="30D874E2" w14:textId="77777777" w:rsidR="00A205EC" w:rsidRPr="003F5B66" w:rsidRDefault="00A205EC" w:rsidP="003F5B66">
      <w:pPr>
        <w:rPr>
          <w:rFonts w:cstheme="minorHAnsi"/>
          <w:b/>
          <w:bCs/>
          <w:color w:val="FF0000"/>
        </w:rPr>
      </w:pPr>
    </w:p>
    <w:p w14:paraId="674DAEA2" w14:textId="5BCBB480" w:rsidR="00056C6C" w:rsidRPr="003F5B66" w:rsidRDefault="00056C6C" w:rsidP="003F5B66">
      <w:pPr>
        <w:rPr>
          <w:rFonts w:cstheme="minorHAnsi"/>
          <w:color w:val="943634" w:themeColor="accent2" w:themeShade="BF"/>
          <w:lang w:eastAsia="pt-BR"/>
        </w:rPr>
      </w:pPr>
      <w:r w:rsidRPr="003F5B66">
        <w:rPr>
          <w:rFonts w:cstheme="minorHAnsi"/>
          <w:b/>
          <w:bCs/>
          <w:color w:val="FF0000"/>
        </w:rPr>
        <w:t>Campo 17: Análise das possíveis soluções (criar campo)</w:t>
      </w:r>
    </w:p>
    <w:p w14:paraId="2A3175DD" w14:textId="77777777" w:rsidR="00056C6C" w:rsidRPr="003F5B66" w:rsidRDefault="00056C6C" w:rsidP="003F5B66">
      <w:pPr>
        <w:ind w:firstLine="708"/>
        <w:jc w:val="both"/>
        <w:rPr>
          <w:rFonts w:cstheme="minorHAnsi"/>
          <w:color w:val="000000" w:themeColor="text1"/>
        </w:rPr>
      </w:pPr>
      <w:r w:rsidRPr="003F5B66">
        <w:rPr>
          <w:rFonts w:cstheme="minorHAnsi"/>
          <w:color w:val="000000" w:themeColor="text1"/>
        </w:rPr>
        <w:t>Este tópico talvez seja o mais relevante do ETP, a depender do objeto pretendido.</w:t>
      </w:r>
    </w:p>
    <w:p w14:paraId="4683602C" w14:textId="77777777" w:rsidR="00056C6C" w:rsidRPr="003F5B66" w:rsidRDefault="00056C6C" w:rsidP="003F5B66">
      <w:pPr>
        <w:ind w:firstLine="708"/>
        <w:jc w:val="both"/>
        <w:rPr>
          <w:rFonts w:cstheme="minorHAnsi"/>
          <w:color w:val="000000" w:themeColor="text1"/>
        </w:rPr>
      </w:pPr>
      <w:r w:rsidRPr="003F5B66">
        <w:rPr>
          <w:rFonts w:cstheme="minorHAnsi"/>
          <w:color w:val="000000" w:themeColor="text1"/>
        </w:rPr>
        <w:t>Deve-se realizar uma análise comparativa entre as soluções identificadas, discriminando as vantagens, desvantagens, riscos, oportunidades e o custo total (incluindo as atividades que ficarem a cargo do órgão, a depender da solução), visando equacionar o custo-efetividade de cada uma delas.</w:t>
      </w:r>
    </w:p>
    <w:p w14:paraId="390D5D5D" w14:textId="77777777" w:rsidR="00056C6C" w:rsidRPr="003F5B66" w:rsidRDefault="00056C6C" w:rsidP="003F5B66">
      <w:pPr>
        <w:ind w:firstLine="708"/>
        <w:jc w:val="both"/>
        <w:rPr>
          <w:rFonts w:cstheme="minorHAnsi"/>
          <w:color w:val="000000" w:themeColor="text1"/>
        </w:rPr>
      </w:pPr>
      <w:r w:rsidRPr="003F5B66">
        <w:rPr>
          <w:rFonts w:cstheme="minorHAnsi"/>
          <w:color w:val="000000" w:themeColor="text1"/>
        </w:rPr>
        <w:t>É interessante analisar, quando possível, o ciclo de vida do produto, para que se tente estimar o quanto cada solução custará a curto, médio e longo prazo.</w:t>
      </w:r>
    </w:p>
    <w:p w14:paraId="50C38968" w14:textId="77777777" w:rsidR="00056C6C" w:rsidRPr="003F5B66" w:rsidRDefault="00056C6C" w:rsidP="003F5B66">
      <w:pPr>
        <w:ind w:firstLine="708"/>
        <w:jc w:val="both"/>
        <w:rPr>
          <w:rFonts w:cstheme="minorHAnsi"/>
          <w:color w:val="000000" w:themeColor="text1"/>
        </w:rPr>
      </w:pPr>
      <w:r w:rsidRPr="003F5B66">
        <w:rPr>
          <w:rFonts w:cstheme="minorHAnsi"/>
          <w:color w:val="000000" w:themeColor="text1"/>
        </w:rPr>
        <w:t>Outra questão importante é oferecer um panorama do mercado de cada solução, caso sejam diferentes, para evitar que soluções aparentemente mais baratas (mas sem mercado competitivo) levem ao estabelecimento de uma licitação que terá baixa competitividade.</w:t>
      </w:r>
    </w:p>
    <w:p w14:paraId="787B45B3" w14:textId="77777777" w:rsidR="00056C6C" w:rsidRPr="003F5B66" w:rsidRDefault="00056C6C" w:rsidP="003F5B66">
      <w:pPr>
        <w:ind w:firstLine="708"/>
        <w:jc w:val="both"/>
        <w:rPr>
          <w:rFonts w:cstheme="minorHAnsi"/>
          <w:color w:val="000000" w:themeColor="text1"/>
        </w:rPr>
      </w:pPr>
      <w:r w:rsidRPr="003F5B66">
        <w:rPr>
          <w:rFonts w:cstheme="minorHAnsi"/>
          <w:color w:val="000000" w:themeColor="text1"/>
        </w:rPr>
        <w:t>Existe também a possibilidade de aquisição de um objeto ou contratação de um serviço que não seja suportado por um mercado bem desenvolvido.</w:t>
      </w:r>
    </w:p>
    <w:p w14:paraId="2C2DEBF3" w14:textId="77777777" w:rsidR="00056C6C" w:rsidRPr="003F5B66" w:rsidRDefault="00056C6C" w:rsidP="003F5B66">
      <w:pPr>
        <w:ind w:firstLine="708"/>
        <w:jc w:val="both"/>
        <w:rPr>
          <w:rFonts w:cstheme="minorHAnsi"/>
          <w:color w:val="000000" w:themeColor="text1"/>
        </w:rPr>
      </w:pPr>
      <w:r w:rsidRPr="003F5B66">
        <w:rPr>
          <w:rFonts w:cstheme="minorHAnsi"/>
          <w:color w:val="000000" w:themeColor="text1"/>
        </w:rPr>
        <w:t>Um exemplo seria a aquisição de aparelhos defasados para os quais já não existe mais um mercado para prestar manutenção, ou então um mercado de manutenção dominado por um único fornecedor.</w:t>
      </w:r>
    </w:p>
    <w:p w14:paraId="78C18FEE" w14:textId="77777777" w:rsidR="00056C6C" w:rsidRPr="003F5B66" w:rsidRDefault="00056C6C" w:rsidP="003F5B66">
      <w:pPr>
        <w:ind w:firstLine="708"/>
        <w:jc w:val="both"/>
        <w:rPr>
          <w:rFonts w:cstheme="minorHAnsi"/>
          <w:color w:val="000000" w:themeColor="text1"/>
        </w:rPr>
      </w:pPr>
      <w:r w:rsidRPr="003F5B66">
        <w:rPr>
          <w:rFonts w:cstheme="minorHAnsi"/>
          <w:color w:val="000000" w:themeColor="text1"/>
        </w:rPr>
        <w:t>A possibilidade de absorção de atividades complexas por parte do órgão contratante também deve ser considerada, já que implicará em custos de oportunidade.</w:t>
      </w:r>
    </w:p>
    <w:p w14:paraId="34BBA8AE" w14:textId="77777777" w:rsidR="00056C6C" w:rsidRPr="003F5B66" w:rsidRDefault="00056C6C" w:rsidP="003F5B66">
      <w:pPr>
        <w:ind w:firstLine="708"/>
        <w:jc w:val="both"/>
        <w:rPr>
          <w:rFonts w:cstheme="minorHAnsi"/>
          <w:color w:val="000000" w:themeColor="text1"/>
        </w:rPr>
      </w:pPr>
      <w:r w:rsidRPr="003F5B66">
        <w:rPr>
          <w:rFonts w:cstheme="minorHAnsi"/>
          <w:color w:val="000000" w:themeColor="text1"/>
        </w:rPr>
        <w:t>Existem técnicas de avaliação de cenário que podem auxiliar a Equipe de Planejamento da Contratação nessa etapa, embora não sejam de uso obrigatório.</w:t>
      </w:r>
    </w:p>
    <w:p w14:paraId="1E42E192" w14:textId="77777777" w:rsidR="00056C6C" w:rsidRPr="003F5B66" w:rsidRDefault="00056C6C" w:rsidP="003F5B66">
      <w:pPr>
        <w:ind w:firstLine="708"/>
        <w:jc w:val="both"/>
        <w:rPr>
          <w:rFonts w:cstheme="minorHAnsi"/>
          <w:color w:val="000000" w:themeColor="text1"/>
        </w:rPr>
      </w:pPr>
      <w:r w:rsidRPr="003F5B66">
        <w:rPr>
          <w:rFonts w:cstheme="minorHAnsi"/>
          <w:color w:val="000000" w:themeColor="text1"/>
        </w:rPr>
        <w:t>Foge ao escopo detalhar o funcionamento dessas técnicas, mas é fácil localizar na internet informações sobre algumas delas:</w:t>
      </w:r>
    </w:p>
    <w:p w14:paraId="06D46706" w14:textId="77777777" w:rsidR="00056C6C" w:rsidRPr="003F5B66" w:rsidRDefault="00056C6C" w:rsidP="003F5B66">
      <w:pPr>
        <w:numPr>
          <w:ilvl w:val="0"/>
          <w:numId w:val="31"/>
        </w:numPr>
        <w:spacing w:after="0"/>
        <w:jc w:val="both"/>
        <w:rPr>
          <w:rFonts w:cstheme="minorHAnsi"/>
          <w:color w:val="000000" w:themeColor="text1"/>
        </w:rPr>
      </w:pPr>
      <w:r w:rsidRPr="003F5B66">
        <w:rPr>
          <w:rFonts w:cstheme="minorHAnsi"/>
          <w:color w:val="000000" w:themeColor="text1"/>
        </w:rPr>
        <w:t>Análise SWOT</w:t>
      </w:r>
    </w:p>
    <w:p w14:paraId="1D810183" w14:textId="77777777" w:rsidR="00056C6C" w:rsidRPr="003F5B66" w:rsidRDefault="00056C6C" w:rsidP="003F5B66">
      <w:pPr>
        <w:numPr>
          <w:ilvl w:val="0"/>
          <w:numId w:val="31"/>
        </w:numPr>
        <w:spacing w:after="0"/>
        <w:jc w:val="both"/>
        <w:rPr>
          <w:rFonts w:cstheme="minorHAnsi"/>
          <w:color w:val="000000" w:themeColor="text1"/>
        </w:rPr>
      </w:pPr>
      <w:r w:rsidRPr="003F5B66">
        <w:rPr>
          <w:rFonts w:cstheme="minorHAnsi"/>
          <w:color w:val="000000" w:themeColor="text1"/>
        </w:rPr>
        <w:t>Análise das Cinco Forças de Porter</w:t>
      </w:r>
    </w:p>
    <w:p w14:paraId="7923B822" w14:textId="77777777" w:rsidR="00056C6C" w:rsidRPr="003F5B66" w:rsidRDefault="00056C6C" w:rsidP="003F5B66">
      <w:pPr>
        <w:numPr>
          <w:ilvl w:val="0"/>
          <w:numId w:val="31"/>
        </w:numPr>
        <w:spacing w:after="0"/>
        <w:jc w:val="both"/>
        <w:rPr>
          <w:rFonts w:cstheme="minorHAnsi"/>
          <w:color w:val="000000" w:themeColor="text1"/>
        </w:rPr>
      </w:pPr>
      <w:r w:rsidRPr="003F5B66">
        <w:rPr>
          <w:rFonts w:cstheme="minorHAnsi"/>
          <w:color w:val="000000" w:themeColor="text1"/>
        </w:rPr>
        <w:t>Diagrama de Ishikawa</w:t>
      </w:r>
    </w:p>
    <w:p w14:paraId="6A5BDD5F" w14:textId="77777777" w:rsidR="00056C6C" w:rsidRPr="003F5B66" w:rsidRDefault="00056C6C" w:rsidP="003F5B66">
      <w:pPr>
        <w:numPr>
          <w:ilvl w:val="0"/>
          <w:numId w:val="31"/>
        </w:numPr>
        <w:spacing w:after="0"/>
        <w:jc w:val="both"/>
        <w:rPr>
          <w:rFonts w:cstheme="minorHAnsi"/>
          <w:color w:val="000000" w:themeColor="text1"/>
        </w:rPr>
      </w:pPr>
      <w:r w:rsidRPr="003F5B66">
        <w:rPr>
          <w:rFonts w:cstheme="minorHAnsi"/>
          <w:color w:val="000000" w:themeColor="text1"/>
        </w:rPr>
        <w:t xml:space="preserve">Matriz de </w:t>
      </w:r>
      <w:proofErr w:type="spellStart"/>
      <w:r w:rsidRPr="003F5B66">
        <w:rPr>
          <w:rFonts w:cstheme="minorHAnsi"/>
          <w:color w:val="000000" w:themeColor="text1"/>
        </w:rPr>
        <w:t>Krajlic</w:t>
      </w:r>
      <w:proofErr w:type="spellEnd"/>
    </w:p>
    <w:p w14:paraId="61486A70" w14:textId="77777777" w:rsidR="00056C6C" w:rsidRPr="003F5B66" w:rsidRDefault="00056C6C" w:rsidP="003F5B66">
      <w:pPr>
        <w:spacing w:after="0"/>
        <w:ind w:left="1440"/>
        <w:jc w:val="both"/>
        <w:rPr>
          <w:rFonts w:cstheme="minorHAnsi"/>
          <w:color w:val="000000" w:themeColor="text1"/>
        </w:rPr>
      </w:pPr>
    </w:p>
    <w:p w14:paraId="32283E3A" w14:textId="77777777" w:rsidR="00056C6C" w:rsidRPr="003F5B66" w:rsidRDefault="00056C6C" w:rsidP="003F5B66">
      <w:pPr>
        <w:ind w:firstLine="708"/>
        <w:rPr>
          <w:rFonts w:cstheme="minorHAnsi"/>
          <w:b/>
          <w:bCs/>
          <w:color w:val="000000" w:themeColor="text1"/>
        </w:rPr>
      </w:pPr>
      <w:r w:rsidRPr="003F5B66">
        <w:rPr>
          <w:rFonts w:cstheme="minorHAnsi"/>
          <w:b/>
          <w:bCs/>
          <w:color w:val="000000" w:themeColor="text1"/>
        </w:rPr>
        <w:lastRenderedPageBreak/>
        <w:t>Exemplo de Preenchimento</w:t>
      </w:r>
    </w:p>
    <w:p w14:paraId="4CE8145B" w14:textId="77777777" w:rsidR="00056C6C" w:rsidRPr="003F5B66" w:rsidRDefault="00056C6C" w:rsidP="003F5B66">
      <w:pPr>
        <w:ind w:left="708" w:firstLine="12"/>
        <w:jc w:val="both"/>
        <w:rPr>
          <w:rFonts w:cstheme="minorHAnsi"/>
          <w:color w:val="000000" w:themeColor="text1"/>
        </w:rPr>
      </w:pPr>
      <w:r w:rsidRPr="003F5B66">
        <w:rPr>
          <w:rFonts w:cstheme="minorHAnsi"/>
          <w:color w:val="000000" w:themeColor="text1"/>
        </w:rPr>
        <w:t>Tendo em vista as condições observadas para as soluções de aquisição de computadores (A) e locação de computadores (B), esta Equipe de Planejamento da Contratação chegou à seguinte Matriz SWOT:</w:t>
      </w:r>
    </w:p>
    <w:p w14:paraId="7E61C65D" w14:textId="77777777" w:rsidR="00056C6C" w:rsidRPr="003F5B66" w:rsidRDefault="00056C6C" w:rsidP="003F5B66">
      <w:pPr>
        <w:ind w:left="720"/>
        <w:jc w:val="both"/>
        <w:rPr>
          <w:rFonts w:cstheme="minorHAnsi"/>
          <w:color w:val="000000" w:themeColor="text1"/>
        </w:rPr>
      </w:pPr>
      <w:r w:rsidRPr="003F5B66">
        <w:rPr>
          <w:rFonts w:cstheme="minorHAnsi"/>
          <w:color w:val="000000" w:themeColor="text1"/>
        </w:rPr>
        <w:t>Forças: &lt;descrever&gt;</w:t>
      </w:r>
    </w:p>
    <w:p w14:paraId="0803DFCA" w14:textId="77777777" w:rsidR="00056C6C" w:rsidRPr="003F5B66" w:rsidRDefault="00056C6C" w:rsidP="003F5B66">
      <w:pPr>
        <w:ind w:left="720"/>
        <w:jc w:val="both"/>
        <w:rPr>
          <w:rFonts w:cstheme="minorHAnsi"/>
          <w:color w:val="000000" w:themeColor="text1"/>
        </w:rPr>
      </w:pPr>
      <w:r w:rsidRPr="003F5B66">
        <w:rPr>
          <w:rFonts w:cstheme="minorHAnsi"/>
          <w:color w:val="000000" w:themeColor="text1"/>
        </w:rPr>
        <w:t>Fraquezas: &lt;descrever&gt;</w:t>
      </w:r>
    </w:p>
    <w:p w14:paraId="17AD018E" w14:textId="77777777" w:rsidR="00056C6C" w:rsidRPr="003F5B66" w:rsidRDefault="00056C6C" w:rsidP="003F5B66">
      <w:pPr>
        <w:ind w:left="720"/>
        <w:jc w:val="both"/>
        <w:rPr>
          <w:rFonts w:cstheme="minorHAnsi"/>
          <w:color w:val="000000" w:themeColor="text1"/>
        </w:rPr>
      </w:pPr>
      <w:r w:rsidRPr="003F5B66">
        <w:rPr>
          <w:rFonts w:cstheme="minorHAnsi"/>
          <w:color w:val="000000" w:themeColor="text1"/>
        </w:rPr>
        <w:t>Oportunidades: &lt;descrever&gt;</w:t>
      </w:r>
    </w:p>
    <w:p w14:paraId="63216EC3" w14:textId="77777777" w:rsidR="00056C6C" w:rsidRPr="003F5B66" w:rsidRDefault="00056C6C" w:rsidP="003F5B66">
      <w:pPr>
        <w:ind w:left="720"/>
        <w:jc w:val="both"/>
        <w:rPr>
          <w:rFonts w:cstheme="minorHAnsi"/>
          <w:color w:val="000000" w:themeColor="text1"/>
        </w:rPr>
      </w:pPr>
      <w:r w:rsidRPr="003F5B66">
        <w:rPr>
          <w:rFonts w:cstheme="minorHAnsi"/>
          <w:color w:val="000000" w:themeColor="text1"/>
        </w:rPr>
        <w:t>Ameaças: &lt;descrever&gt;</w:t>
      </w:r>
    </w:p>
    <w:p w14:paraId="14A3284D" w14:textId="77777777" w:rsidR="00056C6C" w:rsidRPr="003F5B66" w:rsidRDefault="00056C6C" w:rsidP="003F5B66">
      <w:pPr>
        <w:ind w:left="708" w:firstLine="12"/>
        <w:jc w:val="both"/>
        <w:rPr>
          <w:rFonts w:cstheme="minorHAnsi"/>
          <w:color w:val="000000" w:themeColor="text1"/>
        </w:rPr>
      </w:pPr>
      <w:r w:rsidRPr="003F5B66">
        <w:rPr>
          <w:rFonts w:cstheme="minorHAnsi"/>
          <w:color w:val="000000" w:themeColor="text1"/>
        </w:rPr>
        <w:t>Conclui-se que, embora o modelo de aquisição seja mais barato à primeira vista, as fraquezas e ameaças identificadas geram riscos para este órgão/entidade que são mais relevantes que a diferença de R$ 13.000,00 entre os dois modelos.</w:t>
      </w:r>
    </w:p>
    <w:p w14:paraId="524DD64E" w14:textId="77777777" w:rsidR="00056C6C" w:rsidRPr="003F5B66" w:rsidRDefault="00056C6C" w:rsidP="003F5B66">
      <w:pPr>
        <w:ind w:left="708" w:firstLine="12"/>
        <w:jc w:val="both"/>
        <w:rPr>
          <w:rFonts w:cstheme="minorHAnsi"/>
          <w:color w:val="000000" w:themeColor="text1"/>
        </w:rPr>
      </w:pPr>
      <w:r w:rsidRPr="003F5B66">
        <w:rPr>
          <w:rFonts w:cstheme="minorHAnsi"/>
          <w:color w:val="000000" w:themeColor="text1"/>
        </w:rPr>
        <w:t>Isso porque &lt;descrever as razões da decisão com mais detalhes. No exemplo em tela, seria oferecida uma explicação do porque os riscos serem mais impactantes para o órgão do que a diferença de preço entre as soluções&gt;.</w:t>
      </w:r>
    </w:p>
    <w:p w14:paraId="1424D9DB" w14:textId="77777777" w:rsidR="00056C6C" w:rsidRPr="003F5B66" w:rsidRDefault="00056C6C" w:rsidP="003F5B66">
      <w:pPr>
        <w:jc w:val="both"/>
        <w:rPr>
          <w:rFonts w:cstheme="minorHAnsi"/>
          <w:b/>
          <w:bCs/>
          <w:color w:val="FF0000"/>
        </w:rPr>
      </w:pPr>
    </w:p>
    <w:p w14:paraId="0283132B" w14:textId="77777777" w:rsidR="00056C6C" w:rsidRPr="003F5B66" w:rsidRDefault="00056C6C" w:rsidP="003F5B66">
      <w:pPr>
        <w:jc w:val="both"/>
        <w:rPr>
          <w:rFonts w:cstheme="minorHAnsi"/>
          <w:b/>
          <w:bCs/>
          <w:color w:val="FF0000"/>
        </w:rPr>
      </w:pPr>
    </w:p>
    <w:p w14:paraId="35065AA7" w14:textId="77777777" w:rsidR="00056C6C" w:rsidRPr="003F5B66" w:rsidRDefault="00056C6C" w:rsidP="003F5B66">
      <w:pPr>
        <w:jc w:val="both"/>
        <w:rPr>
          <w:rFonts w:cstheme="minorHAnsi"/>
          <w:b/>
          <w:bCs/>
          <w:color w:val="FF0000"/>
        </w:rPr>
      </w:pPr>
    </w:p>
    <w:p w14:paraId="0CFC34A6" w14:textId="77777777" w:rsidR="00056C6C" w:rsidRPr="003F5B66" w:rsidRDefault="00056C6C" w:rsidP="003F5B66">
      <w:pPr>
        <w:jc w:val="both"/>
        <w:rPr>
          <w:rFonts w:cstheme="minorHAnsi"/>
          <w:b/>
          <w:bCs/>
          <w:color w:val="FF0000"/>
        </w:rPr>
      </w:pPr>
    </w:p>
    <w:p w14:paraId="56F1C05B" w14:textId="77777777" w:rsidR="00FE401B" w:rsidRPr="003F5B66" w:rsidRDefault="00FE401B" w:rsidP="003F5B66">
      <w:pPr>
        <w:jc w:val="both"/>
        <w:rPr>
          <w:rFonts w:cstheme="minorHAnsi"/>
          <w:b/>
          <w:bCs/>
          <w:color w:val="FF0000"/>
        </w:rPr>
      </w:pPr>
      <w:r w:rsidRPr="003F5B66">
        <w:rPr>
          <w:rFonts w:cstheme="minorHAnsi"/>
          <w:b/>
          <w:bCs/>
          <w:color w:val="FF0000"/>
        </w:rPr>
        <w:t>Campo 18: Definição sucinta do objeto (criar campo)</w:t>
      </w:r>
    </w:p>
    <w:p w14:paraId="136D5687" w14:textId="77777777" w:rsidR="00FE401B" w:rsidRPr="003F5B66" w:rsidRDefault="00FE401B" w:rsidP="003F5B66">
      <w:pPr>
        <w:ind w:firstLine="708"/>
        <w:jc w:val="both"/>
        <w:rPr>
          <w:rFonts w:cstheme="minorHAnsi"/>
        </w:rPr>
      </w:pPr>
      <w:r w:rsidRPr="003F5B66">
        <w:rPr>
          <w:rFonts w:cstheme="minorHAnsi"/>
        </w:rPr>
        <w:t>Aqui deve-se realizar uma descrição conjugando o menor número de palavras possível com a maior clareza que se possa ter.</w:t>
      </w:r>
    </w:p>
    <w:p w14:paraId="649D28FF" w14:textId="77777777" w:rsidR="00FE401B" w:rsidRPr="003F5B66" w:rsidRDefault="00FE401B" w:rsidP="003F5B66">
      <w:pPr>
        <w:ind w:firstLine="708"/>
        <w:jc w:val="both"/>
        <w:rPr>
          <w:rFonts w:cstheme="minorHAnsi"/>
        </w:rPr>
      </w:pPr>
      <w:r w:rsidRPr="003F5B66">
        <w:rPr>
          <w:rFonts w:cstheme="minorHAnsi"/>
        </w:rPr>
        <w:t>A leitura do objeto não pode deixar dúvidas a ninguém sobre o que se trata a contratação pretendida, em especial se trata de uma aquisição ou contratação de serviço.</w:t>
      </w:r>
    </w:p>
    <w:p w14:paraId="7C3AA210" w14:textId="77777777" w:rsidR="00FE401B" w:rsidRPr="003F5B66" w:rsidRDefault="00FE401B" w:rsidP="003F5B66">
      <w:pPr>
        <w:ind w:firstLine="708"/>
        <w:jc w:val="both"/>
        <w:rPr>
          <w:rFonts w:cstheme="minorHAnsi"/>
        </w:rPr>
      </w:pPr>
      <w:r w:rsidRPr="003F5B66">
        <w:rPr>
          <w:rFonts w:cstheme="minorHAnsi"/>
        </w:rPr>
        <w:t>Deve ser evitado elencar normativos, códigos ou qualquer outra informação que não contribua para o entendimento do que é o objeto.</w:t>
      </w:r>
    </w:p>
    <w:p w14:paraId="70684170" w14:textId="77777777" w:rsidR="00FE401B" w:rsidRPr="003F5B66" w:rsidRDefault="00FE401B" w:rsidP="003F5B66">
      <w:pPr>
        <w:ind w:firstLine="708"/>
        <w:jc w:val="both"/>
        <w:rPr>
          <w:rFonts w:cstheme="minorHAnsi"/>
          <w:b/>
        </w:rPr>
      </w:pPr>
      <w:r w:rsidRPr="003F5B66">
        <w:rPr>
          <w:rFonts w:cstheme="minorHAnsi"/>
          <w:b/>
        </w:rPr>
        <w:t>Exemplo de Preenchimento</w:t>
      </w:r>
    </w:p>
    <w:p w14:paraId="6AA348D1" w14:textId="77777777" w:rsidR="00FE401B" w:rsidRPr="003F5B66" w:rsidRDefault="00FE401B" w:rsidP="003F5B66">
      <w:pPr>
        <w:ind w:left="708"/>
        <w:jc w:val="both"/>
        <w:rPr>
          <w:rFonts w:cstheme="minorHAnsi"/>
        </w:rPr>
      </w:pPr>
      <w:r w:rsidRPr="003F5B66">
        <w:rPr>
          <w:rFonts w:cstheme="minorHAnsi"/>
        </w:rPr>
        <w:t>Contratação de serviços de gestão do abastecimento, com utilização de solução tecnológica, e fornecimento de combustíveis automotivos através de postos credenciados, para atender as necessidades deste &lt;</w:t>
      </w:r>
      <w:r w:rsidRPr="003F5B66">
        <w:rPr>
          <w:rFonts w:cstheme="minorHAnsi"/>
          <w:color w:val="7F7F7F" w:themeColor="text1" w:themeTint="80"/>
        </w:rPr>
        <w:t>nome do órgão/entidade</w:t>
      </w:r>
      <w:r w:rsidRPr="003F5B66">
        <w:rPr>
          <w:rFonts w:cstheme="minorHAnsi"/>
        </w:rPr>
        <w:t>&gt;.</w:t>
      </w:r>
    </w:p>
    <w:p w14:paraId="3A4B9981" w14:textId="77777777" w:rsidR="00056C6C" w:rsidRPr="003F5B66" w:rsidRDefault="00056C6C" w:rsidP="003F5B66">
      <w:pPr>
        <w:jc w:val="both"/>
        <w:rPr>
          <w:rFonts w:cstheme="minorHAnsi"/>
          <w:b/>
          <w:bCs/>
          <w:color w:val="FF0000"/>
        </w:rPr>
      </w:pPr>
    </w:p>
    <w:p w14:paraId="1E90FB42" w14:textId="6430F1BA" w:rsidR="002950EA" w:rsidRPr="003F5B66" w:rsidRDefault="002950EA" w:rsidP="003F5B66">
      <w:pPr>
        <w:jc w:val="both"/>
        <w:rPr>
          <w:rFonts w:cstheme="minorHAnsi"/>
          <w:b/>
          <w:bCs/>
          <w:color w:val="FF0000"/>
        </w:rPr>
      </w:pPr>
      <w:r w:rsidRPr="003F5B66">
        <w:rPr>
          <w:rFonts w:cstheme="minorHAnsi"/>
          <w:b/>
          <w:bCs/>
          <w:color w:val="FF0000"/>
        </w:rPr>
        <w:t xml:space="preserve">Campo </w:t>
      </w:r>
      <w:r w:rsidR="003D20AB" w:rsidRPr="003F5B66">
        <w:rPr>
          <w:rFonts w:cstheme="minorHAnsi"/>
          <w:b/>
          <w:bCs/>
          <w:color w:val="FF0000"/>
        </w:rPr>
        <w:t>19</w:t>
      </w:r>
      <w:r w:rsidRPr="003F5B66">
        <w:rPr>
          <w:rFonts w:cstheme="minorHAnsi"/>
          <w:b/>
          <w:bCs/>
          <w:color w:val="FF0000"/>
        </w:rPr>
        <w:t>: Definição da natureza do bem ou serviço (criar campo)</w:t>
      </w:r>
    </w:p>
    <w:p w14:paraId="3B03E33A" w14:textId="77777777" w:rsidR="002950EA" w:rsidRPr="003F5B66" w:rsidRDefault="002950EA" w:rsidP="003F5B66">
      <w:pPr>
        <w:ind w:firstLine="708"/>
        <w:jc w:val="both"/>
        <w:rPr>
          <w:rFonts w:cstheme="minorHAnsi"/>
        </w:rPr>
      </w:pPr>
      <w:r w:rsidRPr="003F5B66">
        <w:rPr>
          <w:rFonts w:cstheme="minorHAnsi"/>
        </w:rPr>
        <w:t>Este tópico serve para refinar o entendimento do objeto e classificá-lo quanto às suas naturezas.</w:t>
      </w:r>
    </w:p>
    <w:p w14:paraId="1F30F027" w14:textId="77777777" w:rsidR="002950EA" w:rsidRPr="003F5B66" w:rsidRDefault="002950EA" w:rsidP="003F5B66">
      <w:pPr>
        <w:ind w:firstLine="708"/>
        <w:jc w:val="both"/>
        <w:rPr>
          <w:rFonts w:cstheme="minorHAnsi"/>
        </w:rPr>
      </w:pPr>
      <w:r w:rsidRPr="003F5B66">
        <w:rPr>
          <w:rFonts w:cstheme="minorHAnsi"/>
        </w:rPr>
        <w:lastRenderedPageBreak/>
        <w:t xml:space="preserve">A primeira tarefa é determinar se se trata de um </w:t>
      </w:r>
      <w:r w:rsidRPr="003F5B66">
        <w:rPr>
          <w:rFonts w:cstheme="minorHAnsi"/>
          <w:b/>
        </w:rPr>
        <w:t>objeto comum</w:t>
      </w:r>
      <w:r w:rsidRPr="003F5B66">
        <w:rPr>
          <w:rFonts w:cstheme="minorHAnsi"/>
        </w:rPr>
        <w:t xml:space="preserve"> e passível de ser enquadrado nas licitações por Pregão.</w:t>
      </w:r>
    </w:p>
    <w:p w14:paraId="3379D7F8" w14:textId="77777777" w:rsidR="002950EA" w:rsidRPr="003F5B66" w:rsidRDefault="002950EA" w:rsidP="003F5B66">
      <w:pPr>
        <w:ind w:left="720"/>
        <w:jc w:val="both"/>
        <w:rPr>
          <w:rFonts w:cstheme="minorHAnsi"/>
          <w:b/>
        </w:rPr>
      </w:pPr>
      <w:r w:rsidRPr="003F5B66">
        <w:rPr>
          <w:rFonts w:cstheme="minorHAnsi"/>
          <w:b/>
        </w:rPr>
        <w:t>O que é um objeto comum?</w:t>
      </w:r>
    </w:p>
    <w:p w14:paraId="645F09BA" w14:textId="77777777" w:rsidR="002950EA" w:rsidRPr="003F5B66" w:rsidRDefault="002950EA" w:rsidP="003F5B66">
      <w:pPr>
        <w:ind w:left="1440"/>
        <w:jc w:val="both"/>
        <w:rPr>
          <w:rFonts w:cstheme="minorHAnsi"/>
        </w:rPr>
      </w:pPr>
      <w:r w:rsidRPr="003F5B66">
        <w:rPr>
          <w:rFonts w:cstheme="minorHAnsi"/>
        </w:rPr>
        <w:t xml:space="preserve">Os bens e serviços considerados comuns são aqueles cujos padrões de desempenho e de qualidade possam ser objetivamente definidos pelo ato convocatório, por meio de </w:t>
      </w:r>
      <w:r w:rsidRPr="003F5B66">
        <w:rPr>
          <w:rFonts w:cstheme="minorHAnsi"/>
          <w:b/>
        </w:rPr>
        <w:t>especificações usuais do mercado</w:t>
      </w:r>
      <w:r w:rsidRPr="003F5B66">
        <w:rPr>
          <w:rFonts w:cstheme="minorHAnsi"/>
        </w:rPr>
        <w:t>, independentemente de sua complexidade (produto de prateleira).</w:t>
      </w:r>
    </w:p>
    <w:p w14:paraId="2D050D19" w14:textId="77777777" w:rsidR="002950EA" w:rsidRPr="003F5B66" w:rsidRDefault="002950EA" w:rsidP="003F5B66">
      <w:pPr>
        <w:jc w:val="both"/>
        <w:rPr>
          <w:rFonts w:cstheme="minorHAnsi"/>
        </w:rPr>
      </w:pPr>
      <w:r w:rsidRPr="003F5B66">
        <w:rPr>
          <w:rFonts w:cstheme="minorHAnsi"/>
        </w:rPr>
        <w:tab/>
        <w:t>A segunda tarefa só se aplica para casos de contratação de serviços. Deve-se definir as naturezas do serviço a ser contratado quanto a duas dimensões:</w:t>
      </w:r>
    </w:p>
    <w:p w14:paraId="35D43A78" w14:textId="77777777" w:rsidR="002950EA" w:rsidRPr="003F5B66" w:rsidRDefault="002950EA" w:rsidP="003F5B66">
      <w:pPr>
        <w:numPr>
          <w:ilvl w:val="0"/>
          <w:numId w:val="29"/>
        </w:numPr>
        <w:spacing w:after="0"/>
        <w:jc w:val="both"/>
        <w:rPr>
          <w:rFonts w:cstheme="minorHAnsi"/>
        </w:rPr>
      </w:pPr>
      <w:r w:rsidRPr="003F5B66">
        <w:rPr>
          <w:rFonts w:cstheme="minorHAnsi"/>
        </w:rPr>
        <w:t xml:space="preserve">Determinar se o serviço é </w:t>
      </w:r>
      <w:r w:rsidRPr="003F5B66">
        <w:rPr>
          <w:rFonts w:cstheme="minorHAnsi"/>
          <w:b/>
        </w:rPr>
        <w:t>contínuo ou por escopo</w:t>
      </w:r>
      <w:r w:rsidRPr="003F5B66">
        <w:rPr>
          <w:rFonts w:cstheme="minorHAnsi"/>
        </w:rPr>
        <w:t xml:space="preserve"> (não contínuo)</w:t>
      </w:r>
    </w:p>
    <w:p w14:paraId="29D3E4E3" w14:textId="77777777" w:rsidR="002950EA" w:rsidRPr="003F5B66" w:rsidRDefault="002950EA" w:rsidP="003F5B66">
      <w:pPr>
        <w:ind w:left="1440"/>
        <w:jc w:val="both"/>
        <w:rPr>
          <w:rFonts w:cstheme="minorHAnsi"/>
        </w:rPr>
      </w:pPr>
      <w:r w:rsidRPr="003F5B66">
        <w:rPr>
          <w:rFonts w:cstheme="minorHAnsi"/>
        </w:rPr>
        <w:t xml:space="preserve">Os serviços prestados de forma contínua são aqueles que, pela sua essencialidade, visam a atender à necessidade pública de forma permanente e contínua, por mais de um exercício financeiro, assegurando a integridade do patrimônio público e o funcionamento das atividades do órgão ou entidade, de modo que sua interrupção possa comprometer a prestação de um serviço público ou o cumprimento da missão institucional. </w:t>
      </w:r>
    </w:p>
    <w:p w14:paraId="4100A365" w14:textId="77777777" w:rsidR="002950EA" w:rsidRPr="003F5B66" w:rsidRDefault="002950EA" w:rsidP="003F5B66">
      <w:pPr>
        <w:ind w:left="1440"/>
        <w:jc w:val="both"/>
        <w:rPr>
          <w:rFonts w:cstheme="minorHAnsi"/>
        </w:rPr>
      </w:pPr>
      <w:r w:rsidRPr="003F5B66">
        <w:rPr>
          <w:rFonts w:cstheme="minorHAnsi"/>
          <w:b/>
        </w:rPr>
        <w:t>Exemplos:</w:t>
      </w:r>
      <w:r w:rsidRPr="003F5B66">
        <w:rPr>
          <w:rFonts w:cstheme="minorHAnsi"/>
        </w:rPr>
        <w:t xml:space="preserve"> serviços de limpeza predial, manutenção de elevadores, link de internet.</w:t>
      </w:r>
    </w:p>
    <w:p w14:paraId="508925BE" w14:textId="4C65A360" w:rsidR="002950EA" w:rsidRPr="003F5B66" w:rsidRDefault="002950EA" w:rsidP="003F5B66">
      <w:pPr>
        <w:ind w:left="1440"/>
        <w:jc w:val="both"/>
        <w:rPr>
          <w:rFonts w:cstheme="minorHAnsi"/>
        </w:rPr>
      </w:pPr>
      <w:r w:rsidRPr="003F5B66">
        <w:rPr>
          <w:rFonts w:cstheme="minorHAnsi"/>
        </w:rPr>
        <w:t>Já os serviços considerados não continuados ou contratados por escopo são aqueles que impõem aos contratados o dever de realizar a prestação de um serviço específico em um período predeterminado, podendo ser prorrogado, desde que justificadamente, pelo prazo necessário à conclusão do objeto</w:t>
      </w:r>
      <w:r w:rsidR="004E0E98" w:rsidRPr="003F5B66">
        <w:rPr>
          <w:rFonts w:cstheme="minorHAnsi"/>
        </w:rPr>
        <w:t>.</w:t>
      </w:r>
    </w:p>
    <w:p w14:paraId="3879D1E0" w14:textId="77777777" w:rsidR="002950EA" w:rsidRPr="003F5B66" w:rsidRDefault="002950EA" w:rsidP="003F5B66">
      <w:pPr>
        <w:ind w:left="1440"/>
        <w:jc w:val="both"/>
        <w:rPr>
          <w:rFonts w:cstheme="minorHAnsi"/>
        </w:rPr>
      </w:pPr>
      <w:r w:rsidRPr="003F5B66">
        <w:rPr>
          <w:rFonts w:cstheme="minorHAnsi"/>
        </w:rPr>
        <w:t>Nos serviços contratados por escopo, tem-se como fato gerador da finalização do contrato o cumprimento das obrigações assumidas. Neste contexto, caso o contratado realize a entrega da obra, do bem ou do objeto contratado antes do prazo contratual o mesmo poderá ser considerado finalizado.</w:t>
      </w:r>
    </w:p>
    <w:p w14:paraId="34754EC6" w14:textId="77777777" w:rsidR="002950EA" w:rsidRPr="003F5B66" w:rsidRDefault="002950EA" w:rsidP="003F5B66">
      <w:pPr>
        <w:jc w:val="both"/>
        <w:rPr>
          <w:rFonts w:cstheme="minorHAnsi"/>
        </w:rPr>
      </w:pPr>
    </w:p>
    <w:p w14:paraId="135BD7F3" w14:textId="77777777" w:rsidR="002950EA" w:rsidRPr="003F5B66" w:rsidRDefault="002950EA" w:rsidP="003F5B66">
      <w:pPr>
        <w:numPr>
          <w:ilvl w:val="0"/>
          <w:numId w:val="29"/>
        </w:numPr>
        <w:spacing w:after="0"/>
        <w:jc w:val="both"/>
        <w:rPr>
          <w:rFonts w:cstheme="minorHAnsi"/>
        </w:rPr>
      </w:pPr>
      <w:r w:rsidRPr="003F5B66">
        <w:rPr>
          <w:rFonts w:cstheme="minorHAnsi"/>
        </w:rPr>
        <w:t xml:space="preserve">Determinar se o serviço será realizado </w:t>
      </w:r>
      <w:r w:rsidRPr="003F5B66">
        <w:rPr>
          <w:rFonts w:cstheme="minorHAnsi"/>
          <w:b/>
        </w:rPr>
        <w:t>com ou sem disponibilização</w:t>
      </w:r>
      <w:r w:rsidRPr="003F5B66">
        <w:rPr>
          <w:rFonts w:cstheme="minorHAnsi"/>
        </w:rPr>
        <w:t xml:space="preserve"> de funcionários da contratada de forma prolongada ou contínua</w:t>
      </w:r>
    </w:p>
    <w:p w14:paraId="45784CD5" w14:textId="77777777" w:rsidR="002950EA" w:rsidRPr="003F5B66" w:rsidRDefault="002950EA" w:rsidP="003F5B66">
      <w:pPr>
        <w:ind w:left="1440"/>
        <w:jc w:val="both"/>
        <w:rPr>
          <w:rFonts w:cstheme="minorHAnsi"/>
        </w:rPr>
      </w:pPr>
      <w:r w:rsidRPr="003F5B66">
        <w:rPr>
          <w:rFonts w:cstheme="minorHAnsi"/>
        </w:rPr>
        <w:t xml:space="preserve">Os serviços continuados podem ser realizados com ou sem disponibilização de pessoal da contratada de forma prolongada ou contínua. </w:t>
      </w:r>
    </w:p>
    <w:p w14:paraId="33287320" w14:textId="77777777" w:rsidR="002950EA" w:rsidRPr="003F5B66" w:rsidRDefault="002950EA" w:rsidP="003F5B66">
      <w:pPr>
        <w:ind w:left="1440"/>
        <w:jc w:val="both"/>
        <w:rPr>
          <w:rFonts w:cstheme="minorHAnsi"/>
        </w:rPr>
      </w:pPr>
      <w:r w:rsidRPr="003F5B66">
        <w:rPr>
          <w:rFonts w:cstheme="minorHAnsi"/>
        </w:rPr>
        <w:t>O fato de o serviço ser continuado não exige que sua execução ocorra todos os dias ou meses de forma periódica ou programada, visto que a obrigação pode ser disponibilidade para a execução do objeto como, por exemplo, ambulâncias, aquisição de passagens, buffet, seguros, limpeza de cisternas, dedetizações, dentre outros.</w:t>
      </w:r>
    </w:p>
    <w:p w14:paraId="31D5741C" w14:textId="77777777" w:rsidR="002950EA" w:rsidRPr="003F5B66" w:rsidRDefault="002950EA" w:rsidP="003F5B66">
      <w:pPr>
        <w:ind w:left="1440"/>
        <w:jc w:val="both"/>
        <w:rPr>
          <w:rFonts w:cstheme="minorHAnsi"/>
        </w:rPr>
      </w:pPr>
      <w:r w:rsidRPr="003F5B66">
        <w:rPr>
          <w:rFonts w:cstheme="minorHAnsi"/>
        </w:rPr>
        <w:t xml:space="preserve">Contudo, quando os empregados da contratada são alocados para trabalhar continuamente nas dependências do órgão e a execução dos serviços segue uma rotina específica estabelecida e supervisionada pelo órgão/entidade, </w:t>
      </w:r>
      <w:r w:rsidRPr="003F5B66">
        <w:rPr>
          <w:rFonts w:cstheme="minorHAnsi"/>
        </w:rPr>
        <w:lastRenderedPageBreak/>
        <w:t>configura-se a disponibilização de pessoal da contratada de forma prolongada ou contínua. Como exemplos, citam-se os contratos de limpeza, vigilância e recepção.</w:t>
      </w:r>
    </w:p>
    <w:p w14:paraId="64D415B6" w14:textId="77777777" w:rsidR="002950EA" w:rsidRPr="003F5B66" w:rsidRDefault="002950EA" w:rsidP="003F5B66">
      <w:pPr>
        <w:jc w:val="both"/>
        <w:rPr>
          <w:rFonts w:cstheme="minorHAnsi"/>
          <w:b/>
        </w:rPr>
      </w:pPr>
      <w:r w:rsidRPr="003F5B66">
        <w:rPr>
          <w:rFonts w:cstheme="minorHAnsi"/>
        </w:rPr>
        <w:tab/>
      </w:r>
      <w:r w:rsidRPr="003F5B66">
        <w:rPr>
          <w:rFonts w:cstheme="minorHAnsi"/>
          <w:b/>
        </w:rPr>
        <w:t>Exemplo de Preenchimento - Aquisição de Papel A4</w:t>
      </w:r>
    </w:p>
    <w:p w14:paraId="3751C228" w14:textId="77777777" w:rsidR="002950EA" w:rsidRPr="003F5B66" w:rsidRDefault="002950EA" w:rsidP="003F5B66">
      <w:pPr>
        <w:ind w:left="708" w:firstLine="12"/>
        <w:jc w:val="both"/>
        <w:rPr>
          <w:rFonts w:cstheme="minorHAnsi"/>
        </w:rPr>
      </w:pPr>
      <w:r w:rsidRPr="003F5B66">
        <w:rPr>
          <w:rFonts w:cstheme="minorHAnsi"/>
        </w:rPr>
        <w:t xml:space="preserve">A solução pretendida constitui-se como </w:t>
      </w:r>
      <w:r w:rsidRPr="003F5B66">
        <w:rPr>
          <w:rFonts w:cstheme="minorHAnsi"/>
          <w:b/>
        </w:rPr>
        <w:t>objeto comum</w:t>
      </w:r>
      <w:r w:rsidRPr="003F5B66">
        <w:rPr>
          <w:rFonts w:cstheme="minorHAnsi"/>
        </w:rPr>
        <w:t>, uma vez que resmas de papel A4 são facilmente identificadas e precificadas no mercado.</w:t>
      </w:r>
    </w:p>
    <w:p w14:paraId="5692469B" w14:textId="77777777" w:rsidR="002950EA" w:rsidRPr="003F5B66" w:rsidRDefault="002950EA" w:rsidP="003F5B66">
      <w:pPr>
        <w:jc w:val="both"/>
        <w:rPr>
          <w:rFonts w:cstheme="minorHAnsi"/>
          <w:b/>
          <w:color w:val="3D85C6"/>
        </w:rPr>
      </w:pPr>
      <w:r w:rsidRPr="003F5B66">
        <w:rPr>
          <w:rFonts w:cstheme="minorHAnsi"/>
        </w:rPr>
        <w:tab/>
      </w:r>
      <w:r w:rsidRPr="003F5B66">
        <w:rPr>
          <w:rFonts w:cstheme="minorHAnsi"/>
          <w:b/>
        </w:rPr>
        <w:t>Exemplo de Preenchimento - Serviço de Locação de Veículos</w:t>
      </w:r>
    </w:p>
    <w:p w14:paraId="44AB8C7D" w14:textId="77777777" w:rsidR="002950EA" w:rsidRPr="003F5B66" w:rsidRDefault="002950EA" w:rsidP="003F5B66">
      <w:pPr>
        <w:ind w:left="708" w:firstLine="12"/>
        <w:jc w:val="both"/>
        <w:rPr>
          <w:rFonts w:cstheme="minorHAnsi"/>
        </w:rPr>
      </w:pPr>
      <w:r w:rsidRPr="003F5B66">
        <w:rPr>
          <w:rFonts w:cstheme="minorHAnsi"/>
        </w:rPr>
        <w:t xml:space="preserve">A solução pretendida constitui-se como </w:t>
      </w:r>
      <w:r w:rsidRPr="003F5B66">
        <w:rPr>
          <w:rFonts w:cstheme="minorHAnsi"/>
          <w:b/>
        </w:rPr>
        <w:t>objeto comum</w:t>
      </w:r>
      <w:r w:rsidRPr="003F5B66">
        <w:rPr>
          <w:rFonts w:cstheme="minorHAnsi"/>
        </w:rPr>
        <w:t>, uma vez que o serviço de locação de veículos possui padronização no mercado e é de fácil precificação.</w:t>
      </w:r>
    </w:p>
    <w:p w14:paraId="04396BA2" w14:textId="77777777" w:rsidR="002950EA" w:rsidRPr="003F5B66" w:rsidRDefault="002950EA" w:rsidP="003F5B66">
      <w:pPr>
        <w:ind w:left="708" w:firstLine="12"/>
        <w:jc w:val="both"/>
        <w:rPr>
          <w:rFonts w:cstheme="minorHAnsi"/>
        </w:rPr>
      </w:pPr>
      <w:r w:rsidRPr="003F5B66">
        <w:rPr>
          <w:rFonts w:cstheme="minorHAnsi"/>
        </w:rPr>
        <w:t xml:space="preserve">O serviço é de </w:t>
      </w:r>
      <w:r w:rsidRPr="003F5B66">
        <w:rPr>
          <w:rFonts w:cstheme="minorHAnsi"/>
          <w:b/>
        </w:rPr>
        <w:t>natureza contínua</w:t>
      </w:r>
      <w:r w:rsidRPr="003F5B66">
        <w:rPr>
          <w:rFonts w:cstheme="minorHAnsi"/>
        </w:rPr>
        <w:t>, considerando que é permanente a necessidade de deslocamento de servidores a serviço do órgão.</w:t>
      </w:r>
    </w:p>
    <w:p w14:paraId="29E2DF9F" w14:textId="77777777" w:rsidR="002950EA" w:rsidRPr="003F5B66" w:rsidRDefault="002950EA" w:rsidP="003F5B66">
      <w:pPr>
        <w:ind w:left="708" w:firstLine="12"/>
        <w:jc w:val="both"/>
        <w:rPr>
          <w:rFonts w:cstheme="minorHAnsi"/>
        </w:rPr>
      </w:pPr>
      <w:r w:rsidRPr="003F5B66">
        <w:rPr>
          <w:rFonts w:cstheme="minorHAnsi"/>
        </w:rPr>
        <w:t xml:space="preserve">O serviço será realizado </w:t>
      </w:r>
      <w:r w:rsidRPr="003F5B66">
        <w:rPr>
          <w:rFonts w:cstheme="minorHAnsi"/>
          <w:b/>
        </w:rPr>
        <w:t>sem disponibilização de pessoal da contratada de forma prolongada</w:t>
      </w:r>
      <w:r w:rsidRPr="003F5B66">
        <w:rPr>
          <w:rFonts w:cstheme="minorHAnsi"/>
        </w:rPr>
        <w:t>, já que nenhum funcionário da contratada precisará permanecer nas dependências do órgão durante a execução dos serviços.</w:t>
      </w:r>
    </w:p>
    <w:p w14:paraId="7FA9B252" w14:textId="77777777" w:rsidR="002950EA" w:rsidRPr="003F5B66" w:rsidRDefault="002950EA" w:rsidP="003F5B66">
      <w:pPr>
        <w:jc w:val="both"/>
        <w:rPr>
          <w:rFonts w:cstheme="minorHAnsi"/>
          <w:b/>
        </w:rPr>
      </w:pPr>
      <w:r w:rsidRPr="003F5B66">
        <w:rPr>
          <w:rFonts w:cstheme="minorHAnsi"/>
        </w:rPr>
        <w:tab/>
      </w:r>
      <w:r w:rsidRPr="003F5B66">
        <w:rPr>
          <w:rFonts w:cstheme="minorHAnsi"/>
          <w:b/>
        </w:rPr>
        <w:t>Exemplo de Preenchimento - Serviço de Limpeza Predial</w:t>
      </w:r>
    </w:p>
    <w:p w14:paraId="2C2AF2A5" w14:textId="77777777" w:rsidR="002950EA" w:rsidRPr="003F5B66" w:rsidRDefault="002950EA" w:rsidP="003F5B66">
      <w:pPr>
        <w:ind w:left="708" w:firstLine="12"/>
        <w:jc w:val="both"/>
        <w:rPr>
          <w:rFonts w:cstheme="minorHAnsi"/>
        </w:rPr>
      </w:pPr>
      <w:r w:rsidRPr="003F5B66">
        <w:rPr>
          <w:rFonts w:cstheme="minorHAnsi"/>
        </w:rPr>
        <w:t xml:space="preserve">A solução pretendida constitui-se como </w:t>
      </w:r>
      <w:r w:rsidRPr="003F5B66">
        <w:rPr>
          <w:rFonts w:cstheme="minorHAnsi"/>
          <w:b/>
        </w:rPr>
        <w:t>objeto comum</w:t>
      </w:r>
      <w:r w:rsidRPr="003F5B66">
        <w:rPr>
          <w:rFonts w:cstheme="minorHAnsi"/>
        </w:rPr>
        <w:t>, uma vez que o serviço de limpeza predial possui padronização no mercado e é precificado por M².</w:t>
      </w:r>
    </w:p>
    <w:p w14:paraId="06AB6B5A" w14:textId="77777777" w:rsidR="002950EA" w:rsidRPr="003F5B66" w:rsidRDefault="002950EA" w:rsidP="003F5B66">
      <w:pPr>
        <w:ind w:left="708" w:firstLine="12"/>
        <w:jc w:val="both"/>
        <w:rPr>
          <w:rFonts w:cstheme="minorHAnsi"/>
        </w:rPr>
      </w:pPr>
      <w:r w:rsidRPr="003F5B66">
        <w:rPr>
          <w:rFonts w:cstheme="minorHAnsi"/>
        </w:rPr>
        <w:t xml:space="preserve">O serviço é de </w:t>
      </w:r>
      <w:r w:rsidRPr="003F5B66">
        <w:rPr>
          <w:rFonts w:cstheme="minorHAnsi"/>
          <w:b/>
        </w:rPr>
        <w:t>natureza contínua</w:t>
      </w:r>
      <w:r w:rsidRPr="003F5B66">
        <w:rPr>
          <w:rFonts w:cstheme="minorHAnsi"/>
        </w:rPr>
        <w:t>, considerando que é permanente a necessidade de higienização do ambiente de trabalho.</w:t>
      </w:r>
    </w:p>
    <w:p w14:paraId="79421324" w14:textId="77777777" w:rsidR="002950EA" w:rsidRPr="003F5B66" w:rsidRDefault="002950EA" w:rsidP="003F5B66">
      <w:pPr>
        <w:ind w:left="708"/>
        <w:jc w:val="both"/>
        <w:rPr>
          <w:rFonts w:cstheme="minorHAnsi"/>
        </w:rPr>
      </w:pPr>
      <w:r w:rsidRPr="003F5B66">
        <w:rPr>
          <w:rFonts w:cstheme="minorHAnsi"/>
        </w:rPr>
        <w:t xml:space="preserve">O serviço será realizado </w:t>
      </w:r>
      <w:r w:rsidRPr="003F5B66">
        <w:rPr>
          <w:rFonts w:cstheme="minorHAnsi"/>
          <w:b/>
        </w:rPr>
        <w:t>com disponibilização de pessoal da contratada de forma prolongada</w:t>
      </w:r>
      <w:r w:rsidRPr="003F5B66">
        <w:rPr>
          <w:rFonts w:cstheme="minorHAnsi"/>
        </w:rPr>
        <w:t>, já que os auxiliares de serviços gerais da contratada permanecerão nas dependências do órgão durante a execução dos serviços.</w:t>
      </w:r>
    </w:p>
    <w:p w14:paraId="76E535CD" w14:textId="77777777" w:rsidR="002950EA" w:rsidRPr="003F5B66" w:rsidRDefault="002950EA" w:rsidP="003F5B66">
      <w:pPr>
        <w:pStyle w:val="Ttulo2"/>
        <w:jc w:val="both"/>
        <w:rPr>
          <w:rFonts w:asciiTheme="minorHAnsi" w:hAnsiTheme="minorHAnsi" w:cstheme="minorHAnsi"/>
          <w:sz w:val="22"/>
          <w:szCs w:val="22"/>
        </w:rPr>
      </w:pPr>
      <w:bookmarkStart w:id="1" w:name="_b2r54jr2dz43" w:colFirst="0" w:colLast="0"/>
      <w:bookmarkEnd w:id="1"/>
    </w:p>
    <w:p w14:paraId="10656228" w14:textId="322BE1E1" w:rsidR="002950EA" w:rsidRPr="003F5B66" w:rsidRDefault="006F3B09" w:rsidP="003F5B66">
      <w:pPr>
        <w:jc w:val="both"/>
        <w:rPr>
          <w:rFonts w:cstheme="minorHAnsi"/>
          <w:b/>
          <w:bCs/>
          <w:color w:val="FF0000"/>
        </w:rPr>
      </w:pPr>
      <w:r w:rsidRPr="003F5B66">
        <w:rPr>
          <w:rFonts w:cstheme="minorHAnsi"/>
          <w:b/>
          <w:bCs/>
          <w:color w:val="FF0000"/>
        </w:rPr>
        <w:t xml:space="preserve">Campo </w:t>
      </w:r>
      <w:r w:rsidR="003D20AB" w:rsidRPr="003F5B66">
        <w:rPr>
          <w:rFonts w:cstheme="minorHAnsi"/>
          <w:b/>
          <w:bCs/>
          <w:color w:val="FF0000"/>
        </w:rPr>
        <w:t>20</w:t>
      </w:r>
      <w:r w:rsidRPr="003F5B66">
        <w:rPr>
          <w:rFonts w:cstheme="minorHAnsi"/>
          <w:b/>
          <w:bCs/>
          <w:color w:val="FF0000"/>
        </w:rPr>
        <w:t xml:space="preserve">: </w:t>
      </w:r>
      <w:r w:rsidR="004E5610" w:rsidRPr="003F5B66">
        <w:rPr>
          <w:rFonts w:cstheme="minorHAnsi"/>
          <w:b/>
          <w:bCs/>
          <w:color w:val="FF0000"/>
        </w:rPr>
        <w:t>I</w:t>
      </w:r>
      <w:r w:rsidRPr="003F5B66">
        <w:rPr>
          <w:rFonts w:cstheme="minorHAnsi"/>
          <w:b/>
          <w:bCs/>
          <w:color w:val="FF0000"/>
        </w:rPr>
        <w:t>tens, unidades e quantidades (criar campo)</w:t>
      </w:r>
      <w:bookmarkStart w:id="2" w:name="_rmv2ywrbl46o" w:colFirst="0" w:colLast="0"/>
      <w:bookmarkEnd w:id="2"/>
    </w:p>
    <w:p w14:paraId="1C7345F1" w14:textId="77777777" w:rsidR="002950EA" w:rsidRPr="003F5B66" w:rsidRDefault="002950EA" w:rsidP="003F5B66">
      <w:pPr>
        <w:pBdr>
          <w:top w:val="nil"/>
          <w:left w:val="nil"/>
          <w:bottom w:val="nil"/>
          <w:right w:val="nil"/>
          <w:between w:val="nil"/>
        </w:pBdr>
        <w:ind w:firstLine="708"/>
        <w:jc w:val="both"/>
        <w:rPr>
          <w:rFonts w:cstheme="minorHAnsi"/>
        </w:rPr>
      </w:pPr>
      <w:r w:rsidRPr="003F5B66">
        <w:rPr>
          <w:rFonts w:cstheme="minorHAnsi"/>
          <w:color w:val="000000"/>
        </w:rPr>
        <w:t xml:space="preserve">Aqui </w:t>
      </w:r>
      <w:r w:rsidRPr="003F5B66">
        <w:rPr>
          <w:rFonts w:cstheme="minorHAnsi"/>
        </w:rPr>
        <w:t>devem ser</w:t>
      </w:r>
      <w:r w:rsidRPr="003F5B66">
        <w:rPr>
          <w:rFonts w:cstheme="minorHAnsi"/>
          <w:color w:val="000000"/>
        </w:rPr>
        <w:t xml:space="preserve"> </w:t>
      </w:r>
      <w:r w:rsidRPr="003F5B66">
        <w:rPr>
          <w:rFonts w:cstheme="minorHAnsi"/>
        </w:rPr>
        <w:t>registrada</w:t>
      </w:r>
      <w:r w:rsidRPr="003F5B66">
        <w:rPr>
          <w:rFonts w:cstheme="minorHAnsi"/>
          <w:color w:val="000000"/>
        </w:rPr>
        <w:t>s as informações que serão incluídas no Termo de Referência e Edital, incluindo o</w:t>
      </w:r>
      <w:r w:rsidRPr="003F5B66">
        <w:rPr>
          <w:rFonts w:cstheme="minorHAnsi"/>
        </w:rPr>
        <w:t>s códigos utilizados no sistema de compras.</w:t>
      </w:r>
    </w:p>
    <w:p w14:paraId="0D4EE4E1" w14:textId="77777777" w:rsidR="002950EA" w:rsidRPr="003F5B66" w:rsidRDefault="002950EA" w:rsidP="003F5B66">
      <w:pPr>
        <w:jc w:val="both"/>
        <w:rPr>
          <w:rFonts w:cstheme="minorHAnsi"/>
          <w:b/>
          <w:color w:val="3D85C6"/>
        </w:rPr>
      </w:pPr>
      <w:r w:rsidRPr="003F5B66">
        <w:rPr>
          <w:rFonts w:cstheme="minorHAnsi"/>
        </w:rPr>
        <w:tab/>
      </w:r>
      <w:r w:rsidRPr="003F5B66">
        <w:rPr>
          <w:rFonts w:cstheme="minorHAnsi"/>
          <w:b/>
        </w:rPr>
        <w:t>Exemplo de Preenchimento</w:t>
      </w:r>
    </w:p>
    <w:tbl>
      <w:tblPr>
        <w:tblW w:w="893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
        <w:gridCol w:w="3543"/>
        <w:gridCol w:w="2977"/>
        <w:gridCol w:w="1559"/>
      </w:tblGrid>
      <w:tr w:rsidR="002950EA" w:rsidRPr="003F5B66" w14:paraId="445047EE" w14:textId="77777777" w:rsidTr="00AF6261">
        <w:tc>
          <w:tcPr>
            <w:tcW w:w="851" w:type="dxa"/>
            <w:shd w:val="clear" w:color="auto" w:fill="auto"/>
            <w:tcMar>
              <w:top w:w="100" w:type="dxa"/>
              <w:left w:w="100" w:type="dxa"/>
              <w:bottom w:w="100" w:type="dxa"/>
              <w:right w:w="100" w:type="dxa"/>
            </w:tcMar>
          </w:tcPr>
          <w:p w14:paraId="26AF334D" w14:textId="77777777" w:rsidR="002950EA" w:rsidRPr="003F5B66" w:rsidRDefault="002950EA" w:rsidP="003F5B66">
            <w:pPr>
              <w:widowControl w:val="0"/>
              <w:pBdr>
                <w:top w:val="nil"/>
                <w:left w:val="nil"/>
                <w:bottom w:val="nil"/>
                <w:right w:val="nil"/>
                <w:between w:val="nil"/>
              </w:pBdr>
              <w:jc w:val="center"/>
              <w:rPr>
                <w:rFonts w:cstheme="minorHAnsi"/>
                <w:b/>
              </w:rPr>
            </w:pPr>
            <w:r w:rsidRPr="003F5B66">
              <w:rPr>
                <w:rFonts w:cstheme="minorHAnsi"/>
                <w:b/>
              </w:rPr>
              <w:t>Item</w:t>
            </w:r>
          </w:p>
        </w:tc>
        <w:tc>
          <w:tcPr>
            <w:tcW w:w="3543" w:type="dxa"/>
            <w:shd w:val="clear" w:color="auto" w:fill="auto"/>
            <w:tcMar>
              <w:top w:w="100" w:type="dxa"/>
              <w:left w:w="100" w:type="dxa"/>
              <w:bottom w:w="100" w:type="dxa"/>
              <w:right w:w="100" w:type="dxa"/>
            </w:tcMar>
          </w:tcPr>
          <w:p w14:paraId="2A4FE737" w14:textId="77777777" w:rsidR="002950EA" w:rsidRPr="003F5B66" w:rsidRDefault="002950EA" w:rsidP="003F5B66">
            <w:pPr>
              <w:widowControl w:val="0"/>
              <w:pBdr>
                <w:top w:val="nil"/>
                <w:left w:val="nil"/>
                <w:bottom w:val="nil"/>
                <w:right w:val="nil"/>
                <w:between w:val="nil"/>
              </w:pBdr>
              <w:jc w:val="center"/>
              <w:rPr>
                <w:rFonts w:cstheme="minorHAnsi"/>
                <w:b/>
              </w:rPr>
            </w:pPr>
            <w:r w:rsidRPr="003F5B66">
              <w:rPr>
                <w:rFonts w:cstheme="minorHAnsi"/>
                <w:b/>
              </w:rPr>
              <w:t>Descrição</w:t>
            </w:r>
          </w:p>
        </w:tc>
        <w:tc>
          <w:tcPr>
            <w:tcW w:w="2977" w:type="dxa"/>
            <w:shd w:val="clear" w:color="auto" w:fill="auto"/>
            <w:tcMar>
              <w:top w:w="100" w:type="dxa"/>
              <w:left w:w="100" w:type="dxa"/>
              <w:bottom w:w="100" w:type="dxa"/>
              <w:right w:w="100" w:type="dxa"/>
            </w:tcMar>
          </w:tcPr>
          <w:p w14:paraId="56660571" w14:textId="77777777" w:rsidR="002950EA" w:rsidRPr="003F5B66" w:rsidRDefault="002950EA" w:rsidP="003F5B66">
            <w:pPr>
              <w:widowControl w:val="0"/>
              <w:pBdr>
                <w:top w:val="nil"/>
                <w:left w:val="nil"/>
                <w:bottom w:val="nil"/>
                <w:right w:val="nil"/>
                <w:between w:val="nil"/>
              </w:pBdr>
              <w:jc w:val="center"/>
              <w:rPr>
                <w:rFonts w:cstheme="minorHAnsi"/>
                <w:b/>
              </w:rPr>
            </w:pPr>
            <w:r w:rsidRPr="003F5B66">
              <w:rPr>
                <w:rFonts w:cstheme="minorHAnsi"/>
                <w:b/>
              </w:rPr>
              <w:t>Unidade de Fornecimento</w:t>
            </w:r>
          </w:p>
        </w:tc>
        <w:tc>
          <w:tcPr>
            <w:tcW w:w="1559" w:type="dxa"/>
            <w:shd w:val="clear" w:color="auto" w:fill="auto"/>
            <w:tcMar>
              <w:top w:w="100" w:type="dxa"/>
              <w:left w:w="100" w:type="dxa"/>
              <w:bottom w:w="100" w:type="dxa"/>
              <w:right w:w="100" w:type="dxa"/>
            </w:tcMar>
          </w:tcPr>
          <w:p w14:paraId="22EB9F70" w14:textId="77777777" w:rsidR="002950EA" w:rsidRPr="003F5B66" w:rsidRDefault="002950EA" w:rsidP="003F5B66">
            <w:pPr>
              <w:widowControl w:val="0"/>
              <w:pBdr>
                <w:top w:val="nil"/>
                <w:left w:val="nil"/>
                <w:bottom w:val="nil"/>
                <w:right w:val="nil"/>
                <w:between w:val="nil"/>
              </w:pBdr>
              <w:jc w:val="center"/>
              <w:rPr>
                <w:rFonts w:cstheme="minorHAnsi"/>
                <w:b/>
              </w:rPr>
            </w:pPr>
            <w:r w:rsidRPr="003F5B66">
              <w:rPr>
                <w:rFonts w:cstheme="minorHAnsi"/>
                <w:b/>
              </w:rPr>
              <w:t>Quantidade</w:t>
            </w:r>
          </w:p>
        </w:tc>
      </w:tr>
      <w:tr w:rsidR="002950EA" w:rsidRPr="003F5B66" w14:paraId="3951DAF1" w14:textId="77777777" w:rsidTr="00AF6261">
        <w:trPr>
          <w:trHeight w:val="347"/>
        </w:trPr>
        <w:tc>
          <w:tcPr>
            <w:tcW w:w="851" w:type="dxa"/>
            <w:shd w:val="clear" w:color="auto" w:fill="auto"/>
            <w:tcMar>
              <w:top w:w="100" w:type="dxa"/>
              <w:left w:w="100" w:type="dxa"/>
              <w:bottom w:w="100" w:type="dxa"/>
              <w:right w:w="100" w:type="dxa"/>
            </w:tcMar>
          </w:tcPr>
          <w:p w14:paraId="56E450CC" w14:textId="77777777" w:rsidR="002950EA" w:rsidRPr="003F5B66" w:rsidRDefault="002950EA" w:rsidP="003F5B66">
            <w:pPr>
              <w:widowControl w:val="0"/>
              <w:pBdr>
                <w:top w:val="nil"/>
                <w:left w:val="nil"/>
                <w:bottom w:val="nil"/>
                <w:right w:val="nil"/>
                <w:between w:val="nil"/>
              </w:pBdr>
              <w:jc w:val="center"/>
              <w:rPr>
                <w:rFonts w:cstheme="minorHAnsi"/>
              </w:rPr>
            </w:pPr>
            <w:r w:rsidRPr="003F5B66">
              <w:rPr>
                <w:rFonts w:cstheme="minorHAnsi"/>
              </w:rPr>
              <w:t>1</w:t>
            </w:r>
          </w:p>
        </w:tc>
        <w:tc>
          <w:tcPr>
            <w:tcW w:w="3543" w:type="dxa"/>
            <w:shd w:val="clear" w:color="auto" w:fill="auto"/>
            <w:tcMar>
              <w:top w:w="100" w:type="dxa"/>
              <w:left w:w="100" w:type="dxa"/>
              <w:bottom w:w="100" w:type="dxa"/>
              <w:right w:w="100" w:type="dxa"/>
            </w:tcMar>
          </w:tcPr>
          <w:p w14:paraId="0FFC8C10" w14:textId="77777777" w:rsidR="002950EA" w:rsidRPr="003F5B66" w:rsidRDefault="002950EA" w:rsidP="003F5B66">
            <w:pPr>
              <w:widowControl w:val="0"/>
              <w:pBdr>
                <w:top w:val="nil"/>
                <w:left w:val="nil"/>
                <w:bottom w:val="nil"/>
                <w:right w:val="nil"/>
                <w:between w:val="nil"/>
              </w:pBdr>
              <w:jc w:val="center"/>
              <w:rPr>
                <w:rFonts w:cstheme="minorHAnsi"/>
              </w:rPr>
            </w:pPr>
            <w:r w:rsidRPr="003F5B66">
              <w:rPr>
                <w:rFonts w:cstheme="minorHAnsi"/>
              </w:rPr>
              <w:t>Serviço de (...)</w:t>
            </w:r>
          </w:p>
        </w:tc>
        <w:tc>
          <w:tcPr>
            <w:tcW w:w="2977" w:type="dxa"/>
            <w:shd w:val="clear" w:color="auto" w:fill="auto"/>
            <w:tcMar>
              <w:top w:w="100" w:type="dxa"/>
              <w:left w:w="100" w:type="dxa"/>
              <w:bottom w:w="100" w:type="dxa"/>
              <w:right w:w="100" w:type="dxa"/>
            </w:tcMar>
          </w:tcPr>
          <w:p w14:paraId="6695EF24" w14:textId="77777777" w:rsidR="002950EA" w:rsidRPr="003F5B66" w:rsidRDefault="002950EA" w:rsidP="003F5B66">
            <w:pPr>
              <w:widowControl w:val="0"/>
              <w:pBdr>
                <w:top w:val="nil"/>
                <w:left w:val="nil"/>
                <w:bottom w:val="nil"/>
                <w:right w:val="nil"/>
                <w:between w:val="nil"/>
              </w:pBdr>
              <w:jc w:val="center"/>
              <w:rPr>
                <w:rFonts w:cstheme="minorHAnsi"/>
              </w:rPr>
            </w:pPr>
            <w:r w:rsidRPr="003F5B66">
              <w:rPr>
                <w:rFonts w:cstheme="minorHAnsi"/>
              </w:rPr>
              <w:t>Posto de Trabalho</w:t>
            </w:r>
          </w:p>
        </w:tc>
        <w:tc>
          <w:tcPr>
            <w:tcW w:w="1559" w:type="dxa"/>
            <w:shd w:val="clear" w:color="auto" w:fill="auto"/>
            <w:tcMar>
              <w:top w:w="100" w:type="dxa"/>
              <w:left w:w="100" w:type="dxa"/>
              <w:bottom w:w="100" w:type="dxa"/>
              <w:right w:w="100" w:type="dxa"/>
            </w:tcMar>
          </w:tcPr>
          <w:p w14:paraId="21043429" w14:textId="77777777" w:rsidR="002950EA" w:rsidRPr="003F5B66" w:rsidRDefault="002950EA" w:rsidP="003F5B66">
            <w:pPr>
              <w:widowControl w:val="0"/>
              <w:pBdr>
                <w:top w:val="nil"/>
                <w:left w:val="nil"/>
                <w:bottom w:val="nil"/>
                <w:right w:val="nil"/>
                <w:between w:val="nil"/>
              </w:pBdr>
              <w:jc w:val="center"/>
              <w:rPr>
                <w:rFonts w:cstheme="minorHAnsi"/>
              </w:rPr>
            </w:pPr>
            <w:r w:rsidRPr="003F5B66">
              <w:rPr>
                <w:rFonts w:cstheme="minorHAnsi"/>
              </w:rPr>
              <w:t>100</w:t>
            </w:r>
          </w:p>
        </w:tc>
      </w:tr>
      <w:tr w:rsidR="002950EA" w:rsidRPr="003F5B66" w14:paraId="7EE9BEC7" w14:textId="77777777" w:rsidTr="00AF6261">
        <w:tc>
          <w:tcPr>
            <w:tcW w:w="851" w:type="dxa"/>
            <w:shd w:val="clear" w:color="auto" w:fill="auto"/>
            <w:tcMar>
              <w:top w:w="100" w:type="dxa"/>
              <w:left w:w="100" w:type="dxa"/>
              <w:bottom w:w="100" w:type="dxa"/>
              <w:right w:w="100" w:type="dxa"/>
            </w:tcMar>
          </w:tcPr>
          <w:p w14:paraId="1449256C" w14:textId="66F759E7" w:rsidR="002950EA" w:rsidRPr="003F5B66" w:rsidRDefault="002950EA" w:rsidP="003F5B66">
            <w:pPr>
              <w:widowControl w:val="0"/>
              <w:pBdr>
                <w:top w:val="nil"/>
                <w:left w:val="nil"/>
                <w:bottom w:val="nil"/>
                <w:right w:val="nil"/>
                <w:between w:val="nil"/>
              </w:pBdr>
              <w:jc w:val="center"/>
              <w:rPr>
                <w:rFonts w:cstheme="minorHAnsi"/>
              </w:rPr>
            </w:pPr>
            <w:r w:rsidRPr="003F5B66">
              <w:rPr>
                <w:rFonts w:cstheme="minorHAnsi"/>
              </w:rPr>
              <w:t>2</w:t>
            </w:r>
          </w:p>
        </w:tc>
        <w:tc>
          <w:tcPr>
            <w:tcW w:w="3543" w:type="dxa"/>
            <w:shd w:val="clear" w:color="auto" w:fill="auto"/>
            <w:tcMar>
              <w:top w:w="100" w:type="dxa"/>
              <w:left w:w="100" w:type="dxa"/>
              <w:bottom w:w="100" w:type="dxa"/>
              <w:right w:w="100" w:type="dxa"/>
            </w:tcMar>
          </w:tcPr>
          <w:p w14:paraId="552D59DA" w14:textId="77777777" w:rsidR="002950EA" w:rsidRPr="003F5B66" w:rsidRDefault="002950EA" w:rsidP="003F5B66">
            <w:pPr>
              <w:widowControl w:val="0"/>
              <w:pBdr>
                <w:top w:val="nil"/>
                <w:left w:val="nil"/>
                <w:bottom w:val="nil"/>
                <w:right w:val="nil"/>
                <w:between w:val="nil"/>
              </w:pBdr>
              <w:jc w:val="center"/>
              <w:rPr>
                <w:rFonts w:cstheme="minorHAnsi"/>
              </w:rPr>
            </w:pPr>
            <w:r w:rsidRPr="003F5B66">
              <w:rPr>
                <w:rFonts w:cstheme="minorHAnsi"/>
              </w:rPr>
              <w:t>(...)</w:t>
            </w:r>
          </w:p>
        </w:tc>
        <w:tc>
          <w:tcPr>
            <w:tcW w:w="2977" w:type="dxa"/>
            <w:shd w:val="clear" w:color="auto" w:fill="auto"/>
            <w:tcMar>
              <w:top w:w="100" w:type="dxa"/>
              <w:left w:w="100" w:type="dxa"/>
              <w:bottom w:w="100" w:type="dxa"/>
              <w:right w:w="100" w:type="dxa"/>
            </w:tcMar>
          </w:tcPr>
          <w:p w14:paraId="47DCF42F" w14:textId="77777777" w:rsidR="002950EA" w:rsidRPr="003F5B66" w:rsidRDefault="002950EA" w:rsidP="003F5B66">
            <w:pPr>
              <w:widowControl w:val="0"/>
              <w:pBdr>
                <w:top w:val="nil"/>
                <w:left w:val="nil"/>
                <w:bottom w:val="nil"/>
                <w:right w:val="nil"/>
                <w:between w:val="nil"/>
              </w:pBdr>
              <w:jc w:val="center"/>
              <w:rPr>
                <w:rFonts w:cstheme="minorHAnsi"/>
              </w:rPr>
            </w:pPr>
            <w:r w:rsidRPr="003F5B66">
              <w:rPr>
                <w:rFonts w:cstheme="minorHAnsi"/>
              </w:rPr>
              <w:t>(...)</w:t>
            </w:r>
          </w:p>
        </w:tc>
        <w:tc>
          <w:tcPr>
            <w:tcW w:w="1559" w:type="dxa"/>
            <w:shd w:val="clear" w:color="auto" w:fill="auto"/>
            <w:tcMar>
              <w:top w:w="100" w:type="dxa"/>
              <w:left w:w="100" w:type="dxa"/>
              <w:bottom w:w="100" w:type="dxa"/>
              <w:right w:w="100" w:type="dxa"/>
            </w:tcMar>
          </w:tcPr>
          <w:p w14:paraId="02908FD0" w14:textId="77777777" w:rsidR="002950EA" w:rsidRPr="003F5B66" w:rsidRDefault="002950EA" w:rsidP="003F5B66">
            <w:pPr>
              <w:widowControl w:val="0"/>
              <w:pBdr>
                <w:top w:val="nil"/>
                <w:left w:val="nil"/>
                <w:bottom w:val="nil"/>
                <w:right w:val="nil"/>
                <w:between w:val="nil"/>
              </w:pBdr>
              <w:jc w:val="center"/>
              <w:rPr>
                <w:rFonts w:cstheme="minorHAnsi"/>
              </w:rPr>
            </w:pPr>
            <w:r w:rsidRPr="003F5B66">
              <w:rPr>
                <w:rFonts w:cstheme="minorHAnsi"/>
              </w:rPr>
              <w:t>(...)</w:t>
            </w:r>
          </w:p>
        </w:tc>
      </w:tr>
      <w:tr w:rsidR="00355D48" w:rsidRPr="003F5B66" w14:paraId="051B4CD4" w14:textId="77777777" w:rsidTr="00AF6261">
        <w:tc>
          <w:tcPr>
            <w:tcW w:w="851" w:type="dxa"/>
            <w:shd w:val="clear" w:color="auto" w:fill="auto"/>
            <w:tcMar>
              <w:top w:w="100" w:type="dxa"/>
              <w:left w:w="100" w:type="dxa"/>
              <w:bottom w:w="100" w:type="dxa"/>
              <w:right w:w="100" w:type="dxa"/>
            </w:tcMar>
          </w:tcPr>
          <w:p w14:paraId="4135E166" w14:textId="53514FB4" w:rsidR="00355D48" w:rsidRPr="003F5B66" w:rsidRDefault="00355D48" w:rsidP="003F5B66">
            <w:pPr>
              <w:widowControl w:val="0"/>
              <w:pBdr>
                <w:top w:val="nil"/>
                <w:left w:val="nil"/>
                <w:bottom w:val="nil"/>
                <w:right w:val="nil"/>
                <w:between w:val="nil"/>
              </w:pBdr>
              <w:jc w:val="center"/>
              <w:rPr>
                <w:rFonts w:cstheme="minorHAnsi"/>
              </w:rPr>
            </w:pPr>
            <w:r w:rsidRPr="003F5B66">
              <w:rPr>
                <w:rFonts w:cstheme="minorHAnsi"/>
              </w:rPr>
              <w:t>(...)</w:t>
            </w:r>
          </w:p>
        </w:tc>
        <w:tc>
          <w:tcPr>
            <w:tcW w:w="3543" w:type="dxa"/>
            <w:shd w:val="clear" w:color="auto" w:fill="auto"/>
            <w:tcMar>
              <w:top w:w="100" w:type="dxa"/>
              <w:left w:w="100" w:type="dxa"/>
              <w:bottom w:w="100" w:type="dxa"/>
              <w:right w:w="100" w:type="dxa"/>
            </w:tcMar>
          </w:tcPr>
          <w:p w14:paraId="4B14E969" w14:textId="716B8301" w:rsidR="00355D48" w:rsidRPr="003F5B66" w:rsidRDefault="00355D48" w:rsidP="003F5B66">
            <w:pPr>
              <w:widowControl w:val="0"/>
              <w:pBdr>
                <w:top w:val="nil"/>
                <w:left w:val="nil"/>
                <w:bottom w:val="nil"/>
                <w:right w:val="nil"/>
                <w:between w:val="nil"/>
              </w:pBdr>
              <w:jc w:val="center"/>
              <w:rPr>
                <w:rFonts w:cstheme="minorHAnsi"/>
              </w:rPr>
            </w:pPr>
            <w:r w:rsidRPr="003F5B66">
              <w:rPr>
                <w:rFonts w:cstheme="minorHAnsi"/>
              </w:rPr>
              <w:t>(...)</w:t>
            </w:r>
          </w:p>
        </w:tc>
        <w:tc>
          <w:tcPr>
            <w:tcW w:w="2977" w:type="dxa"/>
            <w:shd w:val="clear" w:color="auto" w:fill="auto"/>
            <w:tcMar>
              <w:top w:w="100" w:type="dxa"/>
              <w:left w:w="100" w:type="dxa"/>
              <w:bottom w:w="100" w:type="dxa"/>
              <w:right w:w="100" w:type="dxa"/>
            </w:tcMar>
          </w:tcPr>
          <w:p w14:paraId="7C4B356F" w14:textId="448DBCAB" w:rsidR="00355D48" w:rsidRPr="003F5B66" w:rsidRDefault="00355D48" w:rsidP="003F5B66">
            <w:pPr>
              <w:widowControl w:val="0"/>
              <w:pBdr>
                <w:top w:val="nil"/>
                <w:left w:val="nil"/>
                <w:bottom w:val="nil"/>
                <w:right w:val="nil"/>
                <w:between w:val="nil"/>
              </w:pBdr>
              <w:jc w:val="center"/>
              <w:rPr>
                <w:rFonts w:cstheme="minorHAnsi"/>
              </w:rPr>
            </w:pPr>
            <w:r w:rsidRPr="003F5B66">
              <w:rPr>
                <w:rFonts w:cstheme="minorHAnsi"/>
              </w:rPr>
              <w:t>(...)</w:t>
            </w:r>
          </w:p>
        </w:tc>
        <w:tc>
          <w:tcPr>
            <w:tcW w:w="1559" w:type="dxa"/>
            <w:shd w:val="clear" w:color="auto" w:fill="auto"/>
            <w:tcMar>
              <w:top w:w="100" w:type="dxa"/>
              <w:left w:w="100" w:type="dxa"/>
              <w:bottom w:w="100" w:type="dxa"/>
              <w:right w:w="100" w:type="dxa"/>
            </w:tcMar>
          </w:tcPr>
          <w:p w14:paraId="6C4DF0C9" w14:textId="0C8BB6FA" w:rsidR="00355D48" w:rsidRPr="003F5B66" w:rsidRDefault="00355D48" w:rsidP="003F5B66">
            <w:pPr>
              <w:widowControl w:val="0"/>
              <w:pBdr>
                <w:top w:val="nil"/>
                <w:left w:val="nil"/>
                <w:bottom w:val="nil"/>
                <w:right w:val="nil"/>
                <w:between w:val="nil"/>
              </w:pBdr>
              <w:jc w:val="center"/>
              <w:rPr>
                <w:rFonts w:cstheme="minorHAnsi"/>
              </w:rPr>
            </w:pPr>
            <w:r w:rsidRPr="003F5B66">
              <w:rPr>
                <w:rFonts w:cstheme="minorHAnsi"/>
              </w:rPr>
              <w:t>(...)</w:t>
            </w:r>
          </w:p>
        </w:tc>
      </w:tr>
    </w:tbl>
    <w:p w14:paraId="6848DC8B" w14:textId="77777777" w:rsidR="002950EA" w:rsidRPr="003F5B66" w:rsidRDefault="002950EA" w:rsidP="003F5B66">
      <w:pPr>
        <w:pBdr>
          <w:top w:val="nil"/>
          <w:left w:val="nil"/>
          <w:bottom w:val="nil"/>
          <w:right w:val="nil"/>
          <w:between w:val="nil"/>
        </w:pBdr>
        <w:jc w:val="center"/>
        <w:rPr>
          <w:rFonts w:cstheme="minorHAnsi"/>
        </w:rPr>
      </w:pPr>
    </w:p>
    <w:p w14:paraId="54A19367" w14:textId="77777777" w:rsidR="00056C6C" w:rsidRPr="003F5B66" w:rsidRDefault="00056C6C" w:rsidP="003F5B66">
      <w:pPr>
        <w:jc w:val="both"/>
        <w:rPr>
          <w:rFonts w:cstheme="minorHAnsi"/>
          <w:b/>
          <w:bCs/>
          <w:color w:val="FF0000"/>
        </w:rPr>
      </w:pPr>
      <w:bookmarkStart w:id="3" w:name="_o2suz0o45smc" w:colFirst="0" w:colLast="0"/>
      <w:bookmarkEnd w:id="3"/>
    </w:p>
    <w:p w14:paraId="46EA19FB" w14:textId="5D3617B0" w:rsidR="002950EA" w:rsidRPr="003F5B66" w:rsidRDefault="006F3B09" w:rsidP="003F5B66">
      <w:pPr>
        <w:jc w:val="both"/>
        <w:rPr>
          <w:rFonts w:cstheme="minorHAnsi"/>
          <w:b/>
          <w:bCs/>
          <w:color w:val="FF0000"/>
        </w:rPr>
      </w:pPr>
      <w:r w:rsidRPr="003F5B66">
        <w:rPr>
          <w:rFonts w:cstheme="minorHAnsi"/>
          <w:b/>
          <w:bCs/>
          <w:color w:val="FF0000"/>
        </w:rPr>
        <w:t xml:space="preserve">Campo </w:t>
      </w:r>
      <w:r w:rsidR="003D20AB" w:rsidRPr="003F5B66">
        <w:rPr>
          <w:rFonts w:cstheme="minorHAnsi"/>
          <w:b/>
          <w:bCs/>
          <w:color w:val="FF0000"/>
        </w:rPr>
        <w:t>21</w:t>
      </w:r>
      <w:r w:rsidRPr="003F5B66">
        <w:rPr>
          <w:rFonts w:cstheme="minorHAnsi"/>
          <w:b/>
          <w:bCs/>
          <w:color w:val="FF0000"/>
        </w:rPr>
        <w:t xml:space="preserve">: </w:t>
      </w:r>
      <w:r w:rsidRPr="003F5B66">
        <w:rPr>
          <w:rFonts w:eastAsia="Times New Roman" w:cstheme="minorHAnsi"/>
          <w:b/>
          <w:color w:val="FF0000"/>
          <w:lang w:eastAsia="pt-BR"/>
        </w:rPr>
        <w:t xml:space="preserve">Forma de Execução </w:t>
      </w:r>
      <w:r w:rsidRPr="003F5B66">
        <w:rPr>
          <w:rFonts w:cstheme="minorHAnsi"/>
          <w:b/>
          <w:bCs/>
          <w:color w:val="FF0000"/>
        </w:rPr>
        <w:t>(criar campo)</w:t>
      </w:r>
    </w:p>
    <w:p w14:paraId="1DF39577" w14:textId="77777777" w:rsidR="002950EA" w:rsidRPr="003F5B66" w:rsidRDefault="002950EA" w:rsidP="003F5B66">
      <w:pPr>
        <w:spacing w:after="0"/>
        <w:ind w:firstLine="720"/>
        <w:jc w:val="both"/>
        <w:rPr>
          <w:rFonts w:eastAsia="Times New Roman" w:cstheme="minorHAnsi"/>
          <w:lang w:eastAsia="pt-BR"/>
        </w:rPr>
      </w:pPr>
      <w:r w:rsidRPr="003F5B66">
        <w:rPr>
          <w:rFonts w:eastAsia="Times New Roman" w:cstheme="minorHAnsi"/>
          <w:color w:val="000000"/>
          <w:lang w:eastAsia="pt-BR"/>
        </w:rPr>
        <w:t>Neste tópico devem ser incluídas outras informações que sejam relevantes para o entendimento do objeto e que não estejam contempladas pelos outros tópicos do ETP.</w:t>
      </w:r>
    </w:p>
    <w:p w14:paraId="24B9C38F" w14:textId="77777777" w:rsidR="002950EA" w:rsidRPr="003F5B66" w:rsidRDefault="002950EA" w:rsidP="003F5B66">
      <w:pPr>
        <w:spacing w:after="0"/>
        <w:ind w:firstLine="720"/>
        <w:jc w:val="both"/>
        <w:rPr>
          <w:rFonts w:eastAsia="Times New Roman" w:cstheme="minorHAnsi"/>
          <w:lang w:eastAsia="pt-BR"/>
        </w:rPr>
      </w:pPr>
      <w:r w:rsidRPr="003F5B66">
        <w:rPr>
          <w:rFonts w:eastAsia="Times New Roman" w:cstheme="minorHAnsi"/>
          <w:color w:val="000000"/>
          <w:lang w:eastAsia="pt-BR"/>
        </w:rPr>
        <w:t>Deve-se incluir as condições da contratação como a indicação de prazos de entrega ou de execução, prazo para início dos serviços, necessidade de apresentação de amostra, endereços de entrega ou locais de execução e os níveis mínimos de qualidade esperados.</w:t>
      </w:r>
    </w:p>
    <w:p w14:paraId="059009D0" w14:textId="77777777" w:rsidR="002950EA" w:rsidRPr="003F5B66" w:rsidRDefault="002950EA" w:rsidP="003F5B66">
      <w:pPr>
        <w:spacing w:after="0"/>
        <w:ind w:firstLine="720"/>
        <w:jc w:val="both"/>
        <w:rPr>
          <w:rFonts w:eastAsia="Times New Roman" w:cstheme="minorHAnsi"/>
          <w:lang w:eastAsia="pt-BR"/>
        </w:rPr>
      </w:pPr>
    </w:p>
    <w:p w14:paraId="01D52145" w14:textId="349AB4A0" w:rsidR="002950EA" w:rsidRPr="003F5B66" w:rsidRDefault="002950EA" w:rsidP="003F5B66">
      <w:pPr>
        <w:spacing w:after="0"/>
        <w:ind w:left="1440"/>
        <w:jc w:val="both"/>
        <w:rPr>
          <w:rFonts w:eastAsia="Times New Roman" w:cstheme="minorHAnsi"/>
          <w:lang w:eastAsia="pt-BR"/>
        </w:rPr>
      </w:pPr>
      <w:r w:rsidRPr="003F5B66">
        <w:rPr>
          <w:rFonts w:eastAsia="Times New Roman" w:cstheme="minorHAnsi"/>
          <w:b/>
          <w:lang w:eastAsia="pt-BR"/>
        </w:rPr>
        <w:t>Observação:</w:t>
      </w:r>
      <w:r w:rsidRPr="003F5B66">
        <w:rPr>
          <w:rFonts w:eastAsia="Times New Roman" w:cstheme="minorHAnsi"/>
          <w:lang w:eastAsia="pt-BR"/>
        </w:rPr>
        <w:t xml:space="preserve"> Forma de Execução </w:t>
      </w:r>
      <w:r w:rsidRPr="003F5B66">
        <w:rPr>
          <w:rFonts w:eastAsia="Times New Roman" w:cstheme="minorHAnsi"/>
          <w:b/>
          <w:bCs/>
          <w:lang w:eastAsia="pt-BR"/>
        </w:rPr>
        <w:t>não</w:t>
      </w:r>
      <w:r w:rsidRPr="003F5B66">
        <w:rPr>
          <w:rFonts w:eastAsia="Times New Roman" w:cstheme="minorHAnsi"/>
          <w:lang w:eastAsia="pt-BR"/>
        </w:rPr>
        <w:t xml:space="preserve"> se confunde com o Regime de Execução, que será abordado na </w:t>
      </w:r>
      <w:r w:rsidR="003D20AB" w:rsidRPr="003F5B66">
        <w:rPr>
          <w:rFonts w:eastAsia="Times New Roman" w:cstheme="minorHAnsi"/>
          <w:highlight w:val="yellow"/>
          <w:lang w:eastAsia="pt-BR"/>
        </w:rPr>
        <w:t>sub</w:t>
      </w:r>
      <w:r w:rsidRPr="003F5B66">
        <w:rPr>
          <w:rFonts w:eastAsia="Times New Roman" w:cstheme="minorHAnsi"/>
          <w:highlight w:val="yellow"/>
          <w:lang w:eastAsia="pt-BR"/>
        </w:rPr>
        <w:t>seção</w:t>
      </w:r>
      <w:r w:rsidRPr="003F5B66">
        <w:rPr>
          <w:rFonts w:eastAsia="Times New Roman" w:cstheme="minorHAnsi"/>
          <w:lang w:eastAsia="pt-BR"/>
        </w:rPr>
        <w:t xml:space="preserve"> de desenho da contratação.</w:t>
      </w:r>
    </w:p>
    <w:p w14:paraId="686A0A16" w14:textId="77777777" w:rsidR="002950EA" w:rsidRPr="003F5B66" w:rsidRDefault="002950EA" w:rsidP="003F5B66">
      <w:pPr>
        <w:spacing w:after="0"/>
        <w:ind w:firstLine="720"/>
        <w:jc w:val="both"/>
        <w:rPr>
          <w:rFonts w:eastAsia="Times New Roman" w:cstheme="minorHAnsi"/>
          <w:b/>
          <w:bCs/>
          <w:lang w:eastAsia="pt-BR"/>
        </w:rPr>
      </w:pPr>
    </w:p>
    <w:p w14:paraId="4711ECC6" w14:textId="77777777" w:rsidR="002950EA" w:rsidRPr="003F5B66" w:rsidRDefault="002950EA" w:rsidP="003F5B66">
      <w:pPr>
        <w:spacing w:after="0"/>
        <w:ind w:firstLine="720"/>
        <w:jc w:val="both"/>
        <w:rPr>
          <w:rFonts w:eastAsia="Times New Roman" w:cstheme="minorHAnsi"/>
          <w:b/>
          <w:bCs/>
          <w:lang w:eastAsia="pt-BR"/>
        </w:rPr>
      </w:pPr>
      <w:r w:rsidRPr="003F5B66">
        <w:rPr>
          <w:rFonts w:eastAsia="Times New Roman" w:cstheme="minorHAnsi"/>
          <w:b/>
          <w:bCs/>
          <w:lang w:eastAsia="pt-BR"/>
        </w:rPr>
        <w:t>Exemplo de Preenchimento</w:t>
      </w:r>
    </w:p>
    <w:p w14:paraId="15B53F4D" w14:textId="77777777" w:rsidR="002950EA" w:rsidRPr="003F5B66" w:rsidRDefault="002950EA" w:rsidP="003F5B66">
      <w:pPr>
        <w:spacing w:after="0"/>
        <w:ind w:firstLine="720"/>
        <w:jc w:val="both"/>
        <w:rPr>
          <w:rFonts w:eastAsia="Times New Roman" w:cstheme="minorHAnsi"/>
          <w:lang w:eastAsia="pt-BR"/>
        </w:rPr>
      </w:pPr>
    </w:p>
    <w:p w14:paraId="654A1881" w14:textId="2EE91E61" w:rsidR="002950EA" w:rsidRPr="003F5B66" w:rsidRDefault="002950EA" w:rsidP="003F5B66">
      <w:pPr>
        <w:numPr>
          <w:ilvl w:val="0"/>
          <w:numId w:val="38"/>
        </w:numPr>
        <w:spacing w:after="0"/>
        <w:ind w:left="2160"/>
        <w:jc w:val="both"/>
        <w:textAlignment w:val="baseline"/>
        <w:rPr>
          <w:rFonts w:eastAsia="Times New Roman" w:cstheme="minorHAnsi"/>
          <w:lang w:eastAsia="pt-BR"/>
        </w:rPr>
      </w:pPr>
      <w:r w:rsidRPr="003F5B66">
        <w:rPr>
          <w:rFonts w:eastAsia="Times New Roman" w:cstheme="minorHAnsi"/>
          <w:lang w:eastAsia="pt-BR"/>
        </w:rPr>
        <w:t>Prazo para início dos serviços: para o início da prestação dos serviços, sugerimos o prazo de 10 (dez) dias úteis, posteriores à data de publicação do termo contratual. </w:t>
      </w:r>
    </w:p>
    <w:p w14:paraId="669AFB28" w14:textId="77777777" w:rsidR="002950EA" w:rsidRPr="003F5B66" w:rsidRDefault="002950EA" w:rsidP="003F5B66">
      <w:pPr>
        <w:numPr>
          <w:ilvl w:val="0"/>
          <w:numId w:val="38"/>
        </w:numPr>
        <w:spacing w:after="0"/>
        <w:ind w:left="2160"/>
        <w:jc w:val="both"/>
        <w:textAlignment w:val="baseline"/>
        <w:rPr>
          <w:rFonts w:eastAsia="Times New Roman" w:cstheme="minorHAnsi"/>
          <w:lang w:eastAsia="pt-BR"/>
        </w:rPr>
      </w:pPr>
      <w:r w:rsidRPr="003F5B66">
        <w:rPr>
          <w:rFonts w:eastAsia="Times New Roman" w:cstheme="minorHAnsi"/>
          <w:lang w:eastAsia="pt-BR"/>
        </w:rPr>
        <w:t>Local e horário de execução: os serviços serão executados na sede deste órgão, em horário comercial, de segunda a sexta-feira. </w:t>
      </w:r>
    </w:p>
    <w:p w14:paraId="40930124" w14:textId="77777777" w:rsidR="003D20AB" w:rsidRPr="003F5B66" w:rsidRDefault="003D20AB" w:rsidP="003F5B66">
      <w:pPr>
        <w:ind w:left="708"/>
        <w:jc w:val="both"/>
        <w:rPr>
          <w:rFonts w:eastAsia="Times New Roman" w:cstheme="minorHAnsi"/>
          <w:lang w:eastAsia="pt-BR"/>
        </w:rPr>
      </w:pPr>
    </w:p>
    <w:p w14:paraId="10F0CAAD" w14:textId="2E1040CF" w:rsidR="002950EA" w:rsidRPr="003F5B66" w:rsidRDefault="002950EA" w:rsidP="003F5B66">
      <w:pPr>
        <w:ind w:left="708"/>
        <w:jc w:val="both"/>
        <w:rPr>
          <w:rFonts w:cstheme="minorHAnsi"/>
          <w:b/>
          <w:bCs/>
          <w:color w:val="FF0000"/>
        </w:rPr>
      </w:pPr>
      <w:r w:rsidRPr="003F5B66">
        <w:rPr>
          <w:rFonts w:eastAsia="Times New Roman" w:cstheme="minorHAnsi"/>
          <w:lang w:eastAsia="pt-BR"/>
        </w:rPr>
        <w:t>Qualidade esperada: o serviço deverá ser executado de acordo com os padrões de qualidade definidos no Acordo de Níveis de Serviço.</w:t>
      </w:r>
    </w:p>
    <w:p w14:paraId="134D8FE5" w14:textId="77777777" w:rsidR="004272D1" w:rsidRPr="003F5B66" w:rsidRDefault="004272D1" w:rsidP="003F5B66">
      <w:pPr>
        <w:tabs>
          <w:tab w:val="left" w:pos="709"/>
          <w:tab w:val="left" w:pos="851"/>
        </w:tabs>
        <w:jc w:val="both"/>
        <w:rPr>
          <w:rFonts w:cstheme="minorHAnsi"/>
          <w:b/>
          <w:bCs/>
          <w:color w:val="FF0000"/>
        </w:rPr>
      </w:pPr>
    </w:p>
    <w:p w14:paraId="37203439" w14:textId="5681F5CB" w:rsidR="00CC534C" w:rsidRPr="003F5B66" w:rsidRDefault="003D20AB" w:rsidP="003F5B66">
      <w:pPr>
        <w:rPr>
          <w:rFonts w:cstheme="minorHAnsi"/>
          <w:b/>
          <w:bCs/>
          <w:highlight w:val="yellow"/>
        </w:rPr>
      </w:pPr>
      <w:bookmarkStart w:id="4" w:name="_ktldntsvizp" w:colFirst="0" w:colLast="0"/>
      <w:bookmarkStart w:id="5" w:name="_Hlk65768523"/>
      <w:bookmarkEnd w:id="4"/>
      <w:r w:rsidRPr="003F5B66">
        <w:rPr>
          <w:rFonts w:cstheme="minorHAnsi"/>
          <w:b/>
          <w:bCs/>
          <w:highlight w:val="yellow"/>
        </w:rPr>
        <w:t xml:space="preserve">ATENÇÃO: </w:t>
      </w:r>
      <w:r w:rsidR="00CF3A34" w:rsidRPr="003F5B66">
        <w:rPr>
          <w:rFonts w:cstheme="minorHAnsi"/>
          <w:b/>
          <w:bCs/>
          <w:highlight w:val="yellow"/>
        </w:rPr>
        <w:t>DESENHO DA CONTRATAÇÃO</w:t>
      </w:r>
    </w:p>
    <w:p w14:paraId="2E274B0F" w14:textId="7641034E" w:rsidR="003D20AB" w:rsidRPr="003F5B66" w:rsidRDefault="003D20AB" w:rsidP="003F5B66">
      <w:pPr>
        <w:ind w:firstLine="708"/>
        <w:jc w:val="both"/>
        <w:rPr>
          <w:rFonts w:cstheme="minorHAnsi"/>
          <w:highlight w:val="yellow"/>
        </w:rPr>
      </w:pPr>
      <w:r w:rsidRPr="003F5B66">
        <w:rPr>
          <w:rFonts w:cstheme="minorHAnsi"/>
          <w:highlight w:val="yellow"/>
        </w:rPr>
        <w:t>Uma vez estabelecido o objeto, parte-se para a decomposição de outras determinações que são essenciais para o prosseguimento da licitação.</w:t>
      </w:r>
    </w:p>
    <w:p w14:paraId="2FAD2B36" w14:textId="77777777" w:rsidR="00CC534C" w:rsidRPr="003F5B66" w:rsidRDefault="00CC534C" w:rsidP="003F5B66">
      <w:pPr>
        <w:jc w:val="both"/>
        <w:rPr>
          <w:rFonts w:cstheme="minorHAnsi"/>
          <w:highlight w:val="yellow"/>
        </w:rPr>
      </w:pPr>
      <w:r w:rsidRPr="003F5B66">
        <w:rPr>
          <w:rFonts w:cstheme="minorHAnsi"/>
          <w:b/>
          <w:highlight w:val="yellow"/>
        </w:rPr>
        <w:t>Observação:</w:t>
      </w:r>
      <w:r w:rsidRPr="003F5B66">
        <w:rPr>
          <w:rFonts w:cstheme="minorHAnsi"/>
          <w:highlight w:val="yellow"/>
        </w:rPr>
        <w:t xml:space="preserve"> A partir do campo 22 até o campo 37, deverão ser criados, no sistema ETP Digital, um texto precedido por DC (abreviação de “Desenho da Contratação) e as demais informações para denominar o campo específico.</w:t>
      </w:r>
    </w:p>
    <w:p w14:paraId="3477501F" w14:textId="77777777" w:rsidR="003D20AB" w:rsidRPr="003F5B66" w:rsidRDefault="003D20AB" w:rsidP="003F5B66">
      <w:pPr>
        <w:ind w:firstLine="708"/>
        <w:jc w:val="both"/>
        <w:rPr>
          <w:rFonts w:cstheme="minorHAnsi"/>
          <w:highlight w:val="yellow"/>
        </w:rPr>
      </w:pPr>
      <w:r w:rsidRPr="003F5B66">
        <w:rPr>
          <w:rFonts w:cstheme="minorHAnsi"/>
          <w:highlight w:val="yellow"/>
        </w:rPr>
        <w:t>O objetivo dos tópicos dessa seção é de esclarecer para os atores que participarão do processo de licitação (inclusive na parte de análise jurídica, pelas assessorias jurídicas, e análise do Tribunal de Contas do Estado - TCE-RJ) quais as decisões que foram tomadas quanto à configuração da contratação.</w:t>
      </w:r>
    </w:p>
    <w:p w14:paraId="60498EA6" w14:textId="198DDAA8" w:rsidR="003D20AB" w:rsidRPr="003F5B66" w:rsidRDefault="003D20AB" w:rsidP="003F5B66">
      <w:pPr>
        <w:ind w:firstLine="708"/>
        <w:jc w:val="both"/>
        <w:rPr>
          <w:rFonts w:cstheme="minorHAnsi"/>
          <w:highlight w:val="yellow"/>
        </w:rPr>
      </w:pPr>
      <w:r w:rsidRPr="003F5B66">
        <w:rPr>
          <w:rFonts w:cstheme="minorHAnsi"/>
          <w:highlight w:val="yellow"/>
        </w:rPr>
        <w:t xml:space="preserve">Tendo em vista o teor jurídico de vários dos tópicos </w:t>
      </w:r>
      <w:r w:rsidR="00CC534C" w:rsidRPr="003F5B66">
        <w:rPr>
          <w:rFonts w:cstheme="minorHAnsi"/>
          <w:highlight w:val="yellow"/>
        </w:rPr>
        <w:t>deste campo</w:t>
      </w:r>
      <w:r w:rsidRPr="003F5B66">
        <w:rPr>
          <w:rFonts w:cstheme="minorHAnsi"/>
          <w:highlight w:val="yellow"/>
        </w:rPr>
        <w:t>, é importante que membros do setor de licitação participem da elaboração das respostas. Isso trará maior segurança para os envolvidos na condução dos certames.</w:t>
      </w:r>
    </w:p>
    <w:p w14:paraId="38F77548" w14:textId="690D02C2" w:rsidR="00E42F80" w:rsidRPr="003F5B66" w:rsidRDefault="00E42F80" w:rsidP="003F5B66">
      <w:pPr>
        <w:jc w:val="both"/>
        <w:rPr>
          <w:rFonts w:cstheme="minorHAnsi"/>
        </w:rPr>
      </w:pPr>
    </w:p>
    <w:p w14:paraId="1CF440B9" w14:textId="58EDCD50" w:rsidR="003D20AB" w:rsidRPr="003F5B66" w:rsidRDefault="003D20AB" w:rsidP="003F5B66">
      <w:pPr>
        <w:rPr>
          <w:rFonts w:cstheme="minorHAnsi"/>
          <w:color w:val="943634" w:themeColor="accent2" w:themeShade="BF"/>
          <w:lang w:eastAsia="pt-BR"/>
        </w:rPr>
      </w:pPr>
      <w:r w:rsidRPr="003F5B66">
        <w:rPr>
          <w:rFonts w:cstheme="minorHAnsi"/>
          <w:b/>
          <w:bCs/>
          <w:color w:val="FF0000"/>
        </w:rPr>
        <w:t>Campo 22: DC: Vigência do contrato (criar campo)</w:t>
      </w:r>
    </w:p>
    <w:p w14:paraId="6163B5F9" w14:textId="77777777" w:rsidR="003D20AB" w:rsidRPr="003F5B66" w:rsidRDefault="003D20AB" w:rsidP="003F5B66">
      <w:pPr>
        <w:ind w:firstLine="708"/>
        <w:jc w:val="both"/>
        <w:rPr>
          <w:rFonts w:cstheme="minorHAnsi"/>
        </w:rPr>
      </w:pPr>
      <w:r w:rsidRPr="003F5B66">
        <w:rPr>
          <w:rFonts w:cstheme="minorHAnsi"/>
        </w:rPr>
        <w:t xml:space="preserve">Neste tópico deve ser apresentada a duração inicial do contrato, se haverá possibilidade de prorrogação ou não </w:t>
      </w:r>
      <w:proofErr w:type="gramStart"/>
      <w:r w:rsidRPr="003F5B66">
        <w:rPr>
          <w:rFonts w:cstheme="minorHAnsi"/>
        </w:rPr>
        <w:t>e</w:t>
      </w:r>
      <w:proofErr w:type="gramEnd"/>
      <w:r w:rsidRPr="003F5B66">
        <w:rPr>
          <w:rFonts w:cstheme="minorHAnsi"/>
        </w:rPr>
        <w:t xml:space="preserve"> a justificativa para prazos de duração inicial superiores a 12 meses.</w:t>
      </w:r>
    </w:p>
    <w:p w14:paraId="4948F736" w14:textId="77777777" w:rsidR="003D20AB" w:rsidRPr="003F5B66" w:rsidRDefault="003D20AB" w:rsidP="003F5B66">
      <w:pPr>
        <w:ind w:firstLine="708"/>
        <w:jc w:val="both"/>
        <w:rPr>
          <w:rFonts w:cstheme="minorHAnsi"/>
        </w:rPr>
      </w:pPr>
      <w:r w:rsidRPr="003F5B66">
        <w:rPr>
          <w:rFonts w:cstheme="minorHAnsi"/>
        </w:rPr>
        <w:lastRenderedPageBreak/>
        <w:t>Para facilitar, trouxemos o rol de exceções para possibilitar a assinatura de contratos com prazos de duração inicial superiores a 12 meses:</w:t>
      </w:r>
    </w:p>
    <w:p w14:paraId="0F409FB9" w14:textId="77777777" w:rsidR="003D20AB" w:rsidRPr="003F5B66" w:rsidRDefault="003D20AB" w:rsidP="003F5B66">
      <w:pPr>
        <w:ind w:left="1440"/>
        <w:jc w:val="both"/>
        <w:rPr>
          <w:rFonts w:cstheme="minorHAnsi"/>
        </w:rPr>
      </w:pPr>
      <w:r w:rsidRPr="003F5B66">
        <w:rPr>
          <w:rFonts w:cstheme="minorHAnsi"/>
        </w:rPr>
        <w:t>Para a aquisição de material, o contrato poderá ter duração superior a doze (12) meses quando referir-se a projetos cujos produtos estejam contemplados nas metas estabelecidas no Plano Plurianual, limitada à vigência deste.</w:t>
      </w:r>
    </w:p>
    <w:p w14:paraId="3D3C2C29" w14:textId="77777777" w:rsidR="003D20AB" w:rsidRPr="003F5B66" w:rsidRDefault="003D20AB" w:rsidP="003F5B66">
      <w:pPr>
        <w:ind w:left="1440"/>
        <w:jc w:val="both"/>
        <w:rPr>
          <w:rFonts w:cstheme="minorHAnsi"/>
        </w:rPr>
      </w:pPr>
      <w:r w:rsidRPr="003F5B66">
        <w:rPr>
          <w:rFonts w:cstheme="minorHAnsi"/>
        </w:rPr>
        <w:t>Para a contratação de serviço, o contrato poderá ter duração superior a doze (12) meses quando referir-se a:</w:t>
      </w:r>
    </w:p>
    <w:p w14:paraId="48770453" w14:textId="77777777" w:rsidR="003D20AB" w:rsidRPr="003F5B66" w:rsidRDefault="003D20AB" w:rsidP="003F5B66">
      <w:pPr>
        <w:ind w:left="2160"/>
        <w:jc w:val="both"/>
        <w:rPr>
          <w:rFonts w:cstheme="minorHAnsi"/>
        </w:rPr>
      </w:pPr>
      <w:r w:rsidRPr="003F5B66">
        <w:rPr>
          <w:rFonts w:cstheme="minorHAnsi"/>
        </w:rPr>
        <w:t>- projetos cujos produtos estejam contemplados nas metas estabelecidas no Plano Plurianual, limitada à vigência deste;</w:t>
      </w:r>
    </w:p>
    <w:p w14:paraId="18EDBF6B" w14:textId="77777777" w:rsidR="003D20AB" w:rsidRPr="003F5B66" w:rsidRDefault="003D20AB" w:rsidP="003F5B66">
      <w:pPr>
        <w:ind w:left="2160"/>
        <w:jc w:val="both"/>
        <w:rPr>
          <w:rFonts w:cstheme="minorHAnsi"/>
        </w:rPr>
      </w:pPr>
      <w:r w:rsidRPr="003F5B66">
        <w:rPr>
          <w:rFonts w:cstheme="minorHAnsi"/>
        </w:rPr>
        <w:t xml:space="preserve">-  prestação de serviços a serem executados de forma contínua, que poderão ter a sua duração prorrogada por iguais e sucessivos períodos com vistas à obtenção de preços e condições mais vantajosas para a administração, limitada a sessenta (60) meses; </w:t>
      </w:r>
    </w:p>
    <w:p w14:paraId="73D5287C" w14:textId="77777777" w:rsidR="003D20AB" w:rsidRPr="003F5B66" w:rsidRDefault="003D20AB" w:rsidP="003F5B66">
      <w:pPr>
        <w:ind w:left="2160"/>
        <w:jc w:val="both"/>
        <w:rPr>
          <w:rFonts w:cstheme="minorHAnsi"/>
        </w:rPr>
      </w:pPr>
      <w:r w:rsidRPr="003F5B66">
        <w:rPr>
          <w:rFonts w:cstheme="minorHAnsi"/>
        </w:rPr>
        <w:t>- aluguel de equipamentos e à utilização de programas de informática, podendo a duração estender-se pelo prazo de até quarenta e oito (48) meses após o início da vigência do contrato; e</w:t>
      </w:r>
    </w:p>
    <w:p w14:paraId="537F1B3A" w14:textId="77777777" w:rsidR="003D20AB" w:rsidRPr="003F5B66" w:rsidRDefault="003D20AB" w:rsidP="003F5B66">
      <w:pPr>
        <w:ind w:left="2160"/>
        <w:jc w:val="both"/>
        <w:rPr>
          <w:rFonts w:cstheme="minorHAnsi"/>
        </w:rPr>
      </w:pPr>
      <w:r w:rsidRPr="003F5B66">
        <w:rPr>
          <w:rFonts w:cstheme="minorHAnsi"/>
        </w:rPr>
        <w:t xml:space="preserve">- nas contratações visando ao cumprimento do disposto nos </w:t>
      </w:r>
      <w:proofErr w:type="spellStart"/>
      <w:r w:rsidRPr="003F5B66">
        <w:rPr>
          <w:rFonts w:cstheme="minorHAnsi"/>
        </w:rPr>
        <w:t>arts</w:t>
      </w:r>
      <w:proofErr w:type="spellEnd"/>
      <w:r w:rsidRPr="003F5B66">
        <w:rPr>
          <w:rFonts w:cstheme="minorHAnsi"/>
        </w:rPr>
        <w:t>. 3º, 4º, 5º e 20 da Lei no 10.973, de 2 de dezembro de 2004, que dispõe sobre incentivos à inovação e à pesquisa científica e tecnológica no ambiente produtivo.</w:t>
      </w:r>
    </w:p>
    <w:p w14:paraId="4E44556A" w14:textId="77777777" w:rsidR="003D20AB" w:rsidRPr="003F5B66" w:rsidRDefault="003D20AB" w:rsidP="003F5B66">
      <w:pPr>
        <w:jc w:val="both"/>
        <w:rPr>
          <w:rFonts w:cstheme="minorHAnsi"/>
        </w:rPr>
      </w:pPr>
    </w:p>
    <w:p w14:paraId="2E8D9914" w14:textId="77777777" w:rsidR="003D20AB" w:rsidRPr="003F5B66" w:rsidRDefault="003D20AB" w:rsidP="003F5B66">
      <w:pPr>
        <w:ind w:firstLine="708"/>
        <w:jc w:val="both"/>
        <w:rPr>
          <w:rFonts w:cstheme="minorHAnsi"/>
        </w:rPr>
      </w:pPr>
      <w:r w:rsidRPr="003F5B66">
        <w:rPr>
          <w:rFonts w:cstheme="minorHAnsi"/>
          <w:b/>
        </w:rPr>
        <w:t>Exemplo de Preenchimento</w:t>
      </w:r>
    </w:p>
    <w:p w14:paraId="09365861" w14:textId="77777777" w:rsidR="003D20AB" w:rsidRPr="003F5B66" w:rsidRDefault="003D20AB" w:rsidP="003F5B66">
      <w:pPr>
        <w:ind w:left="708" w:firstLine="12"/>
        <w:jc w:val="both"/>
        <w:rPr>
          <w:rFonts w:cstheme="minorHAnsi"/>
        </w:rPr>
      </w:pPr>
      <w:r w:rsidRPr="003F5B66">
        <w:rPr>
          <w:rFonts w:cstheme="minorHAnsi"/>
        </w:rPr>
        <w:t xml:space="preserve">Sugere-se como prazo de vigência do contrato de locação de veículos o período de </w:t>
      </w:r>
      <w:r w:rsidRPr="003F5B66">
        <w:rPr>
          <w:rFonts w:cstheme="minorHAnsi"/>
          <w:b/>
        </w:rPr>
        <w:t>36 (trinta e seis) meses</w:t>
      </w:r>
      <w:r w:rsidRPr="003F5B66">
        <w:rPr>
          <w:rFonts w:cstheme="minorHAnsi"/>
        </w:rPr>
        <w:t xml:space="preserve">, valendo a data de publicação do extrato como termo inicial. Ainda, o ciclo contratual </w:t>
      </w:r>
      <w:r w:rsidRPr="003F5B66">
        <w:rPr>
          <w:rFonts w:cstheme="minorHAnsi"/>
          <w:b/>
        </w:rPr>
        <w:t>poderá ser prorrogado</w:t>
      </w:r>
      <w:r w:rsidRPr="003F5B66">
        <w:rPr>
          <w:rFonts w:cstheme="minorHAnsi"/>
        </w:rPr>
        <w:t>, respeitando os requisitos impostos pela legislação pertinente.</w:t>
      </w:r>
    </w:p>
    <w:p w14:paraId="04E938FD" w14:textId="77777777" w:rsidR="003D20AB" w:rsidRPr="003F5B66" w:rsidRDefault="003D20AB" w:rsidP="003F5B66">
      <w:pPr>
        <w:ind w:left="708" w:firstLine="12"/>
        <w:jc w:val="both"/>
        <w:rPr>
          <w:rFonts w:cstheme="minorHAnsi"/>
        </w:rPr>
      </w:pPr>
      <w:r w:rsidRPr="003F5B66">
        <w:rPr>
          <w:rFonts w:cstheme="minorHAnsi"/>
        </w:rPr>
        <w:t>A hipótese desse prazo inicial com duração superior a 12 meses terá por objetivo de aumentar a competitividade do certame, uma vez que se concluiu na análise de cenário que diversas locadoras conseguem baratear seus custos ao amortizar o veículo por 24 ou 36 meses.</w:t>
      </w:r>
    </w:p>
    <w:p w14:paraId="332FB5C0" w14:textId="485C6875" w:rsidR="003D20AB" w:rsidRPr="003F5B66" w:rsidRDefault="003D20AB" w:rsidP="003F5B66">
      <w:pPr>
        <w:jc w:val="both"/>
        <w:rPr>
          <w:rFonts w:cstheme="minorHAnsi"/>
        </w:rPr>
      </w:pPr>
    </w:p>
    <w:p w14:paraId="54B87E08" w14:textId="649C6422" w:rsidR="003D20AB" w:rsidRPr="003F5B66" w:rsidRDefault="003D20AB" w:rsidP="003F5B66">
      <w:pPr>
        <w:rPr>
          <w:rFonts w:cstheme="minorHAnsi"/>
          <w:color w:val="943634" w:themeColor="accent2" w:themeShade="BF"/>
          <w:lang w:eastAsia="pt-BR"/>
        </w:rPr>
      </w:pPr>
      <w:r w:rsidRPr="003F5B66">
        <w:rPr>
          <w:rFonts w:cstheme="minorHAnsi"/>
          <w:b/>
          <w:bCs/>
          <w:color w:val="FF0000"/>
        </w:rPr>
        <w:t>Campo 23: DC: Reajustamento de preços (criar campo)</w:t>
      </w:r>
    </w:p>
    <w:p w14:paraId="44C7E2B4" w14:textId="77777777" w:rsidR="003D20AB" w:rsidRPr="003F5B66" w:rsidRDefault="003D20AB" w:rsidP="003F5B66">
      <w:pPr>
        <w:ind w:firstLine="708"/>
        <w:jc w:val="both"/>
        <w:rPr>
          <w:rFonts w:cstheme="minorHAnsi"/>
        </w:rPr>
      </w:pPr>
      <w:r w:rsidRPr="003F5B66">
        <w:rPr>
          <w:rFonts w:cstheme="minorHAnsi"/>
        </w:rPr>
        <w:t>Aqui deve-se abordar as possibilidades de reajustamento de preços no âmbito do contrato.</w:t>
      </w:r>
    </w:p>
    <w:p w14:paraId="4350FF83" w14:textId="77777777" w:rsidR="003D20AB" w:rsidRPr="003F5B66" w:rsidRDefault="003D20AB" w:rsidP="003F5B66">
      <w:pPr>
        <w:ind w:firstLine="708"/>
        <w:jc w:val="both"/>
        <w:rPr>
          <w:rFonts w:cstheme="minorHAnsi"/>
        </w:rPr>
      </w:pPr>
      <w:r w:rsidRPr="003F5B66">
        <w:rPr>
          <w:rFonts w:cstheme="minorHAnsi"/>
        </w:rPr>
        <w:t>Conforme estabelecido na Instrução Normativa n º 05/2017 da Secretaria de Gestão do Ministério do Planejamento, Desenvolvimento e Gestão, existem duas formas de reajustamento de preços:</w:t>
      </w:r>
    </w:p>
    <w:p w14:paraId="1567228E" w14:textId="77777777" w:rsidR="003D20AB" w:rsidRPr="003F5B66" w:rsidRDefault="003D20AB" w:rsidP="003F5B66">
      <w:pPr>
        <w:ind w:firstLine="708"/>
        <w:jc w:val="both"/>
        <w:rPr>
          <w:rFonts w:cstheme="minorHAnsi"/>
        </w:rPr>
      </w:pPr>
      <w:r w:rsidRPr="003F5B66">
        <w:rPr>
          <w:rFonts w:cstheme="minorHAnsi"/>
        </w:rPr>
        <w:lastRenderedPageBreak/>
        <w:t>- reajuste de preços em sentido estrito, com a aplicação de índices específicos ou</w:t>
      </w:r>
    </w:p>
    <w:p w14:paraId="30A54C85" w14:textId="77777777" w:rsidR="003D20AB" w:rsidRPr="003F5B66" w:rsidRDefault="003D20AB" w:rsidP="003F5B66">
      <w:pPr>
        <w:ind w:firstLine="708"/>
        <w:jc w:val="both"/>
        <w:rPr>
          <w:rFonts w:cstheme="minorHAnsi"/>
        </w:rPr>
      </w:pPr>
      <w:r w:rsidRPr="003F5B66">
        <w:rPr>
          <w:rFonts w:cstheme="minorHAnsi"/>
        </w:rPr>
        <w:t xml:space="preserve">  setoriais; ou</w:t>
      </w:r>
    </w:p>
    <w:p w14:paraId="5075673A" w14:textId="77777777" w:rsidR="003D20AB" w:rsidRPr="003F5B66" w:rsidRDefault="003D20AB" w:rsidP="003F5B66">
      <w:pPr>
        <w:ind w:firstLine="708"/>
        <w:jc w:val="both"/>
        <w:rPr>
          <w:rFonts w:cstheme="minorHAnsi"/>
        </w:rPr>
      </w:pPr>
      <w:r w:rsidRPr="003F5B66">
        <w:rPr>
          <w:rFonts w:cstheme="minorHAnsi"/>
        </w:rPr>
        <w:t>- reajuste de preços em sentido amplo, pela demonstração analítica da variação</w:t>
      </w:r>
    </w:p>
    <w:p w14:paraId="4305FEE7" w14:textId="77777777" w:rsidR="003D20AB" w:rsidRPr="003F5B66" w:rsidRDefault="003D20AB" w:rsidP="003F5B66">
      <w:pPr>
        <w:ind w:firstLine="708"/>
        <w:jc w:val="both"/>
        <w:rPr>
          <w:rFonts w:cstheme="minorHAnsi"/>
        </w:rPr>
      </w:pPr>
      <w:r w:rsidRPr="003F5B66">
        <w:rPr>
          <w:rFonts w:cstheme="minorHAnsi"/>
        </w:rPr>
        <w:t xml:space="preserve">  dos componentes dos custos.</w:t>
      </w:r>
    </w:p>
    <w:p w14:paraId="5810ADCC" w14:textId="77777777" w:rsidR="003D20AB" w:rsidRPr="003F5B66" w:rsidRDefault="003D20AB" w:rsidP="003F5B66">
      <w:pPr>
        <w:ind w:firstLine="708"/>
        <w:jc w:val="both"/>
        <w:rPr>
          <w:rFonts w:cstheme="minorHAnsi"/>
        </w:rPr>
      </w:pPr>
      <w:r w:rsidRPr="003F5B66">
        <w:rPr>
          <w:rFonts w:cstheme="minorHAnsi"/>
        </w:rPr>
        <w:t>O reajuste de preços consiste na aplicação de índice de correção monetária previsto no contrato, que deverá retratar a variação efetiva do custo de produção, admitida a adoção de índices específicos ou setoriais. É admitido nos contratos de prazo de duração igual ou superior a um ano, desde que não haja disponibilização de funcionários da contratada de forma prolongada ou contínua.</w:t>
      </w:r>
    </w:p>
    <w:p w14:paraId="12E848B3" w14:textId="77777777" w:rsidR="003D20AB" w:rsidRPr="003F5B66" w:rsidRDefault="003D20AB" w:rsidP="003F5B66">
      <w:pPr>
        <w:ind w:firstLine="708"/>
        <w:jc w:val="both"/>
        <w:rPr>
          <w:rFonts w:cstheme="minorHAnsi"/>
        </w:rPr>
      </w:pPr>
      <w:r w:rsidRPr="003F5B66">
        <w:rPr>
          <w:rFonts w:cstheme="minorHAnsi"/>
        </w:rPr>
        <w:t>Para esse último caso, deve se considerar a repactuação de preços, desde que seja observado o interregno mínimo de 1 (um) ano das datas dos orçamentos aos quais a proposta se referir, assim entendido o acordo, convenção ou dissídio coletivo de trabalho, vigente à época da apresentação da proposta de licitação.</w:t>
      </w:r>
    </w:p>
    <w:p w14:paraId="7439A97B" w14:textId="77777777" w:rsidR="003D20AB" w:rsidRPr="003F5B66" w:rsidRDefault="003D20AB" w:rsidP="003F5B66">
      <w:pPr>
        <w:ind w:firstLine="708"/>
        <w:jc w:val="both"/>
        <w:rPr>
          <w:rFonts w:cstheme="minorHAnsi"/>
        </w:rPr>
      </w:pPr>
      <w:r w:rsidRPr="003F5B66">
        <w:rPr>
          <w:rFonts w:cstheme="minorHAnsi"/>
        </w:rPr>
        <w:t>Recomenda-se que seja observado o Enunciado nº 14 da PGE, ou aquele que venha a substituí-lo.</w:t>
      </w:r>
    </w:p>
    <w:p w14:paraId="6327C533" w14:textId="77777777" w:rsidR="003D20AB" w:rsidRPr="003F5B66" w:rsidRDefault="003D20AB" w:rsidP="003F5B66">
      <w:pPr>
        <w:ind w:firstLine="708"/>
        <w:jc w:val="both"/>
        <w:rPr>
          <w:rFonts w:cstheme="minorHAnsi"/>
        </w:rPr>
      </w:pPr>
      <w:r w:rsidRPr="003F5B66">
        <w:rPr>
          <w:rFonts w:cstheme="minorHAnsi"/>
          <w:b/>
        </w:rPr>
        <w:t>Exemplo de Preenchimento</w:t>
      </w:r>
    </w:p>
    <w:p w14:paraId="07C51690" w14:textId="77777777" w:rsidR="003D20AB" w:rsidRPr="003F5B66" w:rsidRDefault="003D20AB" w:rsidP="003F5B66">
      <w:pPr>
        <w:pBdr>
          <w:top w:val="nil"/>
          <w:left w:val="nil"/>
          <w:bottom w:val="nil"/>
          <w:right w:val="nil"/>
          <w:between w:val="nil"/>
        </w:pBdr>
        <w:ind w:left="708" w:firstLine="12"/>
        <w:jc w:val="both"/>
        <w:rPr>
          <w:rFonts w:cstheme="minorHAnsi"/>
        </w:rPr>
      </w:pPr>
      <w:r w:rsidRPr="003F5B66">
        <w:rPr>
          <w:rFonts w:cstheme="minorHAnsi"/>
        </w:rPr>
        <w:t xml:space="preserve">Fazendo remissão a Lei n° 10.192/01, e em conformidade com o Enunciado n° 14 da PGE, </w:t>
      </w:r>
      <w:r w:rsidRPr="003F5B66">
        <w:rPr>
          <w:rFonts w:cstheme="minorHAnsi"/>
          <w:b/>
        </w:rPr>
        <w:t>sugere-se a adoção do INPC (Índice Nacional de Preços ao Consumidor), calculado e divulgado pelo Instituto Brasileiro de Geografia e Estatística – IBGE, para a correção dos valores pactuados no contrato</w:t>
      </w:r>
      <w:r w:rsidRPr="003F5B66">
        <w:rPr>
          <w:rFonts w:cstheme="minorHAnsi"/>
        </w:rPr>
        <w:t>.</w:t>
      </w:r>
    </w:p>
    <w:p w14:paraId="2EFF4E68" w14:textId="77777777" w:rsidR="003D20AB" w:rsidRPr="003F5B66" w:rsidRDefault="003D20AB" w:rsidP="003F5B66">
      <w:pPr>
        <w:pBdr>
          <w:top w:val="nil"/>
          <w:left w:val="nil"/>
          <w:bottom w:val="nil"/>
          <w:right w:val="nil"/>
          <w:between w:val="nil"/>
        </w:pBdr>
        <w:ind w:left="708"/>
        <w:jc w:val="both"/>
        <w:rPr>
          <w:rFonts w:cstheme="minorHAnsi"/>
        </w:rPr>
      </w:pPr>
      <w:r w:rsidRPr="003F5B66">
        <w:rPr>
          <w:rFonts w:cstheme="minorHAnsi"/>
        </w:rPr>
        <w:t>Por comando das normas comentadas, o reajuste será pleiteado com periodicidade não inferior a um ano, contados da data da apresentação da proposta pela contratada.</w:t>
      </w:r>
    </w:p>
    <w:p w14:paraId="136FB92F" w14:textId="77777777" w:rsidR="003D20AB" w:rsidRPr="003F5B66" w:rsidRDefault="003D20AB" w:rsidP="003F5B66">
      <w:pPr>
        <w:pBdr>
          <w:top w:val="nil"/>
          <w:left w:val="nil"/>
          <w:bottom w:val="nil"/>
          <w:right w:val="nil"/>
          <w:between w:val="nil"/>
        </w:pBdr>
        <w:ind w:left="708" w:firstLine="12"/>
        <w:jc w:val="both"/>
        <w:rPr>
          <w:rFonts w:cstheme="minorHAnsi"/>
        </w:rPr>
      </w:pPr>
      <w:r w:rsidRPr="003F5B66">
        <w:rPr>
          <w:rFonts w:cstheme="minorHAnsi"/>
        </w:rPr>
        <w:t>Na lição de Hely Lopes Meirelles o reajustamento de preços é medido convencionada entre as partes contratantes para evitar que, em razão das elevações do mercado, da desvalorização da moeda ou do aumento geral de salários no período de execução do contrato administrativo, venha a romper-se o equilíbrio financeiro do ajuste.</w:t>
      </w:r>
    </w:p>
    <w:p w14:paraId="40200BE7" w14:textId="77777777" w:rsidR="003D20AB" w:rsidRPr="003F5B66" w:rsidRDefault="003D20AB" w:rsidP="003F5B66">
      <w:pPr>
        <w:pBdr>
          <w:top w:val="nil"/>
          <w:left w:val="nil"/>
          <w:bottom w:val="nil"/>
          <w:right w:val="nil"/>
          <w:between w:val="nil"/>
        </w:pBdr>
        <w:ind w:left="708" w:firstLine="12"/>
        <w:jc w:val="both"/>
        <w:rPr>
          <w:rFonts w:cstheme="minorHAnsi"/>
        </w:rPr>
      </w:pPr>
      <w:r w:rsidRPr="003F5B66">
        <w:rPr>
          <w:rFonts w:cstheme="minorHAnsi"/>
        </w:rPr>
        <w:t>Assim, insta a necessidade de formalização de cláusula de reajustamento de preços, com o propósito de recompor o valor da proposta do contratado, em razão do impacto da inflação nos preços dos custos que a integra.</w:t>
      </w:r>
    </w:p>
    <w:p w14:paraId="28756FDE" w14:textId="77777777" w:rsidR="003D20AB" w:rsidRPr="003F5B66" w:rsidRDefault="003D20AB" w:rsidP="003F5B66">
      <w:pPr>
        <w:pBdr>
          <w:top w:val="nil"/>
          <w:left w:val="nil"/>
          <w:bottom w:val="nil"/>
          <w:right w:val="nil"/>
          <w:between w:val="nil"/>
        </w:pBdr>
        <w:ind w:left="708" w:firstLine="12"/>
        <w:jc w:val="both"/>
        <w:rPr>
          <w:rFonts w:cstheme="minorHAnsi"/>
        </w:rPr>
      </w:pPr>
      <w:r w:rsidRPr="003F5B66">
        <w:rPr>
          <w:rFonts w:cstheme="minorHAnsi"/>
        </w:rPr>
        <w:t xml:space="preserve">Celso Antônio Bandeira de Mello afirma que, pela cláusula de reajuste, o contratante particular e o Poder Público adotam no próprio contrato o pressuposto </w:t>
      </w:r>
      <w:r w:rsidRPr="003F5B66">
        <w:rPr>
          <w:rFonts w:cstheme="minorHAnsi"/>
          <w:i/>
        </w:rPr>
        <w:t>rebus sic stantibus</w:t>
      </w:r>
      <w:r w:rsidRPr="003F5B66">
        <w:rPr>
          <w:rFonts w:cstheme="minorHAnsi"/>
        </w:rPr>
        <w:t xml:space="preserve"> quanto aos valores dos preços em função de alterações subsequentes. </w:t>
      </w:r>
    </w:p>
    <w:p w14:paraId="3C514E0C" w14:textId="77777777" w:rsidR="003D20AB" w:rsidRPr="003F5B66" w:rsidRDefault="003D20AB" w:rsidP="003F5B66">
      <w:pPr>
        <w:pBdr>
          <w:top w:val="nil"/>
          <w:left w:val="nil"/>
          <w:bottom w:val="nil"/>
          <w:right w:val="nil"/>
          <w:between w:val="nil"/>
        </w:pBdr>
        <w:ind w:left="708" w:firstLine="12"/>
        <w:jc w:val="both"/>
        <w:rPr>
          <w:rFonts w:cstheme="minorHAnsi"/>
        </w:rPr>
      </w:pPr>
      <w:r w:rsidRPr="003F5B66">
        <w:rPr>
          <w:rFonts w:cstheme="minorHAnsi"/>
        </w:rPr>
        <w:t>A adoção do instituto (seguido do índice que o norteia) é adequada e necessária, pois homenageia a eficiência da solução primando pela sustentabilidade (equilíbrio) e durabilidade do pleito em harmonia com que praticado pelo Mercado Público e proporcional, considerando que a sugestão está alinhada à legislação e jurisprudência.</w:t>
      </w:r>
    </w:p>
    <w:p w14:paraId="1C2024F3" w14:textId="2860D679" w:rsidR="003D20AB" w:rsidRPr="003F5B66" w:rsidRDefault="003D20AB" w:rsidP="003F5B66">
      <w:pPr>
        <w:jc w:val="both"/>
        <w:rPr>
          <w:rFonts w:cstheme="minorHAnsi"/>
        </w:rPr>
      </w:pPr>
    </w:p>
    <w:p w14:paraId="67D4B9E3" w14:textId="298D9719" w:rsidR="003D20AB" w:rsidRPr="003F5B66" w:rsidRDefault="003D20AB" w:rsidP="003F5B66">
      <w:pPr>
        <w:rPr>
          <w:rFonts w:cstheme="minorHAnsi"/>
          <w:color w:val="943634" w:themeColor="accent2" w:themeShade="BF"/>
          <w:lang w:eastAsia="pt-BR"/>
        </w:rPr>
      </w:pPr>
      <w:r w:rsidRPr="003F5B66">
        <w:rPr>
          <w:rFonts w:cstheme="minorHAnsi"/>
          <w:b/>
          <w:bCs/>
          <w:color w:val="FF0000"/>
        </w:rPr>
        <w:lastRenderedPageBreak/>
        <w:t>Campo 24: DC: Participação de cooperativa (criar campo)</w:t>
      </w:r>
    </w:p>
    <w:p w14:paraId="66EC2609" w14:textId="77777777" w:rsidR="003D20AB" w:rsidRPr="003F5B66" w:rsidRDefault="003D20AB" w:rsidP="003F5B66">
      <w:pPr>
        <w:ind w:firstLine="708"/>
        <w:jc w:val="both"/>
        <w:rPr>
          <w:rFonts w:cstheme="minorHAnsi"/>
        </w:rPr>
      </w:pPr>
      <w:r w:rsidRPr="003F5B66">
        <w:rPr>
          <w:rFonts w:cstheme="minorHAnsi"/>
        </w:rPr>
        <w:t>A admissão da participação, ou não, de sociedades cooperativas em compras públicas é condicionada a estudo objetivo da solução adotada (objeto da contratação) e de como ela é executada (praticada pelo mercado).</w:t>
      </w:r>
    </w:p>
    <w:p w14:paraId="0C7C08AE" w14:textId="77777777" w:rsidR="003D20AB" w:rsidRPr="003F5B66" w:rsidRDefault="003D20AB" w:rsidP="003F5B66">
      <w:pPr>
        <w:ind w:firstLine="708"/>
        <w:jc w:val="both"/>
        <w:rPr>
          <w:rFonts w:cstheme="minorHAnsi"/>
        </w:rPr>
      </w:pPr>
      <w:r w:rsidRPr="003F5B66">
        <w:rPr>
          <w:rFonts w:cstheme="minorHAnsi"/>
        </w:rPr>
        <w:t>Em primeiro momento, destaca-se que não há, na legislação, impedimento à participação de sociedades cooperativas em compras públicas, quer nas modalidades tradicionais, quer no pregão, presencial ou eletrônico. Assim, a admissão da participação de sociedades cooperativas em compras públicas é regra.</w:t>
      </w:r>
    </w:p>
    <w:p w14:paraId="0D65B3C9" w14:textId="77777777" w:rsidR="003D20AB" w:rsidRPr="003F5B66" w:rsidRDefault="003D20AB" w:rsidP="003F5B66">
      <w:pPr>
        <w:ind w:firstLine="708"/>
        <w:jc w:val="both"/>
        <w:rPr>
          <w:rFonts w:cstheme="minorHAnsi"/>
        </w:rPr>
      </w:pPr>
      <w:r w:rsidRPr="003F5B66">
        <w:rPr>
          <w:rFonts w:cstheme="minorHAnsi"/>
        </w:rPr>
        <w:t>De modo a ratificar esse entendimento e para incentivar a participação dessas entidades, o art. 34, da Lei nº 11.488/2007, estendeu às sociedades cooperativas — cuja receita bruta não supere o limite previsto para as empresas de pequeno porte — os mesmos benefícios e privilégios atribuídos às microempresas e empresas de pequeno porte.</w:t>
      </w:r>
    </w:p>
    <w:p w14:paraId="11AEDED1" w14:textId="77777777" w:rsidR="003D20AB" w:rsidRPr="003F5B66" w:rsidRDefault="003D20AB" w:rsidP="003F5B66">
      <w:pPr>
        <w:ind w:firstLine="708"/>
        <w:jc w:val="both"/>
        <w:rPr>
          <w:rFonts w:cstheme="minorHAnsi"/>
        </w:rPr>
      </w:pPr>
      <w:r w:rsidRPr="003F5B66">
        <w:rPr>
          <w:rFonts w:cstheme="minorHAnsi"/>
        </w:rPr>
        <w:t>Embora a legislação preveja esse incentivo, existem entendimentos e normas que afastam taxativamente a participação das cooperativas para certos objetos.</w:t>
      </w:r>
    </w:p>
    <w:p w14:paraId="7CA6C59F" w14:textId="77777777" w:rsidR="003D20AB" w:rsidRPr="003F5B66" w:rsidRDefault="003D20AB" w:rsidP="003F5B66">
      <w:pPr>
        <w:ind w:firstLine="708"/>
        <w:jc w:val="both"/>
        <w:rPr>
          <w:rFonts w:cstheme="minorHAnsi"/>
        </w:rPr>
      </w:pPr>
      <w:r w:rsidRPr="003F5B66">
        <w:rPr>
          <w:rFonts w:cstheme="minorHAnsi"/>
        </w:rPr>
        <w:t xml:space="preserve">Há entendimento consagrado por Tribunais Judiciais, as Cortes de Contas, pelos órgãos de Advocacia pública e pela doutrina, de um modo a prevenir fraudes, abusos e desvios de finalidade. </w:t>
      </w:r>
    </w:p>
    <w:p w14:paraId="24F872D4" w14:textId="77777777" w:rsidR="003D20AB" w:rsidRPr="003F5B66" w:rsidRDefault="003D20AB" w:rsidP="003F5B66">
      <w:pPr>
        <w:ind w:firstLine="708"/>
        <w:jc w:val="both"/>
        <w:rPr>
          <w:rFonts w:cstheme="minorHAnsi"/>
        </w:rPr>
      </w:pPr>
      <w:r w:rsidRPr="003F5B66">
        <w:rPr>
          <w:rFonts w:cstheme="minorHAnsi"/>
        </w:rPr>
        <w:t>Para ilustrar, recorremos ao conteúdo da Súmula nº 281/TCU:</w:t>
      </w:r>
    </w:p>
    <w:p w14:paraId="6A59F17A" w14:textId="77777777" w:rsidR="003D20AB" w:rsidRPr="003F5B66" w:rsidRDefault="003D20AB" w:rsidP="003F5B66">
      <w:pPr>
        <w:ind w:left="1440"/>
        <w:jc w:val="both"/>
        <w:rPr>
          <w:rFonts w:cstheme="minorHAnsi"/>
          <w:i/>
        </w:rPr>
      </w:pPr>
      <w:r w:rsidRPr="003F5B66">
        <w:rPr>
          <w:rFonts w:cstheme="minorHAnsi"/>
          <w:i/>
        </w:rPr>
        <w:t>“É vedada a participação de cooperativas em licitação quando, pela natureza do serviço ou pelo modo como é usualmente executado no mercado em geral, houver necessidade de subordinação jurídica entre o obreiro e o contratado, bem como de pessoalidade e habitualidade. (grifamos)”</w:t>
      </w:r>
    </w:p>
    <w:p w14:paraId="1791B395" w14:textId="77777777" w:rsidR="003D20AB" w:rsidRPr="003F5B66" w:rsidRDefault="003D20AB" w:rsidP="003F5B66">
      <w:pPr>
        <w:ind w:firstLine="708"/>
        <w:jc w:val="both"/>
        <w:rPr>
          <w:rFonts w:cstheme="minorHAnsi"/>
        </w:rPr>
      </w:pPr>
      <w:r w:rsidRPr="003F5B66">
        <w:rPr>
          <w:rFonts w:cstheme="minorHAnsi"/>
        </w:rPr>
        <w:t>Bem como da Orientação Administrativa PGE nº 08/2018:</w:t>
      </w:r>
    </w:p>
    <w:p w14:paraId="4BA321F0" w14:textId="77777777" w:rsidR="003D20AB" w:rsidRPr="003F5B66" w:rsidRDefault="003D20AB" w:rsidP="003F5B66">
      <w:pPr>
        <w:ind w:left="1440"/>
        <w:jc w:val="both"/>
        <w:rPr>
          <w:rFonts w:cstheme="minorHAnsi"/>
          <w:i/>
        </w:rPr>
      </w:pPr>
      <w:r w:rsidRPr="003F5B66">
        <w:rPr>
          <w:rFonts w:cstheme="minorHAnsi"/>
          <w:i/>
        </w:rPr>
        <w:t>“Deve ser vedada a participação das cooperativas de serviços nas licitações que visem à contratação de prestação de serviços de vigilância e segurança (cf. Lei nº 7.102/1983 e alterações posteriores), bem como nas licitações destinadas a selecionar contratado para prestar serviços em relação aos quais se presume a subordinação dos trabalhadores que o exercem, tais como asseio, limpeza, conservação, manutenção, copeiragem e operação de elevadores.”</w:t>
      </w:r>
    </w:p>
    <w:p w14:paraId="4C59C09D" w14:textId="77777777" w:rsidR="003D20AB" w:rsidRPr="003F5B66" w:rsidRDefault="003D20AB" w:rsidP="003F5B66">
      <w:pPr>
        <w:ind w:left="1440"/>
        <w:jc w:val="both"/>
        <w:rPr>
          <w:rFonts w:cstheme="minorHAnsi"/>
        </w:rPr>
      </w:pPr>
    </w:p>
    <w:p w14:paraId="2A3F2B5E" w14:textId="77777777" w:rsidR="003D20AB" w:rsidRPr="003F5B66" w:rsidRDefault="003D20AB" w:rsidP="003F5B66">
      <w:pPr>
        <w:jc w:val="both"/>
        <w:rPr>
          <w:rFonts w:cstheme="minorHAnsi"/>
        </w:rPr>
      </w:pPr>
      <w:r w:rsidRPr="003F5B66">
        <w:rPr>
          <w:rFonts w:cstheme="minorHAnsi"/>
        </w:rPr>
        <w:tab/>
        <w:t>A seguir, traremos alguns exemplos práticos.</w:t>
      </w:r>
    </w:p>
    <w:p w14:paraId="546F70F1" w14:textId="77777777" w:rsidR="003D20AB" w:rsidRPr="003F5B66" w:rsidRDefault="003D20AB" w:rsidP="003F5B66">
      <w:pPr>
        <w:jc w:val="both"/>
        <w:rPr>
          <w:rFonts w:cstheme="minorHAnsi"/>
          <w:b/>
        </w:rPr>
      </w:pPr>
      <w:r w:rsidRPr="003F5B66">
        <w:rPr>
          <w:rFonts w:cstheme="minorHAnsi"/>
          <w:b/>
        </w:rPr>
        <w:tab/>
        <w:t>Exemplo 1</w:t>
      </w:r>
    </w:p>
    <w:p w14:paraId="524CA571" w14:textId="77777777" w:rsidR="003D20AB" w:rsidRPr="003F5B66" w:rsidRDefault="003D20AB" w:rsidP="003F5B66">
      <w:pPr>
        <w:ind w:firstLine="708"/>
        <w:jc w:val="both"/>
        <w:rPr>
          <w:rFonts w:cstheme="minorHAnsi"/>
        </w:rPr>
      </w:pPr>
      <w:r w:rsidRPr="003F5B66">
        <w:rPr>
          <w:rFonts w:cstheme="minorHAnsi"/>
        </w:rPr>
        <w:t>O Órgão X promove um procedimento licitatório para a contratação de serviços continuados de locação de veículos com a disponibilização de condutores de veículos administrativos, tendo a necessidade de a empresa fornecedora disponibilizar a mão de obra necessária para execução do objeto. Ainda, essa contratada fica responsável pelo controle de ponto, da distribuição e coordenação das equipes e outros aspectos relevantes a satisfação da contratação.</w:t>
      </w:r>
    </w:p>
    <w:p w14:paraId="6173BC5C" w14:textId="77777777" w:rsidR="003D20AB" w:rsidRPr="003F5B66" w:rsidRDefault="003D20AB" w:rsidP="003F5B66">
      <w:pPr>
        <w:ind w:firstLine="708"/>
        <w:jc w:val="both"/>
        <w:rPr>
          <w:rFonts w:cstheme="minorHAnsi"/>
        </w:rPr>
      </w:pPr>
      <w:r w:rsidRPr="003F5B66">
        <w:rPr>
          <w:rFonts w:cstheme="minorHAnsi"/>
        </w:rPr>
        <w:lastRenderedPageBreak/>
        <w:t>O que avaliar, nesse caso, para formar um juízo sobre a admissibilidade, ou não, de empresas em regime de cooperativa?</w:t>
      </w:r>
    </w:p>
    <w:p w14:paraId="300E0D3C" w14:textId="77777777" w:rsidR="003D20AB" w:rsidRPr="003F5B66" w:rsidRDefault="003D20AB" w:rsidP="003F5B66">
      <w:pPr>
        <w:pStyle w:val="PargrafodaLista"/>
        <w:numPr>
          <w:ilvl w:val="0"/>
          <w:numId w:val="34"/>
        </w:numPr>
        <w:jc w:val="both"/>
        <w:rPr>
          <w:rFonts w:cstheme="minorHAnsi"/>
        </w:rPr>
      </w:pPr>
      <w:r w:rsidRPr="003F5B66">
        <w:rPr>
          <w:rFonts w:cstheme="minorHAnsi"/>
        </w:rPr>
        <w:t>O serviço elencado tem a necessidade da disponibilização de pessoal da contratada de forma prolongada? Sim.</w:t>
      </w:r>
    </w:p>
    <w:p w14:paraId="261E7B49" w14:textId="77777777" w:rsidR="003D20AB" w:rsidRPr="003F5B66" w:rsidRDefault="003D20AB" w:rsidP="003F5B66">
      <w:pPr>
        <w:pStyle w:val="PargrafodaLista"/>
        <w:numPr>
          <w:ilvl w:val="0"/>
          <w:numId w:val="36"/>
        </w:numPr>
        <w:jc w:val="both"/>
        <w:rPr>
          <w:rFonts w:cstheme="minorHAnsi"/>
        </w:rPr>
      </w:pPr>
      <w:r w:rsidRPr="003F5B66">
        <w:rPr>
          <w:rFonts w:cstheme="minorHAnsi"/>
        </w:rPr>
        <w:t xml:space="preserve">Esse pessoal da contratada exerce sua atividade de forma subordinada pela contratada? Sim. </w:t>
      </w:r>
    </w:p>
    <w:p w14:paraId="7A6C53BE" w14:textId="77777777" w:rsidR="003D20AB" w:rsidRPr="003F5B66" w:rsidRDefault="003D20AB" w:rsidP="003F5B66">
      <w:pPr>
        <w:pStyle w:val="PargrafodaLista"/>
        <w:numPr>
          <w:ilvl w:val="0"/>
          <w:numId w:val="37"/>
        </w:numPr>
        <w:jc w:val="both"/>
        <w:rPr>
          <w:rFonts w:cstheme="minorHAnsi"/>
        </w:rPr>
      </w:pPr>
      <w:proofErr w:type="spellStart"/>
      <w:r w:rsidRPr="003F5B66">
        <w:rPr>
          <w:rFonts w:cstheme="minorHAnsi"/>
        </w:rPr>
        <w:t>Obs</w:t>
      </w:r>
      <w:proofErr w:type="spellEnd"/>
      <w:r w:rsidRPr="003F5B66">
        <w:rPr>
          <w:rFonts w:cstheme="minorHAnsi"/>
        </w:rPr>
        <w:t>: esse caso não se confunde com serviços de táxi.</w:t>
      </w:r>
    </w:p>
    <w:p w14:paraId="28D59104" w14:textId="77777777" w:rsidR="003D20AB" w:rsidRPr="003F5B66" w:rsidRDefault="003D20AB" w:rsidP="003F5B66">
      <w:pPr>
        <w:ind w:firstLine="720"/>
        <w:jc w:val="both"/>
        <w:rPr>
          <w:rFonts w:cstheme="minorHAnsi"/>
        </w:rPr>
      </w:pPr>
      <w:r w:rsidRPr="003F5B66">
        <w:rPr>
          <w:rFonts w:cstheme="minorHAnsi"/>
        </w:rPr>
        <w:t>Conclui-se que não há a possibilidade de se admitir a participação de cooperativas no procedimento promovido pelo órgão X, uma vez que a Administração deve abster-se de contratar trabalhadores, por meio de cooperativas de mão de obra, para a prestação de serviços ligados às suas atividades-fim ou meio, demandando a execução de um serviço em estado de subordinação, quer em relação a contratante, ou em relação ao fornecedor a contratada, constituindo elemento essencial ao desenvolvimento e à prestação dos serviços terceirizado.</w:t>
      </w:r>
    </w:p>
    <w:p w14:paraId="24291CFF" w14:textId="77777777" w:rsidR="003D20AB" w:rsidRPr="003F5B66" w:rsidRDefault="003D20AB" w:rsidP="003F5B66">
      <w:pPr>
        <w:jc w:val="both"/>
        <w:rPr>
          <w:rFonts w:cstheme="minorHAnsi"/>
          <w:b/>
        </w:rPr>
      </w:pPr>
      <w:r w:rsidRPr="003F5B66">
        <w:rPr>
          <w:rFonts w:cstheme="minorHAnsi"/>
        </w:rPr>
        <w:tab/>
      </w:r>
      <w:r w:rsidRPr="003F5B66">
        <w:rPr>
          <w:rFonts w:cstheme="minorHAnsi"/>
          <w:b/>
        </w:rPr>
        <w:t>Exemplo 2</w:t>
      </w:r>
    </w:p>
    <w:p w14:paraId="584A349B" w14:textId="77777777" w:rsidR="003D20AB" w:rsidRPr="003F5B66" w:rsidRDefault="003D20AB" w:rsidP="003F5B66">
      <w:pPr>
        <w:ind w:firstLine="708"/>
        <w:jc w:val="both"/>
        <w:rPr>
          <w:rFonts w:cstheme="minorHAnsi"/>
        </w:rPr>
      </w:pPr>
      <w:r w:rsidRPr="003F5B66">
        <w:rPr>
          <w:rFonts w:cstheme="minorHAnsi"/>
        </w:rPr>
        <w:t>O Órgão X promove um procedimento licitatório para a contratação de serviços de táxi terrestre.</w:t>
      </w:r>
    </w:p>
    <w:p w14:paraId="31D11393" w14:textId="77777777" w:rsidR="003D20AB" w:rsidRPr="003F5B66" w:rsidRDefault="003D20AB" w:rsidP="003F5B66">
      <w:pPr>
        <w:ind w:firstLine="720"/>
        <w:jc w:val="both"/>
        <w:rPr>
          <w:rFonts w:cstheme="minorHAnsi"/>
        </w:rPr>
      </w:pPr>
      <w:r w:rsidRPr="003F5B66">
        <w:rPr>
          <w:rFonts w:cstheme="minorHAnsi"/>
        </w:rPr>
        <w:t>O que avaliar, nesse caso, para formar um juízo sobre a admissibilidade, ou não, de empresas em regime de cooperativa?</w:t>
      </w:r>
    </w:p>
    <w:p w14:paraId="3CE8AC25" w14:textId="77777777" w:rsidR="003D20AB" w:rsidRPr="003F5B66" w:rsidRDefault="003D20AB" w:rsidP="003F5B66">
      <w:pPr>
        <w:pStyle w:val="PargrafodaLista"/>
        <w:numPr>
          <w:ilvl w:val="0"/>
          <w:numId w:val="37"/>
        </w:numPr>
        <w:spacing w:after="0"/>
        <w:jc w:val="both"/>
        <w:rPr>
          <w:rFonts w:cstheme="minorHAnsi"/>
        </w:rPr>
      </w:pPr>
      <w:r w:rsidRPr="003F5B66">
        <w:rPr>
          <w:rFonts w:cstheme="minorHAnsi"/>
        </w:rPr>
        <w:t>O serviço elencado tem a necessidade da disponibilização de mão de obra da contratada? Sim</w:t>
      </w:r>
    </w:p>
    <w:p w14:paraId="4520D4B1" w14:textId="77777777" w:rsidR="003D20AB" w:rsidRPr="003F5B66" w:rsidRDefault="003D20AB" w:rsidP="003F5B66">
      <w:pPr>
        <w:pStyle w:val="PargrafodaLista"/>
        <w:numPr>
          <w:ilvl w:val="0"/>
          <w:numId w:val="37"/>
        </w:numPr>
        <w:spacing w:after="0"/>
        <w:jc w:val="both"/>
        <w:rPr>
          <w:rFonts w:cstheme="minorHAnsi"/>
        </w:rPr>
      </w:pPr>
      <w:r w:rsidRPr="003F5B66">
        <w:rPr>
          <w:rFonts w:cstheme="minorHAnsi"/>
        </w:rPr>
        <w:t xml:space="preserve">Essa mão de obra exerce sua atividade de forma subordinada pela contratada? Não. </w:t>
      </w:r>
    </w:p>
    <w:p w14:paraId="178C6E8F" w14:textId="77777777" w:rsidR="003D20AB" w:rsidRPr="003F5B66" w:rsidRDefault="003D20AB" w:rsidP="003F5B66">
      <w:pPr>
        <w:ind w:firstLine="720"/>
        <w:jc w:val="both"/>
        <w:rPr>
          <w:rFonts w:cstheme="minorHAnsi"/>
        </w:rPr>
      </w:pPr>
      <w:r w:rsidRPr="003F5B66">
        <w:rPr>
          <w:rFonts w:cstheme="minorHAnsi"/>
        </w:rPr>
        <w:t>Conclui-se que há a possibilidade de se admitir a participação de cooperativas no procedimento promovido pelo órgão X, uma vez que o objeto é operado dessa forma pelos cooperados.</w:t>
      </w:r>
    </w:p>
    <w:p w14:paraId="017A18C7" w14:textId="77777777" w:rsidR="003D20AB" w:rsidRPr="003F5B66" w:rsidRDefault="003D20AB" w:rsidP="003F5B66">
      <w:pPr>
        <w:ind w:left="720"/>
        <w:jc w:val="both"/>
        <w:rPr>
          <w:rFonts w:cstheme="minorHAnsi"/>
          <w:b/>
        </w:rPr>
      </w:pPr>
      <w:r w:rsidRPr="003F5B66">
        <w:rPr>
          <w:rFonts w:cstheme="minorHAnsi"/>
          <w:b/>
        </w:rPr>
        <w:t>Exemplo de Preenchimento</w:t>
      </w:r>
    </w:p>
    <w:p w14:paraId="44153FF1" w14:textId="77777777" w:rsidR="003D20AB" w:rsidRPr="003F5B66" w:rsidRDefault="003D20AB" w:rsidP="003F5B66">
      <w:pPr>
        <w:jc w:val="both"/>
        <w:rPr>
          <w:rFonts w:cstheme="minorHAnsi"/>
          <w:b/>
        </w:rPr>
      </w:pPr>
      <w:r w:rsidRPr="003F5B66">
        <w:rPr>
          <w:rFonts w:cstheme="minorHAnsi"/>
          <w:b/>
          <w:color w:val="3D85C6"/>
        </w:rPr>
        <w:tab/>
      </w:r>
      <w:r w:rsidRPr="003F5B66">
        <w:rPr>
          <w:rFonts w:cstheme="minorHAnsi"/>
        </w:rPr>
        <w:t xml:space="preserve">Sugere-se a </w:t>
      </w:r>
      <w:r w:rsidRPr="003F5B66">
        <w:rPr>
          <w:rFonts w:cstheme="minorHAnsi"/>
          <w:b/>
        </w:rPr>
        <w:t>vedação da participação de cooperativas</w:t>
      </w:r>
      <w:r w:rsidRPr="003F5B66">
        <w:rPr>
          <w:rFonts w:cstheme="minorHAnsi"/>
        </w:rPr>
        <w:t>.</w:t>
      </w:r>
    </w:p>
    <w:p w14:paraId="7E42DC7C" w14:textId="77777777" w:rsidR="003D20AB" w:rsidRPr="003F5B66" w:rsidRDefault="003D20AB" w:rsidP="003F5B66">
      <w:pPr>
        <w:ind w:left="708"/>
        <w:jc w:val="both"/>
        <w:rPr>
          <w:rFonts w:cstheme="minorHAnsi"/>
        </w:rPr>
      </w:pPr>
      <w:r w:rsidRPr="003F5B66">
        <w:rPr>
          <w:rFonts w:cstheme="minorHAnsi"/>
        </w:rPr>
        <w:t>O serviço pretendido por esta contratação, Serviço de Limpeza Predial, está arrolado no rol de vedações para aceite de participação de cooperativas na Orientação Administrativa PGE nº 08/2018.</w:t>
      </w:r>
    </w:p>
    <w:p w14:paraId="2C6D090E" w14:textId="77777777" w:rsidR="0046064A" w:rsidRPr="003F5B66" w:rsidRDefault="0046064A" w:rsidP="003F5B66">
      <w:pPr>
        <w:pBdr>
          <w:top w:val="nil"/>
          <w:left w:val="nil"/>
          <w:bottom w:val="nil"/>
          <w:right w:val="nil"/>
          <w:between w:val="nil"/>
        </w:pBdr>
        <w:ind w:left="2160"/>
        <w:jc w:val="both"/>
        <w:rPr>
          <w:rFonts w:cstheme="minorHAnsi"/>
          <w:color w:val="943634" w:themeColor="accent2" w:themeShade="BF"/>
        </w:rPr>
      </w:pPr>
      <w:bookmarkStart w:id="6" w:name="_lwlmwsunp85z" w:colFirst="0" w:colLast="0"/>
      <w:bookmarkEnd w:id="6"/>
    </w:p>
    <w:p w14:paraId="1845F925" w14:textId="47BFBF43" w:rsidR="0037375D" w:rsidRPr="003F5B66" w:rsidRDefault="008A6069" w:rsidP="003F5B66">
      <w:pPr>
        <w:rPr>
          <w:rFonts w:cstheme="minorHAnsi"/>
          <w:color w:val="943634" w:themeColor="accent2" w:themeShade="BF"/>
          <w:lang w:eastAsia="pt-BR"/>
        </w:rPr>
      </w:pPr>
      <w:bookmarkStart w:id="7" w:name="_gt6vj39muvdi" w:colFirst="0" w:colLast="0"/>
      <w:bookmarkStart w:id="8" w:name="_2vez8l27bfzk" w:colFirst="0" w:colLast="0"/>
      <w:bookmarkStart w:id="9" w:name="_eri2h7ca0dpa" w:colFirst="0" w:colLast="0"/>
      <w:bookmarkStart w:id="10" w:name="_j1j621wwzcwx" w:colFirst="0" w:colLast="0"/>
      <w:bookmarkEnd w:id="7"/>
      <w:bookmarkEnd w:id="8"/>
      <w:bookmarkEnd w:id="9"/>
      <w:bookmarkEnd w:id="10"/>
      <w:r w:rsidRPr="003F5B66">
        <w:rPr>
          <w:rFonts w:cstheme="minorHAnsi"/>
          <w:b/>
          <w:bCs/>
          <w:color w:val="FF0000"/>
        </w:rPr>
        <w:t xml:space="preserve">Campo </w:t>
      </w:r>
      <w:r w:rsidR="009F0B32" w:rsidRPr="003F5B66">
        <w:rPr>
          <w:rFonts w:cstheme="minorHAnsi"/>
          <w:b/>
          <w:bCs/>
          <w:color w:val="FF0000"/>
        </w:rPr>
        <w:t>2</w:t>
      </w:r>
      <w:r w:rsidR="00227C64" w:rsidRPr="003F5B66">
        <w:rPr>
          <w:rFonts w:cstheme="minorHAnsi"/>
          <w:b/>
          <w:bCs/>
          <w:color w:val="FF0000"/>
        </w:rPr>
        <w:t>5</w:t>
      </w:r>
      <w:r w:rsidRPr="003F5B66">
        <w:rPr>
          <w:rFonts w:cstheme="minorHAnsi"/>
          <w:b/>
          <w:bCs/>
          <w:color w:val="FF0000"/>
        </w:rPr>
        <w:t xml:space="preserve">: </w:t>
      </w:r>
      <w:r w:rsidR="003D20AB" w:rsidRPr="003F5B66">
        <w:rPr>
          <w:rFonts w:cstheme="minorHAnsi"/>
          <w:b/>
          <w:bCs/>
          <w:color w:val="FF0000"/>
        </w:rPr>
        <w:t>DC: P</w:t>
      </w:r>
      <w:r w:rsidRPr="003F5B66">
        <w:rPr>
          <w:rFonts w:cstheme="minorHAnsi"/>
          <w:b/>
          <w:bCs/>
          <w:color w:val="FF0000"/>
        </w:rPr>
        <w:t>articipação de consórcio (criar campo)</w:t>
      </w:r>
    </w:p>
    <w:p w14:paraId="33D1FC24" w14:textId="759CB7D9" w:rsidR="00E42F80" w:rsidRPr="003F5B66" w:rsidRDefault="00E42F80" w:rsidP="003F5B66">
      <w:pPr>
        <w:ind w:firstLine="708"/>
        <w:jc w:val="both"/>
        <w:rPr>
          <w:rFonts w:cstheme="minorHAnsi"/>
        </w:rPr>
      </w:pPr>
      <w:r w:rsidRPr="003F5B66">
        <w:rPr>
          <w:rFonts w:cstheme="minorHAnsi"/>
        </w:rPr>
        <w:t>Pela regra, a admissão de empresas em regime de consórcio deve ser vedada, uma vez que pode constituir ameaça à competitividade do certame.</w:t>
      </w:r>
    </w:p>
    <w:p w14:paraId="19C2AE5F" w14:textId="77777777" w:rsidR="00E42F80" w:rsidRPr="003F5B66" w:rsidRDefault="00E42F80" w:rsidP="003F5B66">
      <w:pPr>
        <w:ind w:firstLine="708"/>
        <w:jc w:val="both"/>
        <w:rPr>
          <w:rFonts w:cstheme="minorHAnsi"/>
        </w:rPr>
      </w:pPr>
      <w:r w:rsidRPr="003F5B66">
        <w:rPr>
          <w:rFonts w:cstheme="minorHAnsi"/>
        </w:rPr>
        <w:t>No entanto, quanto algumas condições mercadológicas são observadas, a admissão de empresas em regime de consórcio na licitação poderá ampliar a competitividade do certame.</w:t>
      </w:r>
    </w:p>
    <w:p w14:paraId="5CA83C51" w14:textId="4AF45A3B" w:rsidR="00E42F80" w:rsidRPr="003F5B66" w:rsidRDefault="00E42F80" w:rsidP="003F5B66">
      <w:pPr>
        <w:ind w:firstLine="708"/>
        <w:jc w:val="both"/>
        <w:rPr>
          <w:rFonts w:cstheme="minorHAnsi"/>
        </w:rPr>
      </w:pPr>
      <w:r w:rsidRPr="003F5B66">
        <w:rPr>
          <w:rFonts w:cstheme="minorHAnsi"/>
        </w:rPr>
        <w:t>O grande desafio é saber se haverá essa ampliação de competitividade, na prática.</w:t>
      </w:r>
    </w:p>
    <w:p w14:paraId="3D1EC60B" w14:textId="77777777" w:rsidR="00E42F80" w:rsidRPr="003F5B66" w:rsidRDefault="00E42F80" w:rsidP="003F5B66">
      <w:pPr>
        <w:ind w:firstLine="708"/>
        <w:jc w:val="both"/>
        <w:rPr>
          <w:rFonts w:cstheme="minorHAnsi"/>
        </w:rPr>
      </w:pPr>
      <w:r w:rsidRPr="003F5B66">
        <w:rPr>
          <w:rFonts w:cstheme="minorHAnsi"/>
        </w:rPr>
        <w:lastRenderedPageBreak/>
        <w:t>Por onde pode-se realizar essa conclusão? Pela análise do comportamento de mercado, efetuada na seção “Levantamento de Mercado”.</w:t>
      </w:r>
    </w:p>
    <w:p w14:paraId="057FFDF8" w14:textId="11126007" w:rsidR="00E42F80" w:rsidRPr="003F5B66" w:rsidRDefault="00E42F80" w:rsidP="003F5B66">
      <w:pPr>
        <w:ind w:firstLine="708"/>
        <w:jc w:val="both"/>
        <w:rPr>
          <w:rFonts w:cstheme="minorHAnsi"/>
        </w:rPr>
      </w:pPr>
      <w:r w:rsidRPr="003F5B66">
        <w:rPr>
          <w:rFonts w:cstheme="minorHAnsi"/>
        </w:rPr>
        <w:t xml:space="preserve">Segundo Marçal </w:t>
      </w:r>
      <w:proofErr w:type="spellStart"/>
      <w:r w:rsidRPr="003F5B66">
        <w:rPr>
          <w:rFonts w:cstheme="minorHAnsi"/>
        </w:rPr>
        <w:t>Justen</w:t>
      </w:r>
      <w:proofErr w:type="spellEnd"/>
      <w:r w:rsidRPr="003F5B66">
        <w:rPr>
          <w:rFonts w:cstheme="minorHAnsi"/>
        </w:rPr>
        <w:t xml:space="preserve"> Filho:</w:t>
      </w:r>
    </w:p>
    <w:p w14:paraId="76ECCE58" w14:textId="78F8E156" w:rsidR="00E42F80" w:rsidRPr="003F5B66" w:rsidRDefault="00E42F80" w:rsidP="003F5B66">
      <w:pPr>
        <w:ind w:left="1440"/>
        <w:jc w:val="both"/>
        <w:rPr>
          <w:rFonts w:cstheme="minorHAnsi"/>
          <w:i/>
        </w:rPr>
      </w:pPr>
      <w:r w:rsidRPr="003F5B66">
        <w:rPr>
          <w:rFonts w:cstheme="minorHAnsi"/>
          <w:i/>
        </w:rPr>
        <w:t>“Admitir ou negar a participação de consórcios é o resultado de um processo de avaliação da realidade do mercado em face do objeto a ser licitado e da ponderação dos riscos inerentes à atuação de uma pluralidade de sujeitos associado</w:t>
      </w:r>
      <w:r w:rsidR="00F44EE2" w:rsidRPr="003F5B66">
        <w:rPr>
          <w:rFonts w:cstheme="minorHAnsi"/>
          <w:i/>
        </w:rPr>
        <w:t xml:space="preserve">s para a execução do objeto.’’ </w:t>
      </w:r>
    </w:p>
    <w:p w14:paraId="75B4FBFA" w14:textId="77777777" w:rsidR="00E42F80" w:rsidRPr="003F5B66" w:rsidRDefault="00E42F80" w:rsidP="003F5B66">
      <w:pPr>
        <w:ind w:firstLine="708"/>
        <w:jc w:val="both"/>
        <w:rPr>
          <w:rFonts w:cstheme="minorHAnsi"/>
        </w:rPr>
      </w:pPr>
      <w:r w:rsidRPr="003F5B66">
        <w:rPr>
          <w:rFonts w:cstheme="minorHAnsi"/>
        </w:rPr>
        <w:t>A ponderação deve considerar os seguintes parâmetros:</w:t>
      </w:r>
    </w:p>
    <w:p w14:paraId="3B33A952" w14:textId="77777777" w:rsidR="00E42F80" w:rsidRPr="003F5B66" w:rsidRDefault="00E42F80" w:rsidP="003F5B66">
      <w:pPr>
        <w:numPr>
          <w:ilvl w:val="0"/>
          <w:numId w:val="30"/>
        </w:numPr>
        <w:spacing w:after="0"/>
        <w:jc w:val="both"/>
        <w:rPr>
          <w:rFonts w:cstheme="minorHAnsi"/>
        </w:rPr>
      </w:pPr>
      <w:r w:rsidRPr="003F5B66">
        <w:rPr>
          <w:rFonts w:cstheme="minorHAnsi"/>
        </w:rPr>
        <w:t xml:space="preserve">Dimensão material: avaliar se foram encontradas, no benchmarking ou consulta ao mercado, empresas capazes de atender a demanda na escala pretendida pelo órgão. </w:t>
      </w:r>
    </w:p>
    <w:p w14:paraId="47F3803C" w14:textId="77777777" w:rsidR="00E42F80" w:rsidRPr="003F5B66" w:rsidRDefault="00E42F80" w:rsidP="003F5B66">
      <w:pPr>
        <w:numPr>
          <w:ilvl w:val="0"/>
          <w:numId w:val="30"/>
        </w:numPr>
        <w:spacing w:after="0"/>
        <w:jc w:val="both"/>
        <w:rPr>
          <w:rFonts w:cstheme="minorHAnsi"/>
        </w:rPr>
      </w:pPr>
      <w:r w:rsidRPr="003F5B66">
        <w:rPr>
          <w:rFonts w:cstheme="minorHAnsi"/>
        </w:rPr>
        <w:t>Dimensão financeira: existem riscos financeiros significativos na contratação que talvez as maiores empresas do mercado não consigam assumir?</w:t>
      </w:r>
    </w:p>
    <w:p w14:paraId="638B68A5" w14:textId="77777777" w:rsidR="00E42F80" w:rsidRPr="003F5B66" w:rsidRDefault="00E42F80" w:rsidP="003F5B66">
      <w:pPr>
        <w:numPr>
          <w:ilvl w:val="0"/>
          <w:numId w:val="30"/>
        </w:numPr>
        <w:spacing w:after="0"/>
        <w:jc w:val="both"/>
        <w:rPr>
          <w:rFonts w:cstheme="minorHAnsi"/>
        </w:rPr>
      </w:pPr>
      <w:r w:rsidRPr="003F5B66">
        <w:rPr>
          <w:rFonts w:cstheme="minorHAnsi"/>
        </w:rPr>
        <w:t>Dimensão territorial: também é importante determinar se as empresas resumem sua atuação a localidades restritas ou se atendem a nível, estadual, regional ou nacional.</w:t>
      </w:r>
    </w:p>
    <w:p w14:paraId="763A5C87" w14:textId="77777777" w:rsidR="00E42F80" w:rsidRPr="003F5B66" w:rsidRDefault="00E42F80" w:rsidP="003F5B66">
      <w:pPr>
        <w:ind w:firstLine="708"/>
        <w:jc w:val="both"/>
        <w:rPr>
          <w:rFonts w:cstheme="minorHAnsi"/>
        </w:rPr>
      </w:pPr>
      <w:r w:rsidRPr="003F5B66">
        <w:rPr>
          <w:rFonts w:cstheme="minorHAnsi"/>
        </w:rPr>
        <w:t>Se não há elementos suficientes para uma pretensa ampliação da competição, alcance de uma proposta vantajosa, ou para prevenir os riscos vislumbrados para a contratação a partir da admissão da participação de empresas em regime de consórcio, não há motivação para que se a aceite.</w:t>
      </w:r>
    </w:p>
    <w:p w14:paraId="706167CF" w14:textId="22782128" w:rsidR="00E42F80" w:rsidRPr="003F5B66" w:rsidRDefault="00E42F80" w:rsidP="003F5B66">
      <w:pPr>
        <w:ind w:firstLine="708"/>
        <w:jc w:val="both"/>
        <w:rPr>
          <w:rFonts w:cstheme="minorHAnsi"/>
          <w:b/>
        </w:rPr>
      </w:pPr>
      <w:r w:rsidRPr="003F5B66">
        <w:rPr>
          <w:rFonts w:cstheme="minorHAnsi"/>
          <w:b/>
        </w:rPr>
        <w:t>Exemplo de Preenchimento</w:t>
      </w:r>
    </w:p>
    <w:p w14:paraId="63D86888" w14:textId="77777777" w:rsidR="00E42F80" w:rsidRPr="003F5B66" w:rsidRDefault="00E42F80" w:rsidP="003F5B66">
      <w:pPr>
        <w:ind w:left="708" w:firstLine="12"/>
        <w:jc w:val="both"/>
        <w:rPr>
          <w:rFonts w:cstheme="minorHAnsi"/>
        </w:rPr>
      </w:pPr>
      <w:r w:rsidRPr="003F5B66">
        <w:rPr>
          <w:rFonts w:cstheme="minorHAnsi"/>
        </w:rPr>
        <w:t>Sugere-se a vedação participação de empresas constituídas na forma de consórcio no presente certame.</w:t>
      </w:r>
    </w:p>
    <w:p w14:paraId="002F1ED3" w14:textId="77777777" w:rsidR="00E42F80" w:rsidRPr="003F5B66" w:rsidRDefault="00E42F80" w:rsidP="003F5B66">
      <w:pPr>
        <w:ind w:left="708"/>
        <w:jc w:val="both"/>
        <w:rPr>
          <w:rFonts w:cstheme="minorHAnsi"/>
        </w:rPr>
      </w:pPr>
      <w:r w:rsidRPr="003F5B66">
        <w:rPr>
          <w:rFonts w:cstheme="minorHAnsi"/>
        </w:rPr>
        <w:t xml:space="preserve">Com as informações advindas do benchmarking previamente apresentado, conclui-se que não é prática usual do mercado em questão a organização em forma de consórcio para atender satisfatoriamente às demandas da Administração. </w:t>
      </w:r>
    </w:p>
    <w:p w14:paraId="5C5CD41A" w14:textId="2D41396C" w:rsidR="00E42F80" w:rsidRPr="003F5B66" w:rsidRDefault="00E42F80" w:rsidP="003F5B66">
      <w:pPr>
        <w:ind w:left="708" w:firstLine="12"/>
        <w:jc w:val="both"/>
        <w:rPr>
          <w:rFonts w:cstheme="minorHAnsi"/>
        </w:rPr>
      </w:pPr>
      <w:r w:rsidRPr="003F5B66">
        <w:rPr>
          <w:rFonts w:cstheme="minorHAnsi"/>
        </w:rPr>
        <w:t xml:space="preserve">Além, vemos que existem empresas capazes de atender à nossa demanda graças aos benchmarkings dos contratos </w:t>
      </w:r>
      <w:r w:rsidR="009E45BD" w:rsidRPr="003F5B66">
        <w:rPr>
          <w:rFonts w:cstheme="minorHAnsi"/>
        </w:rPr>
        <w:t>&lt;</w:t>
      </w:r>
      <w:r w:rsidRPr="003F5B66">
        <w:rPr>
          <w:rFonts w:cstheme="minorHAnsi"/>
          <w:color w:val="7F7F7F" w:themeColor="text1" w:themeTint="80"/>
        </w:rPr>
        <w:t>listar contratos identificados com demanda similar</w:t>
      </w:r>
      <w:r w:rsidR="009E45BD" w:rsidRPr="003F5B66">
        <w:rPr>
          <w:rFonts w:cstheme="minorHAnsi"/>
        </w:rPr>
        <w:t>&gt;</w:t>
      </w:r>
      <w:r w:rsidRPr="003F5B66">
        <w:rPr>
          <w:rFonts w:cstheme="minorHAnsi"/>
        </w:rPr>
        <w:t>.</w:t>
      </w:r>
    </w:p>
    <w:p w14:paraId="3A44A739" w14:textId="77777777" w:rsidR="0046064A" w:rsidRPr="003F5B66" w:rsidRDefault="0046064A" w:rsidP="003F5B66">
      <w:pPr>
        <w:ind w:left="708" w:firstLine="12"/>
        <w:jc w:val="both"/>
        <w:rPr>
          <w:rFonts w:cstheme="minorHAnsi"/>
        </w:rPr>
      </w:pPr>
    </w:p>
    <w:p w14:paraId="4590A107" w14:textId="1EC4AD38" w:rsidR="00404768" w:rsidRPr="003F5B66" w:rsidRDefault="008A6069" w:rsidP="003F5B66">
      <w:pPr>
        <w:rPr>
          <w:rFonts w:cstheme="minorHAnsi"/>
          <w:color w:val="943634" w:themeColor="accent2" w:themeShade="BF"/>
          <w:lang w:eastAsia="pt-BR"/>
        </w:rPr>
      </w:pPr>
      <w:bookmarkStart w:id="11" w:name="_3sftrmxxmy3s" w:colFirst="0" w:colLast="0"/>
      <w:bookmarkEnd w:id="11"/>
      <w:r w:rsidRPr="003F5B66">
        <w:rPr>
          <w:rFonts w:cstheme="minorHAnsi"/>
          <w:b/>
          <w:bCs/>
          <w:color w:val="FF0000"/>
        </w:rPr>
        <w:t xml:space="preserve">Campo </w:t>
      </w:r>
      <w:r w:rsidR="00227C64" w:rsidRPr="003F5B66">
        <w:rPr>
          <w:rFonts w:cstheme="minorHAnsi"/>
          <w:b/>
          <w:bCs/>
          <w:color w:val="FF0000"/>
        </w:rPr>
        <w:t>26</w:t>
      </w:r>
      <w:r w:rsidRPr="003F5B66">
        <w:rPr>
          <w:rFonts w:cstheme="minorHAnsi"/>
          <w:b/>
          <w:bCs/>
          <w:color w:val="FF0000"/>
        </w:rPr>
        <w:t xml:space="preserve">: </w:t>
      </w:r>
      <w:r w:rsidR="00227C64" w:rsidRPr="003F5B66">
        <w:rPr>
          <w:rFonts w:cstheme="minorHAnsi"/>
          <w:b/>
          <w:bCs/>
          <w:color w:val="FF0000"/>
        </w:rPr>
        <w:t>DC:</w:t>
      </w:r>
      <w:r w:rsidR="00CC534C" w:rsidRPr="003F5B66">
        <w:rPr>
          <w:rFonts w:cstheme="minorHAnsi"/>
          <w:b/>
          <w:bCs/>
          <w:color w:val="FF0000"/>
        </w:rPr>
        <w:t xml:space="preserve"> </w:t>
      </w:r>
      <w:r w:rsidR="006F079A" w:rsidRPr="003F5B66">
        <w:rPr>
          <w:rFonts w:cstheme="minorHAnsi"/>
          <w:b/>
          <w:bCs/>
          <w:color w:val="FF0000"/>
        </w:rPr>
        <w:t>S</w:t>
      </w:r>
      <w:r w:rsidRPr="003F5B66">
        <w:rPr>
          <w:rFonts w:cstheme="minorHAnsi"/>
          <w:b/>
          <w:bCs/>
          <w:color w:val="FF0000"/>
        </w:rPr>
        <w:t>ubcontratação (criar campo)</w:t>
      </w:r>
    </w:p>
    <w:p w14:paraId="0AE5D2FC" w14:textId="77777777" w:rsidR="00E42F80" w:rsidRPr="003F5B66" w:rsidRDefault="00E42F80" w:rsidP="003F5B66">
      <w:pPr>
        <w:ind w:firstLine="708"/>
        <w:jc w:val="both"/>
        <w:rPr>
          <w:rFonts w:cstheme="minorHAnsi"/>
        </w:rPr>
      </w:pPr>
      <w:r w:rsidRPr="003F5B66">
        <w:rPr>
          <w:rFonts w:cstheme="minorHAnsi"/>
        </w:rPr>
        <w:t>A definição da possibilidade de subcontratação no âmbito de uma contratação é fruto da ponderação entre o comportamento do mercado e a vultuosidade e complexidade do objeto.</w:t>
      </w:r>
    </w:p>
    <w:p w14:paraId="2DDBC90B" w14:textId="77777777" w:rsidR="00E42F80" w:rsidRPr="003F5B66" w:rsidRDefault="00E42F80" w:rsidP="003F5B66">
      <w:pPr>
        <w:ind w:firstLine="708"/>
        <w:jc w:val="both"/>
        <w:rPr>
          <w:rFonts w:cstheme="minorHAnsi"/>
        </w:rPr>
      </w:pPr>
      <w:r w:rsidRPr="003F5B66">
        <w:rPr>
          <w:rFonts w:cstheme="minorHAnsi"/>
        </w:rPr>
        <w:t>Subcontratar é uma forma de possibilitar que o fornecedor se ofereça a executar serviços mais especializados, que constituam pequena parte do objeto do contrato, com desempenho de algum serviço específico, que necessite de capacidade técnica especializada, mediante a subcontratação de um terceiro, por sua responsabilidade.</w:t>
      </w:r>
    </w:p>
    <w:p w14:paraId="63BC6703" w14:textId="77777777" w:rsidR="00E42F80" w:rsidRPr="003F5B66" w:rsidRDefault="00E42F80" w:rsidP="003F5B66">
      <w:pPr>
        <w:ind w:firstLine="708"/>
        <w:jc w:val="both"/>
        <w:rPr>
          <w:rFonts w:cstheme="minorHAnsi"/>
        </w:rPr>
      </w:pPr>
      <w:r w:rsidRPr="003F5B66">
        <w:rPr>
          <w:rFonts w:cstheme="minorHAnsi"/>
        </w:rPr>
        <w:lastRenderedPageBreak/>
        <w:t xml:space="preserve">A </w:t>
      </w:r>
      <w:r w:rsidRPr="003F5B66">
        <w:rPr>
          <w:rFonts w:cstheme="minorHAnsi"/>
          <w:b/>
        </w:rPr>
        <w:t>subcontratação deverá ser sempre parcial</w:t>
      </w:r>
      <w:r w:rsidRPr="003F5B66">
        <w:rPr>
          <w:rFonts w:cstheme="minorHAnsi"/>
        </w:rPr>
        <w:t>, para não haver burla ao princípio da competitividade. Deve ser previsto no Edital o percentual em que o serviço poderá ser subcontratado, não devendo esse ser superior a 50%.</w:t>
      </w:r>
    </w:p>
    <w:p w14:paraId="4DC8CAE3" w14:textId="77777777" w:rsidR="00E42F80" w:rsidRPr="003F5B66" w:rsidRDefault="00E42F80" w:rsidP="003F5B66">
      <w:pPr>
        <w:ind w:firstLine="708"/>
        <w:jc w:val="both"/>
        <w:rPr>
          <w:rFonts w:cstheme="minorHAnsi"/>
        </w:rPr>
      </w:pPr>
      <w:r w:rsidRPr="003F5B66">
        <w:rPr>
          <w:rFonts w:cstheme="minorHAnsi"/>
        </w:rPr>
        <w:t>Existem casos em que mesmo que o fornecedor contratado não execute diretamente uma parte do serviço, isso constitui uma prática comum do mercado.</w:t>
      </w:r>
    </w:p>
    <w:p w14:paraId="2B1C366A" w14:textId="77777777" w:rsidR="00E42F80" w:rsidRPr="003F5B66" w:rsidRDefault="00E42F80" w:rsidP="003F5B66">
      <w:pPr>
        <w:ind w:firstLine="708"/>
        <w:jc w:val="both"/>
        <w:rPr>
          <w:rFonts w:cstheme="minorHAnsi"/>
        </w:rPr>
      </w:pPr>
      <w:r w:rsidRPr="003F5B66">
        <w:rPr>
          <w:rFonts w:cstheme="minorHAnsi"/>
        </w:rPr>
        <w:t>Por exemplo, nos serviços de gestão de abastecimento de combustíveis através de rede credenciada, a empresa contratada fornecerá ao contratando os meios de transação, o acesso ao sistema de gestão e a possibilidade de abastecimento nos postos credenciados.</w:t>
      </w:r>
    </w:p>
    <w:p w14:paraId="74605313" w14:textId="77777777" w:rsidR="00E42F80" w:rsidRPr="003F5B66" w:rsidRDefault="00E42F80" w:rsidP="003F5B66">
      <w:pPr>
        <w:ind w:firstLine="708"/>
        <w:jc w:val="both"/>
        <w:rPr>
          <w:rFonts w:cstheme="minorHAnsi"/>
        </w:rPr>
      </w:pPr>
      <w:r w:rsidRPr="003F5B66">
        <w:rPr>
          <w:rFonts w:cstheme="minorHAnsi"/>
        </w:rPr>
        <w:t>Nesse caso, a empresa fornecedora não será a operadora direta dos postos de combustíveis.</w:t>
      </w:r>
    </w:p>
    <w:p w14:paraId="34E8126F" w14:textId="5EE98561" w:rsidR="00E42F80" w:rsidRPr="003F5B66" w:rsidRDefault="00E42F80" w:rsidP="003F5B66">
      <w:pPr>
        <w:ind w:firstLine="708"/>
        <w:jc w:val="both"/>
        <w:rPr>
          <w:rFonts w:cstheme="minorHAnsi"/>
        </w:rPr>
      </w:pPr>
      <w:r w:rsidRPr="003F5B66">
        <w:rPr>
          <w:rFonts w:cstheme="minorHAnsi"/>
        </w:rPr>
        <w:t xml:space="preserve">Como essa é uma prática usual do mercado, não há </w:t>
      </w:r>
      <w:r w:rsidR="000D690A" w:rsidRPr="003F5B66">
        <w:rPr>
          <w:rFonts w:cstheme="minorHAnsi"/>
        </w:rPr>
        <w:t>que se falar em subcontratação.</w:t>
      </w:r>
    </w:p>
    <w:p w14:paraId="4618038A" w14:textId="486264A5" w:rsidR="00E42F80" w:rsidRPr="003F5B66" w:rsidRDefault="00E42F80" w:rsidP="003F5B66">
      <w:pPr>
        <w:ind w:firstLine="708"/>
        <w:jc w:val="both"/>
        <w:rPr>
          <w:rFonts w:cstheme="minorHAnsi"/>
          <w:b/>
        </w:rPr>
      </w:pPr>
      <w:r w:rsidRPr="003F5B66">
        <w:rPr>
          <w:rFonts w:cstheme="minorHAnsi"/>
          <w:b/>
        </w:rPr>
        <w:t>Exemplo de Preenchimento</w:t>
      </w:r>
    </w:p>
    <w:p w14:paraId="224CAF75" w14:textId="77777777" w:rsidR="00E42F80" w:rsidRPr="003F5B66" w:rsidRDefault="00E42F80" w:rsidP="003F5B66">
      <w:pPr>
        <w:ind w:left="720"/>
        <w:jc w:val="both"/>
        <w:rPr>
          <w:rFonts w:cstheme="minorHAnsi"/>
        </w:rPr>
      </w:pPr>
      <w:r w:rsidRPr="003F5B66">
        <w:rPr>
          <w:rFonts w:cstheme="minorHAnsi"/>
        </w:rPr>
        <w:t>Não será permitida a subcontratação.</w:t>
      </w:r>
    </w:p>
    <w:p w14:paraId="12A53354" w14:textId="76CFF804" w:rsidR="00E42F80" w:rsidRPr="003F5B66" w:rsidRDefault="00E42F80" w:rsidP="003F5B66">
      <w:pPr>
        <w:ind w:left="708"/>
        <w:jc w:val="both"/>
        <w:rPr>
          <w:rFonts w:cstheme="minorHAnsi"/>
        </w:rPr>
      </w:pPr>
      <w:r w:rsidRPr="003F5B66">
        <w:rPr>
          <w:rFonts w:cstheme="minorHAnsi"/>
        </w:rPr>
        <w:t>A partir da leitura do mercado e considerando os elementos que compõem o serviço, não se vislumbram partes do objeto que exijam qualificação técnica diferenciada e que não possam ser atendidas por um único fornecedor.</w:t>
      </w:r>
    </w:p>
    <w:p w14:paraId="236AA824" w14:textId="77777777" w:rsidR="0046064A" w:rsidRPr="003F5B66" w:rsidRDefault="0046064A" w:rsidP="003F5B66">
      <w:pPr>
        <w:ind w:left="708"/>
        <w:jc w:val="both"/>
        <w:rPr>
          <w:rFonts w:cstheme="minorHAnsi"/>
        </w:rPr>
      </w:pPr>
    </w:p>
    <w:p w14:paraId="7AFB3437" w14:textId="14DE0C60" w:rsidR="000D690A" w:rsidRPr="003F5B66" w:rsidRDefault="008A6069" w:rsidP="003F5B66">
      <w:pPr>
        <w:rPr>
          <w:rFonts w:cstheme="minorHAnsi"/>
          <w:color w:val="943634" w:themeColor="accent2" w:themeShade="BF"/>
          <w:lang w:eastAsia="pt-BR"/>
        </w:rPr>
      </w:pPr>
      <w:bookmarkStart w:id="12" w:name="_fd0gabyfuz4k" w:colFirst="0" w:colLast="0"/>
      <w:bookmarkEnd w:id="12"/>
      <w:r w:rsidRPr="003F5B66">
        <w:rPr>
          <w:rFonts w:cstheme="minorHAnsi"/>
          <w:b/>
          <w:bCs/>
          <w:color w:val="FF0000"/>
        </w:rPr>
        <w:t xml:space="preserve">Campo </w:t>
      </w:r>
      <w:r w:rsidR="00227C64" w:rsidRPr="003F5B66">
        <w:rPr>
          <w:rFonts w:cstheme="minorHAnsi"/>
          <w:b/>
          <w:bCs/>
          <w:color w:val="FF0000"/>
        </w:rPr>
        <w:t>27</w:t>
      </w:r>
      <w:r w:rsidRPr="003F5B66">
        <w:rPr>
          <w:rFonts w:cstheme="minorHAnsi"/>
          <w:b/>
          <w:bCs/>
          <w:color w:val="FF0000"/>
        </w:rPr>
        <w:t xml:space="preserve">: </w:t>
      </w:r>
      <w:r w:rsidR="00227C64" w:rsidRPr="003F5B66">
        <w:rPr>
          <w:rFonts w:cstheme="minorHAnsi"/>
          <w:b/>
          <w:bCs/>
          <w:color w:val="FF0000"/>
        </w:rPr>
        <w:t xml:space="preserve">DC: </w:t>
      </w:r>
      <w:r w:rsidRPr="003F5B66">
        <w:rPr>
          <w:rFonts w:cstheme="minorHAnsi"/>
          <w:b/>
          <w:bCs/>
          <w:color w:val="FF0000"/>
        </w:rPr>
        <w:t>Transferência de conhecimento (criar campo)</w:t>
      </w:r>
    </w:p>
    <w:p w14:paraId="4F6FE6D5" w14:textId="77777777" w:rsidR="00E42F80" w:rsidRPr="003F5B66" w:rsidRDefault="00E42F80" w:rsidP="003F5B66">
      <w:pPr>
        <w:pBdr>
          <w:top w:val="nil"/>
          <w:left w:val="nil"/>
          <w:bottom w:val="nil"/>
          <w:right w:val="nil"/>
          <w:between w:val="nil"/>
        </w:pBdr>
        <w:ind w:firstLine="708"/>
        <w:jc w:val="both"/>
        <w:rPr>
          <w:rFonts w:cstheme="minorHAnsi"/>
        </w:rPr>
      </w:pPr>
      <w:r w:rsidRPr="003F5B66">
        <w:rPr>
          <w:rFonts w:cstheme="minorHAnsi"/>
        </w:rPr>
        <w:t>Na contratação de serviços, principalmente nos serviços de natureza intelectual ou de grande impacto operacional, é necessário planejar como se dará a transição entre fornecedores diferentes.</w:t>
      </w:r>
    </w:p>
    <w:p w14:paraId="34E18149" w14:textId="699F36D2" w:rsidR="00E42F80" w:rsidRPr="003F5B66" w:rsidRDefault="00E42F80" w:rsidP="003F5B66">
      <w:pPr>
        <w:pBdr>
          <w:top w:val="nil"/>
          <w:left w:val="nil"/>
          <w:bottom w:val="nil"/>
          <w:right w:val="nil"/>
          <w:between w:val="nil"/>
        </w:pBdr>
        <w:ind w:firstLine="708"/>
        <w:jc w:val="both"/>
        <w:rPr>
          <w:rFonts w:cstheme="minorHAnsi"/>
        </w:rPr>
      </w:pPr>
      <w:r w:rsidRPr="003F5B66">
        <w:rPr>
          <w:rFonts w:cstheme="minorHAnsi"/>
        </w:rPr>
        <w:t>Poderá ser estabelecida, como obrigação da contratada, a realização de transição contratual com transferência de conhecimento, tecnologia e técnicas empregadas, sem perda de informações, podendo exigir, inclusive, a capacitação dos técnicos da contratante ou da nova empresa que continuará a execução dos serviços.</w:t>
      </w:r>
    </w:p>
    <w:p w14:paraId="4A299573" w14:textId="15E772C1" w:rsidR="00E42F80" w:rsidRPr="003F5B66" w:rsidRDefault="00E42F80" w:rsidP="003F5B66">
      <w:pPr>
        <w:ind w:firstLine="708"/>
        <w:jc w:val="both"/>
        <w:rPr>
          <w:rFonts w:cstheme="minorHAnsi"/>
          <w:b/>
        </w:rPr>
      </w:pPr>
      <w:r w:rsidRPr="003F5B66">
        <w:rPr>
          <w:rFonts w:cstheme="minorHAnsi"/>
          <w:b/>
        </w:rPr>
        <w:t>Exemplo de Preenchimento</w:t>
      </w:r>
    </w:p>
    <w:p w14:paraId="41579012" w14:textId="77777777" w:rsidR="000D690A" w:rsidRPr="003F5B66" w:rsidRDefault="00E42F80" w:rsidP="003F5B66">
      <w:pPr>
        <w:ind w:left="708"/>
        <w:jc w:val="both"/>
        <w:rPr>
          <w:rFonts w:cstheme="minorHAnsi"/>
        </w:rPr>
      </w:pPr>
      <w:r w:rsidRPr="003F5B66">
        <w:rPr>
          <w:rFonts w:cstheme="minorHAnsi"/>
        </w:rPr>
        <w:t>Tendo em vista as características do serviço, não há necessidade de transferência de conhecimentos ou tecnologias ao final do contrato, ficando a cargo de um novo fornecedor a disponibilização das ferramentas necessárias para os novos contratos.</w:t>
      </w:r>
      <w:bookmarkStart w:id="13" w:name="_9ybymmwxfusy" w:colFirst="0" w:colLast="0"/>
      <w:bookmarkEnd w:id="13"/>
    </w:p>
    <w:p w14:paraId="1D130717" w14:textId="277FC651" w:rsidR="00E42F80" w:rsidRPr="003F5B66" w:rsidRDefault="00E42F80" w:rsidP="003F5B66">
      <w:pPr>
        <w:jc w:val="both"/>
        <w:rPr>
          <w:rFonts w:cstheme="minorHAnsi"/>
        </w:rPr>
      </w:pPr>
    </w:p>
    <w:p w14:paraId="373516AD" w14:textId="6FCB1B64" w:rsidR="00404768" w:rsidRPr="003F5B66" w:rsidRDefault="007D4A1F" w:rsidP="003F5B66">
      <w:pPr>
        <w:rPr>
          <w:rFonts w:cstheme="minorHAnsi"/>
          <w:color w:val="943634" w:themeColor="accent2" w:themeShade="BF"/>
          <w:lang w:eastAsia="pt-BR"/>
        </w:rPr>
      </w:pPr>
      <w:bookmarkStart w:id="14" w:name="_vh0zqjegt1ev" w:colFirst="0" w:colLast="0"/>
      <w:bookmarkEnd w:id="14"/>
      <w:r w:rsidRPr="003F5B66">
        <w:rPr>
          <w:rFonts w:cstheme="minorHAnsi"/>
          <w:b/>
          <w:bCs/>
          <w:color w:val="FF0000"/>
        </w:rPr>
        <w:t xml:space="preserve">Campo </w:t>
      </w:r>
      <w:r w:rsidR="00227C64" w:rsidRPr="003F5B66">
        <w:rPr>
          <w:rFonts w:cstheme="minorHAnsi"/>
          <w:b/>
          <w:bCs/>
          <w:color w:val="FF0000"/>
        </w:rPr>
        <w:t>28</w:t>
      </w:r>
      <w:r w:rsidRPr="003F5B66">
        <w:rPr>
          <w:rFonts w:cstheme="minorHAnsi"/>
          <w:b/>
          <w:bCs/>
          <w:color w:val="FF0000"/>
        </w:rPr>
        <w:t xml:space="preserve">: </w:t>
      </w:r>
      <w:r w:rsidR="00227C64" w:rsidRPr="003F5B66">
        <w:rPr>
          <w:rFonts w:cstheme="minorHAnsi"/>
          <w:b/>
          <w:bCs/>
          <w:color w:val="FF0000"/>
        </w:rPr>
        <w:t xml:space="preserve">DC: </w:t>
      </w:r>
      <w:r w:rsidRPr="003F5B66">
        <w:rPr>
          <w:rFonts w:cstheme="minorHAnsi"/>
          <w:b/>
          <w:bCs/>
          <w:color w:val="FF0000"/>
        </w:rPr>
        <w:t>Garantia (criar campo)</w:t>
      </w:r>
    </w:p>
    <w:p w14:paraId="767CAB7F" w14:textId="77777777" w:rsidR="00404768" w:rsidRPr="003F5B66" w:rsidRDefault="00404768" w:rsidP="003F5B66">
      <w:pPr>
        <w:ind w:firstLine="708"/>
        <w:jc w:val="both"/>
        <w:rPr>
          <w:rFonts w:cstheme="minorHAnsi"/>
        </w:rPr>
      </w:pPr>
      <w:r w:rsidRPr="003F5B66">
        <w:rPr>
          <w:rFonts w:cstheme="minorHAnsi"/>
        </w:rPr>
        <w:t>Como todo contrato administrativo deve atender a uma finalidade pública, o inadimplemento ou o adimplemento defeituoso acarretam lesão não apenas à Administração contratante, mas ao Erário como um todo.</w:t>
      </w:r>
    </w:p>
    <w:p w14:paraId="27CC1AE7" w14:textId="1A65EB5B" w:rsidR="00404768" w:rsidRPr="003F5B66" w:rsidRDefault="00404768" w:rsidP="003F5B66">
      <w:pPr>
        <w:ind w:firstLine="708"/>
        <w:jc w:val="both"/>
        <w:rPr>
          <w:rFonts w:cstheme="minorHAnsi"/>
        </w:rPr>
      </w:pPr>
      <w:r w:rsidRPr="003F5B66">
        <w:rPr>
          <w:rFonts w:cstheme="minorHAnsi"/>
        </w:rPr>
        <w:lastRenderedPageBreak/>
        <w:t>Mediante a exigência de prestação de garantia pelos contratados, a Administração tem o objetivo de amenizar o impacto desses riscos e assegurar uma rápida composição das perdas sofridas em decorrência da inexecução ou execução irregular.</w:t>
      </w:r>
    </w:p>
    <w:p w14:paraId="2B2EAC9B" w14:textId="77777777" w:rsidR="00404768" w:rsidRPr="003F5B66" w:rsidRDefault="00404768" w:rsidP="003F5B66">
      <w:pPr>
        <w:ind w:firstLine="708"/>
        <w:jc w:val="both"/>
        <w:rPr>
          <w:rFonts w:cstheme="minorHAnsi"/>
        </w:rPr>
      </w:pPr>
      <w:r w:rsidRPr="003F5B66">
        <w:rPr>
          <w:rFonts w:eastAsia="Times New Roman" w:cstheme="minorHAnsi"/>
          <w:b/>
          <w:bCs/>
          <w:color w:val="000000"/>
          <w:lang w:eastAsia="pt-BR"/>
        </w:rPr>
        <w:t>A garantia de execução contratual</w:t>
      </w:r>
      <w:r w:rsidRPr="003F5B66">
        <w:rPr>
          <w:rFonts w:eastAsia="Times New Roman" w:cstheme="minorHAnsi"/>
          <w:color w:val="000000"/>
          <w:lang w:eastAsia="pt-BR"/>
        </w:rPr>
        <w:t xml:space="preserve"> é um instrumento complementar ao contrato </w:t>
      </w:r>
      <w:r w:rsidRPr="003F5B66">
        <w:rPr>
          <w:rFonts w:cstheme="minorHAnsi"/>
        </w:rPr>
        <w:t>celebrado, e sua instituição é uma prerrogativa discricionária da Administração. O gestor opta, ou não, pelo seu estabelecimento e por certo montante percentual de garantia a partir da leitura dos riscos mensurados para a execução do contrato por parte da contratada e da leitura da complexidade e vultuosidade da contratação.</w:t>
      </w:r>
    </w:p>
    <w:p w14:paraId="38A07CBE" w14:textId="687522E4" w:rsidR="00404768" w:rsidRPr="003F5B66" w:rsidRDefault="00404768" w:rsidP="003F5B66">
      <w:pPr>
        <w:ind w:firstLine="708"/>
        <w:jc w:val="both"/>
        <w:rPr>
          <w:rFonts w:cstheme="minorHAnsi"/>
        </w:rPr>
      </w:pPr>
      <w:r w:rsidRPr="003F5B66">
        <w:rPr>
          <w:rFonts w:cstheme="minorHAnsi"/>
        </w:rPr>
        <w:t>Outro elemento que faz parte dessa equação é a leitura do modo operação do mercado face a determinado objeto (a partir das conclusões do benchmarking), com vistas a não limitar a competitividade do procedimento, bem como, não impactar negativamente os interessados quando do envio de suas propostas.</w:t>
      </w:r>
    </w:p>
    <w:p w14:paraId="16B2B457" w14:textId="77777777" w:rsidR="002C3EB1" w:rsidRPr="003F5B66" w:rsidRDefault="002C3EB1" w:rsidP="003F5B66">
      <w:pPr>
        <w:ind w:firstLine="708"/>
        <w:jc w:val="both"/>
        <w:rPr>
          <w:rFonts w:cstheme="minorHAnsi"/>
        </w:rPr>
      </w:pPr>
      <w:r w:rsidRPr="003F5B66">
        <w:rPr>
          <w:rFonts w:cstheme="minorHAnsi"/>
        </w:rPr>
        <w:t>Quanto mais severos forem os termos de garantia para o proponente interessado, maior o risco de majoração dos preços. Em casos mais extremos, exigências excessivas podem levar a licitações desertas ou fracassadas.</w:t>
      </w:r>
    </w:p>
    <w:p w14:paraId="60BD311D" w14:textId="77777777" w:rsidR="002C3EB1" w:rsidRPr="003F5B66" w:rsidRDefault="002C3EB1" w:rsidP="003F5B66">
      <w:pPr>
        <w:jc w:val="both"/>
        <w:rPr>
          <w:rFonts w:cstheme="minorHAnsi"/>
        </w:rPr>
      </w:pPr>
      <w:r w:rsidRPr="003F5B66">
        <w:rPr>
          <w:rFonts w:cstheme="minorHAnsi"/>
        </w:rPr>
        <w:t>Estabelecendo os critérios objetivos de garantia de execução.</w:t>
      </w:r>
    </w:p>
    <w:p w14:paraId="551218A0" w14:textId="77777777" w:rsidR="002C3EB1" w:rsidRPr="003F5B66" w:rsidRDefault="002C3EB1" w:rsidP="003F5B66">
      <w:pPr>
        <w:numPr>
          <w:ilvl w:val="0"/>
          <w:numId w:val="40"/>
        </w:numPr>
        <w:spacing w:after="0"/>
        <w:jc w:val="both"/>
        <w:rPr>
          <w:rFonts w:cstheme="minorHAnsi"/>
        </w:rPr>
      </w:pPr>
      <w:r w:rsidRPr="003F5B66">
        <w:rPr>
          <w:rFonts w:cstheme="minorHAnsi"/>
        </w:rPr>
        <w:t>Necessariamente, o gestor deve atestar se há a necessidade ou não do estabelecimento dessa garantia, com base em elementos Administrativos (gestão de riscos) e econômicos:</w:t>
      </w:r>
    </w:p>
    <w:p w14:paraId="32478BF7" w14:textId="77777777" w:rsidR="002C3EB1" w:rsidRPr="003F5B66" w:rsidRDefault="002C3EB1" w:rsidP="003F5B66">
      <w:pPr>
        <w:numPr>
          <w:ilvl w:val="1"/>
          <w:numId w:val="40"/>
        </w:numPr>
        <w:spacing w:after="0"/>
        <w:jc w:val="both"/>
        <w:rPr>
          <w:rFonts w:cstheme="minorHAnsi"/>
        </w:rPr>
      </w:pPr>
      <w:r w:rsidRPr="003F5B66">
        <w:rPr>
          <w:rFonts w:cstheme="minorHAnsi"/>
        </w:rPr>
        <w:t>Não havendo, dentre esses critérios, elementos suficientes para o estabelecimento da garantia, essa pode ser dispensada, desde que devidamente justificada.</w:t>
      </w:r>
    </w:p>
    <w:p w14:paraId="7DD15466" w14:textId="77777777" w:rsidR="002C3EB1" w:rsidRPr="003F5B66" w:rsidRDefault="002C3EB1" w:rsidP="003F5B66">
      <w:pPr>
        <w:numPr>
          <w:ilvl w:val="0"/>
          <w:numId w:val="40"/>
        </w:numPr>
        <w:spacing w:after="0"/>
        <w:jc w:val="both"/>
        <w:rPr>
          <w:rFonts w:cstheme="minorHAnsi"/>
        </w:rPr>
      </w:pPr>
      <w:r w:rsidRPr="003F5B66">
        <w:rPr>
          <w:rFonts w:cstheme="minorHAnsi"/>
        </w:rPr>
        <w:t xml:space="preserve">Uma vez vislumbrados elementos suficientes para o estabelecimento da garantia de execução contratual, o gestor estipula o montante percentual a ser demandado do fornecedor (que por lei não pode ultrapassar 5%). </w:t>
      </w:r>
    </w:p>
    <w:p w14:paraId="629FCCCE" w14:textId="77777777" w:rsidR="002C3EB1" w:rsidRPr="003F5B66" w:rsidRDefault="002C3EB1" w:rsidP="003F5B66">
      <w:pPr>
        <w:ind w:left="1440"/>
        <w:jc w:val="both"/>
        <w:rPr>
          <w:rFonts w:cstheme="minorHAnsi"/>
        </w:rPr>
      </w:pPr>
      <w:r w:rsidRPr="003F5B66">
        <w:rPr>
          <w:rFonts w:cstheme="minorHAnsi"/>
        </w:rPr>
        <w:t>Esse montante será estabelecido proporcionalmente aos riscos mensurados, a complexidade e vultuosidade do procedimento e, também, considerando o que o benchmarking informou sobre as outras contratações similares realizadas.</w:t>
      </w:r>
    </w:p>
    <w:p w14:paraId="2780EF80" w14:textId="4B490DC1" w:rsidR="002C3EB1" w:rsidRPr="003F5B66" w:rsidRDefault="002C3EB1" w:rsidP="003F5B66">
      <w:pPr>
        <w:numPr>
          <w:ilvl w:val="0"/>
          <w:numId w:val="39"/>
        </w:numPr>
        <w:spacing w:after="0"/>
        <w:jc w:val="both"/>
        <w:rPr>
          <w:rFonts w:cstheme="minorHAnsi"/>
        </w:rPr>
      </w:pPr>
      <w:r w:rsidRPr="003F5B66">
        <w:rPr>
          <w:rFonts w:cstheme="minorHAnsi"/>
        </w:rPr>
        <w:t>Estabelecido a necessidade e o montante percentual, fica a critério do contratado, em momento oportuno, oferecer sua garantia na modalidade de sua escolha.</w:t>
      </w:r>
    </w:p>
    <w:p w14:paraId="1870D439" w14:textId="61542EDF" w:rsidR="002C3EB1" w:rsidRPr="003F5B66" w:rsidRDefault="002C3EB1" w:rsidP="003F5B66">
      <w:pPr>
        <w:numPr>
          <w:ilvl w:val="0"/>
          <w:numId w:val="39"/>
        </w:numPr>
        <w:spacing w:after="0"/>
        <w:jc w:val="both"/>
        <w:rPr>
          <w:rFonts w:cstheme="minorHAnsi"/>
        </w:rPr>
      </w:pPr>
      <w:r w:rsidRPr="003F5B66">
        <w:rPr>
          <w:rFonts w:cstheme="minorHAnsi"/>
        </w:rPr>
        <w:t>Estipulado a necessidade de garantia e seu montante percentual, necessariamente, a Administração escreverá esses termos no Edital e no Contrato. Esses termos e montantes percentuais são indisponíveis e inegociáveis, ou seja: a Administração não pode abrir mão de exigi-los, em momento algum, em hipótese nenhuma, e o contratado não pode nego</w:t>
      </w:r>
      <w:r w:rsidR="00CD71C4" w:rsidRPr="003F5B66">
        <w:rPr>
          <w:rFonts w:cstheme="minorHAnsi"/>
        </w:rPr>
        <w:t>ciá-los, mesmo que para majorá-los</w:t>
      </w:r>
      <w:r w:rsidRPr="003F5B66">
        <w:rPr>
          <w:rFonts w:cstheme="minorHAnsi"/>
        </w:rPr>
        <w:t>.</w:t>
      </w:r>
    </w:p>
    <w:p w14:paraId="5302BD8D" w14:textId="77777777" w:rsidR="00404768" w:rsidRPr="003F5B66" w:rsidRDefault="00404768" w:rsidP="003F5B66">
      <w:pPr>
        <w:spacing w:after="0"/>
        <w:ind w:firstLine="720"/>
        <w:jc w:val="both"/>
        <w:rPr>
          <w:rFonts w:eastAsia="Times New Roman" w:cstheme="minorHAnsi"/>
          <w:lang w:eastAsia="pt-BR"/>
        </w:rPr>
      </w:pPr>
    </w:p>
    <w:p w14:paraId="4544AB10" w14:textId="3A7D1B04" w:rsidR="007874D0" w:rsidRPr="003F5B66" w:rsidRDefault="007874D0" w:rsidP="003F5B66">
      <w:pPr>
        <w:ind w:firstLine="708"/>
        <w:rPr>
          <w:rFonts w:cstheme="minorHAnsi"/>
          <w:b/>
          <w:color w:val="000000" w:themeColor="text1"/>
        </w:rPr>
      </w:pPr>
      <w:r w:rsidRPr="003F5B66">
        <w:rPr>
          <w:rFonts w:cstheme="minorHAnsi"/>
          <w:b/>
          <w:color w:val="000000" w:themeColor="text1"/>
        </w:rPr>
        <w:t>Exemplo de Preenchimento</w:t>
      </w:r>
    </w:p>
    <w:p w14:paraId="76636CCF" w14:textId="77777777" w:rsidR="007874D0" w:rsidRPr="003F5B66" w:rsidRDefault="007874D0" w:rsidP="003F5B66">
      <w:pPr>
        <w:ind w:left="720"/>
        <w:rPr>
          <w:rFonts w:cstheme="minorHAnsi"/>
          <w:color w:val="000000" w:themeColor="text1"/>
        </w:rPr>
      </w:pPr>
      <w:r w:rsidRPr="003F5B66">
        <w:rPr>
          <w:rFonts w:cstheme="minorHAnsi"/>
          <w:color w:val="000000" w:themeColor="text1"/>
        </w:rPr>
        <w:t>Considerando:</w:t>
      </w:r>
    </w:p>
    <w:p w14:paraId="5F5245E5" w14:textId="663EB76D" w:rsidR="007874D0" w:rsidRPr="003F5B66" w:rsidRDefault="007874D0" w:rsidP="003F5B66">
      <w:pPr>
        <w:numPr>
          <w:ilvl w:val="0"/>
          <w:numId w:val="41"/>
        </w:numPr>
        <w:spacing w:after="0"/>
        <w:jc w:val="both"/>
        <w:rPr>
          <w:rFonts w:cstheme="minorHAnsi"/>
          <w:color w:val="000000" w:themeColor="text1"/>
        </w:rPr>
      </w:pPr>
      <w:r w:rsidRPr="003F5B66">
        <w:rPr>
          <w:rFonts w:cstheme="minorHAnsi"/>
          <w:color w:val="000000" w:themeColor="text1"/>
        </w:rPr>
        <w:lastRenderedPageBreak/>
        <w:t xml:space="preserve">as conclusões do levantamento de mercado, onde </w:t>
      </w:r>
      <w:r w:rsidR="009E45BD" w:rsidRPr="003F5B66">
        <w:rPr>
          <w:rFonts w:cstheme="minorHAnsi"/>
          <w:color w:val="000000" w:themeColor="text1"/>
        </w:rPr>
        <w:t>&lt;</w:t>
      </w:r>
      <w:r w:rsidRPr="003F5B66">
        <w:rPr>
          <w:rFonts w:cstheme="minorHAnsi"/>
          <w:color w:val="7F7F7F" w:themeColor="text1" w:themeTint="80"/>
        </w:rPr>
        <w:t>preencher com as conclusões que façam sentido para o tópico de garantia</w:t>
      </w:r>
      <w:r w:rsidR="009E45BD" w:rsidRPr="003F5B66">
        <w:rPr>
          <w:rFonts w:cstheme="minorHAnsi"/>
        </w:rPr>
        <w:t>&gt;</w:t>
      </w:r>
      <w:r w:rsidRPr="003F5B66">
        <w:rPr>
          <w:rFonts w:cstheme="minorHAnsi"/>
          <w:color w:val="000000" w:themeColor="text1"/>
        </w:rPr>
        <w:t>;</w:t>
      </w:r>
    </w:p>
    <w:p w14:paraId="72505667" w14:textId="16B3709D" w:rsidR="007874D0" w:rsidRPr="003F5B66" w:rsidRDefault="007874D0" w:rsidP="003F5B66">
      <w:pPr>
        <w:numPr>
          <w:ilvl w:val="0"/>
          <w:numId w:val="41"/>
        </w:numPr>
        <w:spacing w:after="0"/>
        <w:jc w:val="both"/>
        <w:rPr>
          <w:rFonts w:cstheme="minorHAnsi"/>
          <w:color w:val="000000" w:themeColor="text1"/>
        </w:rPr>
      </w:pPr>
      <w:r w:rsidRPr="003F5B66">
        <w:rPr>
          <w:rFonts w:cstheme="minorHAnsi"/>
          <w:color w:val="000000" w:themeColor="text1"/>
        </w:rPr>
        <w:t>a repetição da exigência de garantia em contratos similares, conforme demonstrado no benchmarking; e</w:t>
      </w:r>
    </w:p>
    <w:p w14:paraId="0F0FA30F" w14:textId="5C9BAFE0" w:rsidR="007874D0" w:rsidRPr="003F5B66" w:rsidRDefault="007874D0" w:rsidP="003F5B66">
      <w:pPr>
        <w:numPr>
          <w:ilvl w:val="0"/>
          <w:numId w:val="41"/>
        </w:numPr>
        <w:spacing w:after="0"/>
        <w:jc w:val="both"/>
        <w:rPr>
          <w:rFonts w:cstheme="minorHAnsi"/>
          <w:color w:val="000000" w:themeColor="text1"/>
        </w:rPr>
      </w:pPr>
      <w:r w:rsidRPr="003F5B66">
        <w:rPr>
          <w:rFonts w:cstheme="minorHAnsi"/>
          <w:color w:val="000000" w:themeColor="text1"/>
        </w:rPr>
        <w:t>a importância da continuidade dos serviços para as operações deste órgão.</w:t>
      </w:r>
    </w:p>
    <w:p w14:paraId="65EF30D1" w14:textId="4DC13C21" w:rsidR="007874D0" w:rsidRPr="003F5B66" w:rsidRDefault="0037375D" w:rsidP="003F5B66">
      <w:pPr>
        <w:rPr>
          <w:rFonts w:cstheme="minorHAnsi"/>
          <w:color w:val="000000" w:themeColor="text1"/>
        </w:rPr>
      </w:pPr>
      <w:r w:rsidRPr="003F5B66">
        <w:rPr>
          <w:rFonts w:cstheme="minorHAnsi"/>
          <w:color w:val="000000" w:themeColor="text1"/>
        </w:rPr>
        <w:tab/>
      </w:r>
      <w:r w:rsidR="007874D0" w:rsidRPr="003F5B66">
        <w:rPr>
          <w:rFonts w:cstheme="minorHAnsi"/>
          <w:color w:val="000000" w:themeColor="text1"/>
        </w:rPr>
        <w:t>Estabelece-se uma exigência de garantia de 5% do valor do objeto.</w:t>
      </w:r>
    </w:p>
    <w:p w14:paraId="092C89AB" w14:textId="77777777" w:rsidR="0046064A" w:rsidRPr="003F5B66" w:rsidRDefault="0046064A" w:rsidP="003F5B66">
      <w:pPr>
        <w:rPr>
          <w:rFonts w:cstheme="minorHAnsi"/>
          <w:color w:val="000000" w:themeColor="text1"/>
        </w:rPr>
      </w:pPr>
    </w:p>
    <w:p w14:paraId="318B8166" w14:textId="258D8B74" w:rsidR="00F10379" w:rsidRPr="003F5B66" w:rsidRDefault="007D4A1F" w:rsidP="003F5B66">
      <w:pPr>
        <w:rPr>
          <w:rFonts w:cstheme="minorHAnsi"/>
          <w:color w:val="943634" w:themeColor="accent2" w:themeShade="BF"/>
          <w:lang w:eastAsia="pt-BR"/>
        </w:rPr>
      </w:pPr>
      <w:r w:rsidRPr="003F5B66">
        <w:rPr>
          <w:rFonts w:cstheme="minorHAnsi"/>
          <w:b/>
          <w:bCs/>
          <w:color w:val="FF0000"/>
        </w:rPr>
        <w:t xml:space="preserve">Campo </w:t>
      </w:r>
      <w:r w:rsidR="00227C64" w:rsidRPr="003F5B66">
        <w:rPr>
          <w:rFonts w:cstheme="minorHAnsi"/>
          <w:b/>
          <w:bCs/>
          <w:color w:val="FF0000"/>
        </w:rPr>
        <w:t>29</w:t>
      </w:r>
      <w:r w:rsidRPr="003F5B66">
        <w:rPr>
          <w:rFonts w:cstheme="minorHAnsi"/>
          <w:b/>
          <w:bCs/>
          <w:color w:val="FF0000"/>
        </w:rPr>
        <w:t xml:space="preserve">: </w:t>
      </w:r>
      <w:r w:rsidR="00227C64" w:rsidRPr="003F5B66">
        <w:rPr>
          <w:rFonts w:cstheme="minorHAnsi"/>
          <w:b/>
          <w:bCs/>
          <w:color w:val="FF0000"/>
        </w:rPr>
        <w:t>DC:</w:t>
      </w:r>
      <w:r w:rsidR="00CC534C" w:rsidRPr="003F5B66">
        <w:rPr>
          <w:rFonts w:cstheme="minorHAnsi"/>
          <w:b/>
          <w:bCs/>
          <w:color w:val="FF0000"/>
        </w:rPr>
        <w:t xml:space="preserve"> </w:t>
      </w:r>
      <w:r w:rsidRPr="003F5B66">
        <w:rPr>
          <w:rFonts w:cstheme="minorHAnsi"/>
          <w:b/>
          <w:bCs/>
          <w:color w:val="FF0000"/>
        </w:rPr>
        <w:t>Regime de Execução (criar campo)</w:t>
      </w:r>
    </w:p>
    <w:p w14:paraId="2D08682A" w14:textId="34E0DD03" w:rsidR="007874D0" w:rsidRPr="003F5B66" w:rsidRDefault="007874D0" w:rsidP="003F5B66">
      <w:pPr>
        <w:ind w:firstLine="708"/>
        <w:jc w:val="both"/>
        <w:rPr>
          <w:rFonts w:cstheme="minorHAnsi"/>
        </w:rPr>
      </w:pPr>
      <w:r w:rsidRPr="003F5B66">
        <w:rPr>
          <w:rFonts w:cstheme="minorHAnsi"/>
        </w:rPr>
        <w:t>O regime de execução diz respeito à forma como o fornecedor executará os serviços e os respectivos fatores de pagamento.</w:t>
      </w:r>
    </w:p>
    <w:p w14:paraId="3690E3BB" w14:textId="77777777" w:rsidR="007874D0" w:rsidRPr="003F5B66" w:rsidRDefault="007874D0" w:rsidP="003F5B66">
      <w:pPr>
        <w:ind w:firstLine="708"/>
        <w:jc w:val="both"/>
        <w:rPr>
          <w:rFonts w:cstheme="minorHAnsi"/>
        </w:rPr>
      </w:pPr>
      <w:r w:rsidRPr="003F5B66">
        <w:rPr>
          <w:rFonts w:cstheme="minorHAnsi"/>
        </w:rPr>
        <w:t>Neste tópico do ETP, a Equipe de Planejamento da Contratação deverá escolher o regime mais apropriado para o serviço pretendido.</w:t>
      </w:r>
    </w:p>
    <w:p w14:paraId="6F7D59EB" w14:textId="77777777" w:rsidR="007874D0" w:rsidRPr="003F5B66" w:rsidRDefault="007874D0" w:rsidP="003F5B66">
      <w:pPr>
        <w:jc w:val="both"/>
        <w:rPr>
          <w:rFonts w:cstheme="minorHAnsi"/>
        </w:rPr>
      </w:pPr>
      <w:r w:rsidRPr="003F5B66">
        <w:rPr>
          <w:rFonts w:cstheme="minorHAnsi"/>
        </w:rPr>
        <w:t>Existem duas opções de regime de execução:</w:t>
      </w:r>
    </w:p>
    <w:p w14:paraId="36EF762C" w14:textId="77777777" w:rsidR="007874D0" w:rsidRPr="003F5B66" w:rsidRDefault="007874D0" w:rsidP="003F5B66">
      <w:pPr>
        <w:numPr>
          <w:ilvl w:val="0"/>
          <w:numId w:val="42"/>
        </w:numPr>
        <w:spacing w:after="0"/>
        <w:jc w:val="both"/>
        <w:rPr>
          <w:rFonts w:cstheme="minorHAnsi"/>
        </w:rPr>
      </w:pPr>
      <w:r w:rsidRPr="003F5B66">
        <w:rPr>
          <w:rFonts w:cstheme="minorHAnsi"/>
        </w:rPr>
        <w:t>Empreitada por preço global; e</w:t>
      </w:r>
    </w:p>
    <w:p w14:paraId="1B953BBF" w14:textId="77777777" w:rsidR="007874D0" w:rsidRPr="003F5B66" w:rsidRDefault="007874D0" w:rsidP="003F5B66">
      <w:pPr>
        <w:numPr>
          <w:ilvl w:val="0"/>
          <w:numId w:val="42"/>
        </w:numPr>
        <w:spacing w:after="0"/>
        <w:jc w:val="both"/>
        <w:rPr>
          <w:rFonts w:cstheme="minorHAnsi"/>
        </w:rPr>
      </w:pPr>
      <w:r w:rsidRPr="003F5B66">
        <w:rPr>
          <w:rFonts w:cstheme="minorHAnsi"/>
        </w:rPr>
        <w:t>Empreitada por preço unitário.</w:t>
      </w:r>
    </w:p>
    <w:p w14:paraId="4721C5FC" w14:textId="77777777" w:rsidR="007874D0" w:rsidRPr="003F5B66" w:rsidRDefault="007874D0" w:rsidP="003F5B66">
      <w:pPr>
        <w:jc w:val="both"/>
        <w:rPr>
          <w:rFonts w:cstheme="minorHAnsi"/>
        </w:rPr>
      </w:pPr>
      <w:r w:rsidRPr="003F5B66">
        <w:rPr>
          <w:rFonts w:cstheme="minorHAnsi"/>
        </w:rPr>
        <w:tab/>
        <w:t>Na empreitada por preço global, contrata-se o serviço por preço certo e total. Isso não quer dizer que o objeto não possa ser subdividido, quer dizer que o pagamento se dará em relação ao todo e que não haverá margem para execuções parciais.</w:t>
      </w:r>
    </w:p>
    <w:p w14:paraId="75B525D7" w14:textId="77777777" w:rsidR="007874D0" w:rsidRPr="003F5B66" w:rsidRDefault="007874D0" w:rsidP="003F5B66">
      <w:pPr>
        <w:jc w:val="both"/>
        <w:rPr>
          <w:rFonts w:cstheme="minorHAnsi"/>
        </w:rPr>
      </w:pPr>
      <w:r w:rsidRPr="003F5B66">
        <w:rPr>
          <w:rFonts w:cstheme="minorHAnsi"/>
        </w:rPr>
        <w:tab/>
        <w:t>Já na empreitada por preço unitário, contrata-se o serviço por preço certo de unidades determinadas. Apesar de parecer aplicável a qualquer caso, esse tipo de empreitada pode transferir riscos desnecessários ao fornecedor, o que fará com que os preços cobrados sejam maiores.</w:t>
      </w:r>
    </w:p>
    <w:p w14:paraId="4179AC61" w14:textId="77777777" w:rsidR="007874D0" w:rsidRPr="003F5B66" w:rsidRDefault="007874D0" w:rsidP="003F5B66">
      <w:pPr>
        <w:jc w:val="both"/>
        <w:rPr>
          <w:rFonts w:cstheme="minorHAnsi"/>
        </w:rPr>
      </w:pPr>
      <w:r w:rsidRPr="003F5B66">
        <w:rPr>
          <w:rFonts w:cstheme="minorHAnsi"/>
        </w:rPr>
        <w:t>Para clarificar a distinção, vamos analisar dois exemplos:</w:t>
      </w:r>
    </w:p>
    <w:p w14:paraId="73D6E811" w14:textId="65FA14B8" w:rsidR="007874D0" w:rsidRPr="003F5B66" w:rsidRDefault="007874D0" w:rsidP="003F5B66">
      <w:pPr>
        <w:pStyle w:val="PargrafodaLista"/>
        <w:numPr>
          <w:ilvl w:val="0"/>
          <w:numId w:val="43"/>
        </w:numPr>
        <w:spacing w:after="0"/>
        <w:jc w:val="both"/>
        <w:rPr>
          <w:rFonts w:cstheme="minorHAnsi"/>
        </w:rPr>
      </w:pPr>
      <w:r w:rsidRPr="003F5B66">
        <w:rPr>
          <w:rFonts w:cstheme="minorHAnsi"/>
        </w:rPr>
        <w:t>Serviços de Limpeza por M²; e</w:t>
      </w:r>
    </w:p>
    <w:p w14:paraId="1691C46C" w14:textId="77777777" w:rsidR="007874D0" w:rsidRPr="003F5B66" w:rsidRDefault="007874D0" w:rsidP="003F5B66">
      <w:pPr>
        <w:numPr>
          <w:ilvl w:val="0"/>
          <w:numId w:val="43"/>
        </w:numPr>
        <w:spacing w:after="0"/>
        <w:jc w:val="both"/>
        <w:rPr>
          <w:rFonts w:cstheme="minorHAnsi"/>
        </w:rPr>
      </w:pPr>
      <w:r w:rsidRPr="003F5B66">
        <w:rPr>
          <w:rFonts w:cstheme="minorHAnsi"/>
        </w:rPr>
        <w:t>Abastecimento de Combustíveis Automotivos.</w:t>
      </w:r>
    </w:p>
    <w:p w14:paraId="71291A9B" w14:textId="77777777" w:rsidR="007874D0" w:rsidRPr="003F5B66" w:rsidRDefault="007874D0" w:rsidP="003F5B66">
      <w:pPr>
        <w:jc w:val="both"/>
        <w:rPr>
          <w:rFonts w:cstheme="minorHAnsi"/>
        </w:rPr>
      </w:pPr>
      <w:r w:rsidRPr="003F5B66">
        <w:rPr>
          <w:rFonts w:cstheme="minorHAnsi"/>
        </w:rPr>
        <w:tab/>
        <w:t>No primeiro caso, a contratação será feita para atender uma unidade administrativa que possui 1.000 M². O pagamento será efetuado mensalmente e o preço será de R$ 3,00 por cada M² limpo.</w:t>
      </w:r>
    </w:p>
    <w:p w14:paraId="50EE8F10" w14:textId="43E84190" w:rsidR="007874D0" w:rsidRPr="003F5B66" w:rsidRDefault="007874D0" w:rsidP="003F5B66">
      <w:pPr>
        <w:jc w:val="both"/>
        <w:rPr>
          <w:rFonts w:cstheme="minorHAnsi"/>
        </w:rPr>
      </w:pPr>
      <w:r w:rsidRPr="003F5B66">
        <w:rPr>
          <w:rFonts w:cstheme="minorHAnsi"/>
        </w:rPr>
        <w:tab/>
        <w:t>A princípio, parece uma situação adequada para adoção da empreitada por preço unitário. Mas não é o caso.</w:t>
      </w:r>
    </w:p>
    <w:p w14:paraId="5AB6AF0C" w14:textId="77777777" w:rsidR="00237003" w:rsidRPr="003F5B66" w:rsidRDefault="00237003" w:rsidP="003F5B66">
      <w:pPr>
        <w:ind w:firstLine="708"/>
        <w:jc w:val="both"/>
        <w:rPr>
          <w:rFonts w:cstheme="minorHAnsi"/>
        </w:rPr>
      </w:pPr>
      <w:r w:rsidRPr="003F5B66">
        <w:rPr>
          <w:rFonts w:cstheme="minorHAnsi"/>
        </w:rPr>
        <w:t>A empreitada por preço unitário significaria que a qualquer momento da execução do contrato, o órgão contratante escolheria quantos dos 1.000 M² seriam limpos para aquele período. Exemplo:</w:t>
      </w:r>
    </w:p>
    <w:p w14:paraId="2D663EBF" w14:textId="77777777" w:rsidR="00237003" w:rsidRPr="003F5B66" w:rsidRDefault="00237003" w:rsidP="003F5B66">
      <w:pPr>
        <w:numPr>
          <w:ilvl w:val="0"/>
          <w:numId w:val="44"/>
        </w:numPr>
        <w:spacing w:after="0"/>
        <w:jc w:val="both"/>
        <w:rPr>
          <w:rFonts w:cstheme="minorHAnsi"/>
        </w:rPr>
      </w:pPr>
      <w:r w:rsidRPr="003F5B66">
        <w:rPr>
          <w:rFonts w:cstheme="minorHAnsi"/>
        </w:rPr>
        <w:t>Janeiro/</w:t>
      </w:r>
      <w:proofErr w:type="spellStart"/>
      <w:r w:rsidRPr="003F5B66">
        <w:rPr>
          <w:rFonts w:cstheme="minorHAnsi"/>
        </w:rPr>
        <w:t>aaaa</w:t>
      </w:r>
      <w:proofErr w:type="spellEnd"/>
      <w:r w:rsidRPr="003F5B66">
        <w:rPr>
          <w:rFonts w:cstheme="minorHAnsi"/>
        </w:rPr>
        <w:t>: 1.000 M²;</w:t>
      </w:r>
    </w:p>
    <w:p w14:paraId="4681E1A1" w14:textId="75E73526" w:rsidR="00237003" w:rsidRPr="003F5B66" w:rsidRDefault="00237003" w:rsidP="003F5B66">
      <w:pPr>
        <w:numPr>
          <w:ilvl w:val="0"/>
          <w:numId w:val="44"/>
        </w:numPr>
        <w:spacing w:after="0"/>
        <w:jc w:val="both"/>
        <w:rPr>
          <w:rFonts w:cstheme="minorHAnsi"/>
        </w:rPr>
      </w:pPr>
      <w:r w:rsidRPr="003F5B66">
        <w:rPr>
          <w:rFonts w:cstheme="minorHAnsi"/>
        </w:rPr>
        <w:t>Fevereiro/</w:t>
      </w:r>
      <w:proofErr w:type="spellStart"/>
      <w:r w:rsidRPr="003F5B66">
        <w:rPr>
          <w:rFonts w:cstheme="minorHAnsi"/>
        </w:rPr>
        <w:t>aaaa</w:t>
      </w:r>
      <w:proofErr w:type="spellEnd"/>
      <w:r w:rsidRPr="003F5B66">
        <w:rPr>
          <w:rFonts w:cstheme="minorHAnsi"/>
        </w:rPr>
        <w:t>: 750 M²; e</w:t>
      </w:r>
    </w:p>
    <w:p w14:paraId="36A3BCD4" w14:textId="0B4F5936" w:rsidR="00237003" w:rsidRPr="003F5B66" w:rsidRDefault="00237003" w:rsidP="003F5B66">
      <w:pPr>
        <w:numPr>
          <w:ilvl w:val="0"/>
          <w:numId w:val="44"/>
        </w:numPr>
        <w:spacing w:after="0"/>
        <w:jc w:val="both"/>
        <w:rPr>
          <w:rFonts w:cstheme="minorHAnsi"/>
        </w:rPr>
      </w:pPr>
      <w:r w:rsidRPr="003F5B66">
        <w:rPr>
          <w:rFonts w:cstheme="minorHAnsi"/>
        </w:rPr>
        <w:t>Março/</w:t>
      </w:r>
      <w:proofErr w:type="spellStart"/>
      <w:r w:rsidRPr="003F5B66">
        <w:rPr>
          <w:rFonts w:cstheme="minorHAnsi"/>
        </w:rPr>
        <w:t>aaaa</w:t>
      </w:r>
      <w:proofErr w:type="spellEnd"/>
      <w:r w:rsidRPr="003F5B66">
        <w:rPr>
          <w:rFonts w:cstheme="minorHAnsi"/>
        </w:rPr>
        <w:t>: 900 M² (...).</w:t>
      </w:r>
    </w:p>
    <w:p w14:paraId="4E52668C" w14:textId="77777777" w:rsidR="00237003" w:rsidRPr="003F5B66" w:rsidRDefault="00237003" w:rsidP="003F5B66">
      <w:pPr>
        <w:ind w:firstLine="708"/>
        <w:jc w:val="both"/>
        <w:rPr>
          <w:rFonts w:cstheme="minorHAnsi"/>
        </w:rPr>
      </w:pPr>
      <w:r w:rsidRPr="003F5B66">
        <w:rPr>
          <w:rFonts w:cstheme="minorHAnsi"/>
        </w:rPr>
        <w:lastRenderedPageBreak/>
        <w:t>Mas pelo funcionamento desse mercado, o fornecedor precisa ter uma expectativa de quantas pessoas ele terá de contratar, quanto tempo essas ficarão a serviço do contrato e qual será a remuneração por M² que o permitirá cobrir esses custos.</w:t>
      </w:r>
    </w:p>
    <w:p w14:paraId="4A34E0E6" w14:textId="77777777" w:rsidR="00237003" w:rsidRPr="003F5B66" w:rsidRDefault="00237003" w:rsidP="003F5B66">
      <w:pPr>
        <w:jc w:val="both"/>
        <w:rPr>
          <w:rFonts w:cstheme="minorHAnsi"/>
        </w:rPr>
      </w:pPr>
      <w:r w:rsidRPr="003F5B66">
        <w:rPr>
          <w:rFonts w:cstheme="minorHAnsi"/>
        </w:rPr>
        <w:tab/>
        <w:t>A adoção do regime por preço unitário geraria risco de recebimentos abaixo do esperado para manutenção dos custos, implicando na imputação de um prêmio de risco (em R$ sobre cada M²) para cobrir os períodos de baixos recebimentos.</w:t>
      </w:r>
    </w:p>
    <w:p w14:paraId="69A4C1CD" w14:textId="77777777" w:rsidR="00237003" w:rsidRPr="003F5B66" w:rsidRDefault="00237003" w:rsidP="003F5B66">
      <w:pPr>
        <w:ind w:firstLine="708"/>
        <w:jc w:val="both"/>
        <w:rPr>
          <w:rFonts w:cstheme="minorHAnsi"/>
        </w:rPr>
      </w:pPr>
      <w:r w:rsidRPr="003F5B66">
        <w:rPr>
          <w:rFonts w:cstheme="minorHAnsi"/>
        </w:rPr>
        <w:t>Apesar do objeto “limpeza predial” possuir unidades de medidas específicas e precificáveis, o mais adequado é a adoção do regime de empreitada por preço global.</w:t>
      </w:r>
    </w:p>
    <w:p w14:paraId="70ABC50A" w14:textId="77777777" w:rsidR="00237003" w:rsidRPr="003F5B66" w:rsidRDefault="00237003" w:rsidP="003F5B66">
      <w:pPr>
        <w:ind w:firstLine="708"/>
        <w:jc w:val="both"/>
        <w:rPr>
          <w:rFonts w:cstheme="minorHAnsi"/>
        </w:rPr>
      </w:pPr>
      <w:r w:rsidRPr="003F5B66">
        <w:rPr>
          <w:rFonts w:cstheme="minorHAnsi"/>
        </w:rPr>
        <w:t>Já para o objeto “abastecimento de combustíveis automotivos”, pelo funcionamento desse mercado, será mais adequada a adoção da empreitada por preço unitário.</w:t>
      </w:r>
    </w:p>
    <w:p w14:paraId="08B2FC3C" w14:textId="77777777" w:rsidR="00237003" w:rsidRPr="003F5B66" w:rsidRDefault="00237003" w:rsidP="003F5B66">
      <w:pPr>
        <w:ind w:firstLine="708"/>
        <w:jc w:val="both"/>
        <w:rPr>
          <w:rFonts w:cstheme="minorHAnsi"/>
        </w:rPr>
      </w:pPr>
      <w:r w:rsidRPr="003F5B66">
        <w:rPr>
          <w:rFonts w:cstheme="minorHAnsi"/>
        </w:rPr>
        <w:t>Para servir de exemplo, considere que um órgão possui um carro e estimou que esse abastecerá 500 litros de gasolina por mês. O contrato poderá ser estabelecido considerando essa estimativa, mas não há como controlar se o veículo abastecerá 300 litros num mês, 600 litros no outro e assim por diante.</w:t>
      </w:r>
    </w:p>
    <w:p w14:paraId="558336FA" w14:textId="77777777" w:rsidR="00237003" w:rsidRPr="003F5B66" w:rsidRDefault="00237003" w:rsidP="003F5B66">
      <w:pPr>
        <w:ind w:firstLine="708"/>
        <w:jc w:val="both"/>
        <w:rPr>
          <w:rFonts w:cstheme="minorHAnsi"/>
        </w:rPr>
      </w:pPr>
      <w:r w:rsidRPr="003F5B66">
        <w:rPr>
          <w:rFonts w:cstheme="minorHAnsi"/>
        </w:rPr>
        <w:t>Nesse caso, o ideal é estabelecer a empreitada por preço unitário, que permitirá o pagamento de quantos litros de gasolina forem efetivamente abastecidos, até o teto global de litragem previsto no contrato.</w:t>
      </w:r>
    </w:p>
    <w:p w14:paraId="25E102F8" w14:textId="77777777" w:rsidR="00237003" w:rsidRPr="003F5B66" w:rsidRDefault="00237003" w:rsidP="003F5B66">
      <w:pPr>
        <w:ind w:firstLine="708"/>
        <w:jc w:val="both"/>
        <w:rPr>
          <w:rFonts w:cstheme="minorHAnsi"/>
        </w:rPr>
      </w:pPr>
      <w:r w:rsidRPr="003F5B66">
        <w:rPr>
          <w:rFonts w:cstheme="minorHAnsi"/>
        </w:rPr>
        <w:t>O mercado de abastecimento automotivo é preparado para fornecer nessas condições sem imputação de nenhum risco adicional, já que os postos de gasolina atendem o público em geral.</w:t>
      </w:r>
    </w:p>
    <w:p w14:paraId="2309E993" w14:textId="5F058D02" w:rsidR="00237003" w:rsidRPr="003F5B66" w:rsidRDefault="00237003" w:rsidP="003F5B66">
      <w:pPr>
        <w:ind w:firstLine="708"/>
        <w:jc w:val="both"/>
        <w:rPr>
          <w:rFonts w:cstheme="minorHAnsi"/>
        </w:rPr>
      </w:pPr>
      <w:r w:rsidRPr="003F5B66">
        <w:rPr>
          <w:rFonts w:cstheme="minorHAnsi"/>
        </w:rPr>
        <w:t>Não faria sentido a administração assumir o risco, ao adotar o regime de empreitada global, de pagar por litros não consumidos, tampouco se arriscar a não conseguir abastecer por já ter atingido o teto global mensal.</w:t>
      </w:r>
    </w:p>
    <w:p w14:paraId="4D3DEA1A" w14:textId="6C64079D" w:rsidR="000021BD" w:rsidRPr="003F5B66" w:rsidRDefault="000021BD" w:rsidP="003F5B66">
      <w:pPr>
        <w:ind w:firstLine="708"/>
        <w:jc w:val="both"/>
        <w:rPr>
          <w:rFonts w:cstheme="minorHAnsi"/>
          <w:b/>
          <w:color w:val="000000" w:themeColor="text1"/>
        </w:rPr>
      </w:pPr>
      <w:r w:rsidRPr="003F5B66">
        <w:rPr>
          <w:rFonts w:cstheme="minorHAnsi"/>
          <w:b/>
          <w:color w:val="000000" w:themeColor="text1"/>
        </w:rPr>
        <w:t>Exemplo de Preenchimento</w:t>
      </w:r>
    </w:p>
    <w:p w14:paraId="5B4AC362" w14:textId="77777777" w:rsidR="000021BD" w:rsidRPr="003F5B66" w:rsidRDefault="000021BD" w:rsidP="003F5B66">
      <w:pPr>
        <w:ind w:left="720"/>
        <w:jc w:val="both"/>
        <w:rPr>
          <w:rFonts w:cstheme="minorHAnsi"/>
          <w:color w:val="000000" w:themeColor="text1"/>
        </w:rPr>
      </w:pPr>
      <w:r w:rsidRPr="003F5B66">
        <w:rPr>
          <w:rFonts w:cstheme="minorHAnsi"/>
          <w:color w:val="000000" w:themeColor="text1"/>
        </w:rPr>
        <w:t>Será adotado o regime de execução de empreitada por preço unitário.</w:t>
      </w:r>
    </w:p>
    <w:p w14:paraId="0DCF727F" w14:textId="77777777" w:rsidR="006C2D10" w:rsidRPr="003F5B66" w:rsidRDefault="000021BD" w:rsidP="003F5B66">
      <w:pPr>
        <w:ind w:left="720"/>
        <w:jc w:val="both"/>
        <w:rPr>
          <w:rFonts w:cstheme="minorHAnsi"/>
          <w:color w:val="000000" w:themeColor="text1"/>
        </w:rPr>
      </w:pPr>
      <w:r w:rsidRPr="003F5B66">
        <w:rPr>
          <w:rFonts w:cstheme="minorHAnsi"/>
          <w:color w:val="000000" w:themeColor="text1"/>
        </w:rPr>
        <w:t>O serviço será executado por preço certo de unidades determinadas e isso já faz parte da prática de mercado da solução pretendida.</w:t>
      </w:r>
      <w:bookmarkStart w:id="15" w:name="_gsqspzkeoqp3" w:colFirst="0" w:colLast="0"/>
      <w:bookmarkEnd w:id="15"/>
    </w:p>
    <w:p w14:paraId="6A646C8E" w14:textId="422BAD0B" w:rsidR="007D4A1F" w:rsidRPr="003F5B66" w:rsidRDefault="007D4A1F" w:rsidP="003F5B66">
      <w:pPr>
        <w:rPr>
          <w:rFonts w:cstheme="minorHAnsi"/>
          <w:color w:val="943634" w:themeColor="accent2" w:themeShade="BF"/>
          <w:lang w:eastAsia="pt-BR"/>
        </w:rPr>
      </w:pPr>
      <w:r w:rsidRPr="003F5B66">
        <w:rPr>
          <w:rFonts w:cstheme="minorHAnsi"/>
          <w:b/>
          <w:bCs/>
          <w:color w:val="FF0000"/>
        </w:rPr>
        <w:t>Campo 3</w:t>
      </w:r>
      <w:r w:rsidR="00227C64" w:rsidRPr="003F5B66">
        <w:rPr>
          <w:rFonts w:cstheme="minorHAnsi"/>
          <w:b/>
          <w:bCs/>
          <w:color w:val="FF0000"/>
        </w:rPr>
        <w:t>0</w:t>
      </w:r>
      <w:r w:rsidRPr="003F5B66">
        <w:rPr>
          <w:rFonts w:cstheme="minorHAnsi"/>
          <w:b/>
          <w:bCs/>
          <w:color w:val="FF0000"/>
        </w:rPr>
        <w:t xml:space="preserve">: </w:t>
      </w:r>
      <w:r w:rsidR="00227C64" w:rsidRPr="003F5B66">
        <w:rPr>
          <w:rFonts w:cstheme="minorHAnsi"/>
          <w:b/>
          <w:bCs/>
          <w:color w:val="FF0000"/>
        </w:rPr>
        <w:t>DC:</w:t>
      </w:r>
      <w:r w:rsidR="00CC534C" w:rsidRPr="003F5B66">
        <w:rPr>
          <w:rFonts w:cstheme="minorHAnsi"/>
          <w:b/>
          <w:bCs/>
          <w:color w:val="FF0000"/>
        </w:rPr>
        <w:t xml:space="preserve"> </w:t>
      </w:r>
      <w:r w:rsidRPr="003F5B66">
        <w:rPr>
          <w:rFonts w:cstheme="minorHAnsi"/>
          <w:b/>
          <w:bCs/>
          <w:color w:val="FF0000"/>
        </w:rPr>
        <w:t>Forma de seleção do fornecedor (criar campo)</w:t>
      </w:r>
    </w:p>
    <w:p w14:paraId="7738EA25" w14:textId="381BCCB1" w:rsidR="006C2D10" w:rsidRPr="003F5B66" w:rsidRDefault="006C2D10" w:rsidP="003F5B66">
      <w:pPr>
        <w:ind w:firstLine="708"/>
        <w:jc w:val="both"/>
        <w:rPr>
          <w:rFonts w:cstheme="minorHAnsi"/>
        </w:rPr>
      </w:pPr>
      <w:r w:rsidRPr="003F5B66">
        <w:rPr>
          <w:rFonts w:cstheme="minorHAnsi"/>
        </w:rPr>
        <w:t>Neste tópico</w:t>
      </w:r>
      <w:r w:rsidR="001E375D" w:rsidRPr="003F5B66">
        <w:rPr>
          <w:rFonts w:cstheme="minorHAnsi"/>
        </w:rPr>
        <w:t>,</w:t>
      </w:r>
      <w:r w:rsidRPr="003F5B66">
        <w:rPr>
          <w:rFonts w:cstheme="minorHAnsi"/>
        </w:rPr>
        <w:t xml:space="preserve"> deverá ser identificada a forma de selecionar o fornecedor (licitação, inexigibilidade ou dispensa) com a respectiva justificativa técnica e legal e qual será o critério de julgamento. </w:t>
      </w:r>
    </w:p>
    <w:p w14:paraId="32E27309" w14:textId="68953667" w:rsidR="00F10379" w:rsidRPr="003F5B66" w:rsidRDefault="00F10379" w:rsidP="003F5B66">
      <w:pPr>
        <w:ind w:firstLine="708"/>
        <w:jc w:val="both"/>
        <w:rPr>
          <w:rFonts w:cstheme="minorHAnsi"/>
          <w:b/>
          <w:color w:val="000000" w:themeColor="text1"/>
        </w:rPr>
      </w:pPr>
      <w:r w:rsidRPr="003F5B66">
        <w:rPr>
          <w:rFonts w:cstheme="minorHAnsi"/>
          <w:b/>
          <w:color w:val="000000" w:themeColor="text1"/>
        </w:rPr>
        <w:t>Exemplo de Preenchimento</w:t>
      </w:r>
    </w:p>
    <w:p w14:paraId="3463EBCC" w14:textId="77777777" w:rsidR="00F10379" w:rsidRPr="003F5B66" w:rsidRDefault="00F10379" w:rsidP="003F5B66">
      <w:pPr>
        <w:ind w:left="720"/>
        <w:jc w:val="both"/>
        <w:rPr>
          <w:rFonts w:cstheme="minorHAnsi"/>
          <w:color w:val="000000" w:themeColor="text1"/>
        </w:rPr>
      </w:pPr>
      <w:r w:rsidRPr="003F5B66">
        <w:rPr>
          <w:rFonts w:cstheme="minorHAnsi"/>
          <w:color w:val="000000" w:themeColor="text1"/>
        </w:rPr>
        <w:t>Sugere-se a seleção do fornecedor através de procedimento licitatório, na modalidade Pregão Eletrônico, conforme previsão positivada no art. 1° da Lei 10.520/2002, visto que se trata de serviço comum, conforme defendido neste ETP.</w:t>
      </w:r>
    </w:p>
    <w:p w14:paraId="7859CE8B" w14:textId="77777777" w:rsidR="00F10379" w:rsidRPr="003F5B66" w:rsidRDefault="00F10379" w:rsidP="003F5B66">
      <w:pPr>
        <w:ind w:left="720"/>
        <w:jc w:val="both"/>
        <w:rPr>
          <w:rFonts w:cstheme="minorHAnsi"/>
          <w:color w:val="000000" w:themeColor="text1"/>
        </w:rPr>
      </w:pPr>
      <w:r w:rsidRPr="003F5B66">
        <w:rPr>
          <w:rFonts w:cstheme="minorHAnsi"/>
          <w:color w:val="000000" w:themeColor="text1"/>
        </w:rPr>
        <w:t>Também se sugere a adoção do instrumento do Registro de Preços, uma vez que o objeto será contratado através de demandas parceladas e de quantidade incerta.</w:t>
      </w:r>
    </w:p>
    <w:p w14:paraId="0E29DE11" w14:textId="0D0F15C8" w:rsidR="006C2D10" w:rsidRPr="003F5B66" w:rsidRDefault="00F10379" w:rsidP="003F5B66">
      <w:pPr>
        <w:ind w:left="720"/>
        <w:jc w:val="both"/>
        <w:rPr>
          <w:rFonts w:cstheme="minorHAnsi"/>
          <w:color w:val="000000" w:themeColor="text1"/>
        </w:rPr>
      </w:pPr>
      <w:r w:rsidRPr="003F5B66">
        <w:rPr>
          <w:rFonts w:cstheme="minorHAnsi"/>
          <w:color w:val="000000" w:themeColor="text1"/>
        </w:rPr>
        <w:lastRenderedPageBreak/>
        <w:t xml:space="preserve">Sugere-se a realização do Pregão Eletrônico sob o critério de julgamento de Menor Preço Global por Lote, ainda assim, observando-se os preços unitários dos itens agrupados em cada lote, considerando o que é defendido no tópico de parcelamento do objeto deste ETP. </w:t>
      </w:r>
    </w:p>
    <w:p w14:paraId="11C552B1" w14:textId="77777777" w:rsidR="00E42F80" w:rsidRPr="003F5B66" w:rsidRDefault="00E42F80" w:rsidP="003F5B66">
      <w:pPr>
        <w:pStyle w:val="Ttulo2"/>
        <w:jc w:val="both"/>
        <w:rPr>
          <w:rFonts w:asciiTheme="minorHAnsi" w:hAnsiTheme="minorHAnsi" w:cstheme="minorHAnsi"/>
          <w:b/>
          <w:color w:val="auto"/>
          <w:sz w:val="22"/>
          <w:szCs w:val="22"/>
        </w:rPr>
      </w:pPr>
    </w:p>
    <w:p w14:paraId="5FC02883" w14:textId="09A575F5" w:rsidR="009441E3" w:rsidRPr="003F5B66" w:rsidRDefault="007D4A1F" w:rsidP="003F5B66">
      <w:pPr>
        <w:rPr>
          <w:rFonts w:cstheme="minorHAnsi"/>
          <w:color w:val="943634" w:themeColor="accent2" w:themeShade="BF"/>
          <w:lang w:eastAsia="pt-BR"/>
        </w:rPr>
      </w:pPr>
      <w:bookmarkStart w:id="16" w:name="_e3yx98enm2uu" w:colFirst="0" w:colLast="0"/>
      <w:bookmarkEnd w:id="16"/>
      <w:r w:rsidRPr="003F5B66">
        <w:rPr>
          <w:rFonts w:cstheme="minorHAnsi"/>
          <w:b/>
          <w:bCs/>
          <w:color w:val="FF0000"/>
        </w:rPr>
        <w:t>Campo 3</w:t>
      </w:r>
      <w:r w:rsidR="00227C64" w:rsidRPr="003F5B66">
        <w:rPr>
          <w:rFonts w:cstheme="minorHAnsi"/>
          <w:b/>
          <w:bCs/>
          <w:color w:val="FF0000"/>
        </w:rPr>
        <w:t>1</w:t>
      </w:r>
      <w:r w:rsidRPr="003F5B66">
        <w:rPr>
          <w:rFonts w:cstheme="minorHAnsi"/>
          <w:b/>
          <w:bCs/>
          <w:color w:val="FF0000"/>
        </w:rPr>
        <w:t xml:space="preserve">: </w:t>
      </w:r>
      <w:r w:rsidR="00227C64" w:rsidRPr="003F5B66">
        <w:rPr>
          <w:rFonts w:cstheme="minorHAnsi"/>
          <w:b/>
          <w:bCs/>
          <w:color w:val="FF0000"/>
        </w:rPr>
        <w:t xml:space="preserve">DC: </w:t>
      </w:r>
      <w:r w:rsidRPr="003F5B66">
        <w:rPr>
          <w:rFonts w:cstheme="minorHAnsi"/>
          <w:b/>
          <w:bCs/>
          <w:color w:val="FF0000"/>
        </w:rPr>
        <w:t>Qualificação Técnica (criar campo)</w:t>
      </w:r>
    </w:p>
    <w:p w14:paraId="67140036" w14:textId="77777777" w:rsidR="009441E3" w:rsidRPr="003F5B66" w:rsidRDefault="009441E3" w:rsidP="003F5B66">
      <w:pPr>
        <w:ind w:firstLine="708"/>
        <w:jc w:val="both"/>
        <w:rPr>
          <w:rFonts w:cstheme="minorHAnsi"/>
        </w:rPr>
      </w:pPr>
      <w:r w:rsidRPr="003F5B66">
        <w:rPr>
          <w:rFonts w:cstheme="minorHAnsi"/>
        </w:rPr>
        <w:t>Os critérios de qualificação técnica devem recair sobre as parcelas de maior relevância do objeto. Eles deverão ser objetivos, ou seja, devem ser expressos no Edital e objetivamente mensuráveis.</w:t>
      </w:r>
    </w:p>
    <w:p w14:paraId="0558F402" w14:textId="24819E3D" w:rsidR="009441E3" w:rsidRPr="003F5B66" w:rsidRDefault="009441E3" w:rsidP="003F5B66">
      <w:pPr>
        <w:spacing w:after="240"/>
        <w:ind w:firstLine="708"/>
        <w:jc w:val="both"/>
        <w:rPr>
          <w:rFonts w:cstheme="minorHAnsi"/>
        </w:rPr>
      </w:pPr>
      <w:r w:rsidRPr="003F5B66">
        <w:rPr>
          <w:rFonts w:cstheme="minorHAnsi"/>
        </w:rPr>
        <w:t>Com esses critérios, a Administração busca a comprovação de que determinado proponente tem experiência prévia na execução do objeto e se possui</w:t>
      </w:r>
      <w:r w:rsidRPr="003F5B66">
        <w:rPr>
          <w:rFonts w:cstheme="minorHAnsi"/>
          <w:i/>
        </w:rPr>
        <w:t xml:space="preserve"> know-how </w:t>
      </w:r>
      <w:r w:rsidRPr="003F5B66">
        <w:rPr>
          <w:rFonts w:cstheme="minorHAnsi"/>
        </w:rPr>
        <w:t>na área de atuação.</w:t>
      </w:r>
    </w:p>
    <w:p w14:paraId="4095A2C7" w14:textId="77777777" w:rsidR="009441E3" w:rsidRPr="003F5B66" w:rsidRDefault="009441E3" w:rsidP="003F5B66">
      <w:pPr>
        <w:spacing w:after="240"/>
        <w:ind w:firstLine="708"/>
        <w:jc w:val="both"/>
        <w:rPr>
          <w:rFonts w:cstheme="minorHAnsi"/>
        </w:rPr>
      </w:pPr>
      <w:r w:rsidRPr="003F5B66">
        <w:rPr>
          <w:rFonts w:cstheme="minorHAnsi"/>
        </w:rPr>
        <w:t xml:space="preserve">Deverão ser instituídos considerando os riscos identificados, a vultuosidade da contratação, a complexidade do procedimento e o alinhamento com as observações do benchmarking. </w:t>
      </w:r>
    </w:p>
    <w:p w14:paraId="47929305" w14:textId="77777777" w:rsidR="009441E3" w:rsidRPr="003F5B66" w:rsidRDefault="009441E3" w:rsidP="003F5B66">
      <w:pPr>
        <w:spacing w:after="240"/>
        <w:ind w:firstLine="708"/>
        <w:jc w:val="both"/>
        <w:rPr>
          <w:rFonts w:cstheme="minorHAnsi"/>
        </w:rPr>
      </w:pPr>
      <w:r w:rsidRPr="003F5B66">
        <w:rPr>
          <w:rFonts w:cstheme="minorHAnsi"/>
        </w:rPr>
        <w:t>Ainda, visar a ampliação da competitividade do certame. Isso é, além de zelar pela impessoalidade e pela busca das melhores condições de contratação, deve-se instituir um instrumento que venha a despertar o interesse de um número maior número de competidores a apresentarem propostas.</w:t>
      </w:r>
    </w:p>
    <w:p w14:paraId="5D1F01C7" w14:textId="77777777" w:rsidR="009441E3" w:rsidRPr="003F5B66" w:rsidRDefault="009441E3" w:rsidP="003F5B66">
      <w:pPr>
        <w:spacing w:after="240"/>
        <w:ind w:firstLine="708"/>
        <w:jc w:val="both"/>
        <w:rPr>
          <w:rFonts w:cstheme="minorHAnsi"/>
        </w:rPr>
      </w:pPr>
      <w:r w:rsidRPr="003F5B66">
        <w:rPr>
          <w:rFonts w:cstheme="minorHAnsi"/>
        </w:rPr>
        <w:t xml:space="preserve">Assim, o recomendável é que a Administração aceite a comprovação de capacitação técnica proveniente de obras ou serviços diferentes daquele licitados, passando a ter como critério a compatibilidade entre os serviços a serem comprovados, e não as obras e serviços em que foram executados. </w:t>
      </w:r>
    </w:p>
    <w:p w14:paraId="09941CC4" w14:textId="77777777" w:rsidR="009441E3" w:rsidRPr="003F5B66" w:rsidRDefault="009441E3" w:rsidP="003F5B66">
      <w:pPr>
        <w:spacing w:after="240"/>
        <w:ind w:firstLine="708"/>
        <w:jc w:val="both"/>
        <w:rPr>
          <w:rFonts w:cstheme="minorHAnsi"/>
        </w:rPr>
      </w:pPr>
      <w:r w:rsidRPr="003F5B66">
        <w:rPr>
          <w:rFonts w:cstheme="minorHAnsi"/>
        </w:rPr>
        <w:t>Por exemplo, abstendo-se de recusar serviços compatíveis prestados em obras ferroviárias ou de vias urbanas quando da comprovação de qualificação para executar obras rodoviárias.</w:t>
      </w:r>
    </w:p>
    <w:p w14:paraId="2B6286D5" w14:textId="661BAE20" w:rsidR="009441E3" w:rsidRPr="003F5B66" w:rsidRDefault="009441E3" w:rsidP="003F5B66">
      <w:pPr>
        <w:ind w:firstLine="708"/>
        <w:jc w:val="both"/>
        <w:rPr>
          <w:rFonts w:cstheme="minorHAnsi"/>
        </w:rPr>
      </w:pPr>
      <w:r w:rsidRPr="003F5B66">
        <w:rPr>
          <w:rFonts w:cstheme="minorHAnsi"/>
        </w:rPr>
        <w:t>O objetivo é prevenir e minimizar os riscos de participação daqueles proponentes com pouco, ou nenhum, conhecimento e experiência técnica e prévio a execução do objeto do certame.</w:t>
      </w:r>
    </w:p>
    <w:p w14:paraId="7C459541" w14:textId="77777777" w:rsidR="002341FC" w:rsidRPr="003F5B66" w:rsidRDefault="002341FC" w:rsidP="003F5B66">
      <w:pPr>
        <w:spacing w:after="240"/>
        <w:ind w:firstLine="708"/>
        <w:jc w:val="both"/>
        <w:rPr>
          <w:rFonts w:cstheme="minorHAnsi"/>
          <w:b/>
        </w:rPr>
      </w:pPr>
      <w:r w:rsidRPr="003F5B66">
        <w:rPr>
          <w:rFonts w:cstheme="minorHAnsi"/>
          <w:b/>
        </w:rPr>
        <w:t>Quais são esses critérios?</w:t>
      </w:r>
    </w:p>
    <w:p w14:paraId="6BF80E16" w14:textId="77777777" w:rsidR="002341FC" w:rsidRPr="003F5B66" w:rsidRDefault="002341FC" w:rsidP="003F5B66">
      <w:pPr>
        <w:spacing w:after="240"/>
        <w:ind w:right="120" w:firstLine="708"/>
        <w:jc w:val="both"/>
        <w:rPr>
          <w:rFonts w:cstheme="minorHAnsi"/>
          <w:b/>
        </w:rPr>
      </w:pPr>
      <w:r w:rsidRPr="003F5B66">
        <w:rPr>
          <w:rFonts w:cstheme="minorHAnsi"/>
          <w:b/>
        </w:rPr>
        <w:t>I - registro ou inscrição na entidade profissional competente;</w:t>
      </w:r>
    </w:p>
    <w:p w14:paraId="26415070" w14:textId="77777777" w:rsidR="002341FC" w:rsidRPr="003F5B66" w:rsidRDefault="002341FC" w:rsidP="003F5B66">
      <w:pPr>
        <w:spacing w:after="240"/>
        <w:ind w:right="120" w:firstLine="708"/>
        <w:jc w:val="both"/>
        <w:rPr>
          <w:rFonts w:cstheme="minorHAnsi"/>
        </w:rPr>
      </w:pPr>
      <w:r w:rsidRPr="003F5B66">
        <w:rPr>
          <w:rFonts w:cstheme="minorHAnsi"/>
        </w:rPr>
        <w:t>Constitui requisito para a qualificação técnica das licitantes, em sede de habilitação, a prova de registro ou inscrição na entidade profissional competente. Mas como estabelecer isso no procedimento?</w:t>
      </w:r>
    </w:p>
    <w:p w14:paraId="32B7A8A3" w14:textId="77777777" w:rsidR="002341FC" w:rsidRPr="003F5B66" w:rsidRDefault="002341FC" w:rsidP="003F5B66">
      <w:pPr>
        <w:spacing w:after="240"/>
        <w:ind w:right="120" w:firstLine="708"/>
        <w:jc w:val="both"/>
        <w:rPr>
          <w:rFonts w:cstheme="minorHAnsi"/>
        </w:rPr>
      </w:pPr>
      <w:r w:rsidRPr="003F5B66">
        <w:rPr>
          <w:rFonts w:cstheme="minorHAnsi"/>
        </w:rPr>
        <w:t xml:space="preserve">Para que seja possível estabelecer essa exigência no instrumento convocatório é preciso que a execução do objeto exija a inscrição da licitante no respectivo conselho profissional, nos moldes de lei específica. Além disso, a execução do objeto também deve </w:t>
      </w:r>
      <w:r w:rsidRPr="003F5B66">
        <w:rPr>
          <w:rFonts w:cstheme="minorHAnsi"/>
        </w:rPr>
        <w:lastRenderedPageBreak/>
        <w:t>demandar a participação de profissional especializado, cuja profissão, em virtude de lei, é fiscalizada pelo respectivo órgão ou entidade profissional.</w:t>
      </w:r>
    </w:p>
    <w:p w14:paraId="4ACD47C9" w14:textId="77777777" w:rsidR="002341FC" w:rsidRPr="003F5B66" w:rsidRDefault="002341FC" w:rsidP="003F5B66">
      <w:pPr>
        <w:spacing w:after="240"/>
        <w:ind w:right="120" w:firstLine="708"/>
        <w:jc w:val="both"/>
        <w:rPr>
          <w:rFonts w:cstheme="minorHAnsi"/>
        </w:rPr>
      </w:pPr>
      <w:r w:rsidRPr="003F5B66">
        <w:rPr>
          <w:rFonts w:cstheme="minorHAnsi"/>
        </w:rPr>
        <w:t>É importante compreender que o registro na entidade profissional está relacionado com a atividade fim de cada empresa. Em razão disso, a exigência de registro ou inscrição deve se limitar ao conselho que fiscalize o serviço preponderante objeto da contratação, sob pena de comprometer o caráter competitivo do certame em razão do estabelecimento de condições de qualificação técnica impertinentes ao cumprimento das obrigações contratuais.</w:t>
      </w:r>
    </w:p>
    <w:p w14:paraId="4047CA4D" w14:textId="307F80EC" w:rsidR="002341FC" w:rsidRPr="003F5B66" w:rsidRDefault="002341FC" w:rsidP="003F5B66">
      <w:pPr>
        <w:spacing w:after="240"/>
        <w:ind w:right="120" w:firstLine="708"/>
        <w:jc w:val="both"/>
        <w:rPr>
          <w:rFonts w:cstheme="minorHAnsi"/>
        </w:rPr>
      </w:pPr>
      <w:r w:rsidRPr="003F5B66">
        <w:rPr>
          <w:rFonts w:cstheme="minorHAnsi"/>
        </w:rPr>
        <w:t>Exemplificando, se determinado órgão fosse contratar serviços continuados de operação de cozinha industrial, a atividade básica a ser contratada estaria centrada na prestação de serviços de preparo do cardápio das refeições, no caso, a ser feito por um nutricionista, e não no fornecimento de mão de obra em si. Em razão disso, deve ser instruído a exigência de registro no conselho de nutrição.</w:t>
      </w:r>
    </w:p>
    <w:p w14:paraId="57754AB5" w14:textId="77777777" w:rsidR="001C0330" w:rsidRPr="003F5B66" w:rsidRDefault="001C0330" w:rsidP="003F5B66">
      <w:pPr>
        <w:spacing w:after="240"/>
        <w:ind w:right="120" w:firstLine="708"/>
        <w:jc w:val="both"/>
        <w:rPr>
          <w:rFonts w:cstheme="minorHAnsi"/>
          <w:b/>
        </w:rPr>
      </w:pPr>
      <w:r w:rsidRPr="003F5B66">
        <w:rPr>
          <w:rFonts w:cstheme="minorHAnsi"/>
          <w:b/>
        </w:rPr>
        <w:t>II - comprovação de aptidão para desempenho de atividade pertinente e compatível em características, quantidades e prazos com o objeto da licitação, e indicação das instalações e do aparelhamento e do pessoal técnico adequados e disponíveis para a realização do objeto da licitação, bem como da qualificação de cada um dos membros da equipe técnica que se responsabilizará pelos trabalhos;</w:t>
      </w:r>
    </w:p>
    <w:p w14:paraId="49BFD36D" w14:textId="77777777" w:rsidR="001C0330" w:rsidRPr="003F5B66" w:rsidRDefault="001C0330" w:rsidP="003F5B66">
      <w:pPr>
        <w:spacing w:after="240"/>
        <w:ind w:right="120" w:firstLine="708"/>
        <w:jc w:val="both"/>
        <w:rPr>
          <w:rFonts w:cstheme="minorHAnsi"/>
        </w:rPr>
      </w:pPr>
      <w:r w:rsidRPr="003F5B66">
        <w:rPr>
          <w:rFonts w:cstheme="minorHAnsi"/>
        </w:rPr>
        <w:t xml:space="preserve">A administração exigirá um percentual mínimo de experiência prévia ao proponente interessado. </w:t>
      </w:r>
    </w:p>
    <w:p w14:paraId="5F1ED5FC" w14:textId="77777777" w:rsidR="001C0330" w:rsidRPr="003F5B66" w:rsidRDefault="001C0330" w:rsidP="003F5B66">
      <w:pPr>
        <w:spacing w:after="240"/>
        <w:ind w:right="120" w:firstLine="708"/>
        <w:jc w:val="both"/>
        <w:rPr>
          <w:rFonts w:cstheme="minorHAnsi"/>
        </w:rPr>
      </w:pPr>
      <w:r w:rsidRPr="003F5B66">
        <w:rPr>
          <w:rFonts w:cstheme="minorHAnsi"/>
        </w:rPr>
        <w:t>Essa comprovação da capacidade técnica-operacional é feita por meio da apresentação de um ou mais atestados que permitam aferir sua aptidão pertinente e compatível com o objeto da licitação, sendo aceito o seu somatório.</w:t>
      </w:r>
    </w:p>
    <w:p w14:paraId="3D041923" w14:textId="77777777" w:rsidR="001C0330" w:rsidRPr="003F5B66" w:rsidRDefault="001C0330" w:rsidP="003F5B66">
      <w:pPr>
        <w:spacing w:after="240"/>
        <w:ind w:right="120" w:firstLine="708"/>
        <w:jc w:val="both"/>
        <w:rPr>
          <w:rFonts w:cstheme="minorHAnsi"/>
        </w:rPr>
      </w:pPr>
      <w:r w:rsidRPr="003F5B66">
        <w:rPr>
          <w:rFonts w:cstheme="minorHAnsi"/>
        </w:rPr>
        <w:t>Tais atestados devem comprovar a aptidão de desempenho de atividade compatível em características, quantidades, percentuais e prazos compatíveis com o objeto da licitação.</w:t>
      </w:r>
    </w:p>
    <w:p w14:paraId="61451F77" w14:textId="77777777" w:rsidR="001C0330" w:rsidRPr="003F5B66" w:rsidRDefault="001C0330" w:rsidP="003F5B66">
      <w:pPr>
        <w:spacing w:after="240"/>
        <w:ind w:right="120" w:firstLine="708"/>
        <w:jc w:val="both"/>
        <w:rPr>
          <w:rFonts w:cstheme="minorHAnsi"/>
        </w:rPr>
      </w:pPr>
      <w:r w:rsidRPr="003F5B66">
        <w:rPr>
          <w:rFonts w:cstheme="minorHAnsi"/>
        </w:rPr>
        <w:t>Sugere-se que esse percentual seja estabelecido a partir da leitura dos riscos mensurados, da vultuosidade, complexidade do procedimento e alinhado com aquilo que é obtido de informação do mercado (Benchmarking), e deve recair sobre a maior parcela do objeto.</w:t>
      </w:r>
    </w:p>
    <w:p w14:paraId="33D50A92" w14:textId="589BDC84" w:rsidR="001C0330" w:rsidRPr="003F5B66" w:rsidRDefault="001C0330" w:rsidP="003F5B66">
      <w:pPr>
        <w:spacing w:after="240"/>
        <w:ind w:right="120" w:firstLine="708"/>
        <w:jc w:val="both"/>
        <w:rPr>
          <w:rFonts w:cstheme="minorHAnsi"/>
        </w:rPr>
      </w:pPr>
      <w:r w:rsidRPr="003F5B66">
        <w:rPr>
          <w:rFonts w:cstheme="minorHAnsi"/>
        </w:rPr>
        <w:t>Quando se tratar da hipótese de somatório dos atestados fornecidos, a Administração pode sugerir a comprovação de contratações em períodos concomitantes, porém, deve ter todo o cuidado ao avaliar essa hipótese, uma vez que, sendo conjecturada a determinados espaços, essa pode resultar em uma exigência desarrazoada que viria a infringir os princípios da competitividade e da eficiência.</w:t>
      </w:r>
    </w:p>
    <w:p w14:paraId="155B7A8F" w14:textId="7C5517DC" w:rsidR="00F0157D" w:rsidRPr="003F5B66" w:rsidRDefault="00F0157D" w:rsidP="003F5B66">
      <w:pPr>
        <w:ind w:firstLine="708"/>
        <w:jc w:val="both"/>
        <w:rPr>
          <w:rFonts w:cstheme="minorHAnsi"/>
          <w:b/>
          <w:color w:val="000000" w:themeColor="text1"/>
        </w:rPr>
      </w:pPr>
      <w:r w:rsidRPr="003F5B66">
        <w:rPr>
          <w:rFonts w:cstheme="minorHAnsi"/>
          <w:b/>
          <w:color w:val="000000" w:themeColor="text1"/>
        </w:rPr>
        <w:t>Exemplo de Preenchimento</w:t>
      </w:r>
    </w:p>
    <w:p w14:paraId="717983E8" w14:textId="77777777" w:rsidR="00F0157D" w:rsidRPr="003F5B66" w:rsidRDefault="00F0157D" w:rsidP="003F5B66">
      <w:pPr>
        <w:ind w:left="720"/>
        <w:jc w:val="both"/>
        <w:rPr>
          <w:rFonts w:cstheme="minorHAnsi"/>
          <w:color w:val="000000" w:themeColor="text1"/>
        </w:rPr>
      </w:pPr>
      <w:r w:rsidRPr="003F5B66">
        <w:rPr>
          <w:rFonts w:cstheme="minorHAnsi"/>
          <w:color w:val="000000" w:themeColor="text1"/>
        </w:rPr>
        <w:t>Considerando:</w:t>
      </w:r>
    </w:p>
    <w:p w14:paraId="5DC651D1" w14:textId="1CDF97E7" w:rsidR="00F0157D" w:rsidRPr="003F5B66" w:rsidRDefault="00F0157D" w:rsidP="003F5B66">
      <w:pPr>
        <w:numPr>
          <w:ilvl w:val="0"/>
          <w:numId w:val="41"/>
        </w:numPr>
        <w:spacing w:after="0"/>
        <w:jc w:val="both"/>
        <w:rPr>
          <w:rFonts w:cstheme="minorHAnsi"/>
          <w:color w:val="000000" w:themeColor="text1"/>
        </w:rPr>
      </w:pPr>
      <w:r w:rsidRPr="003F5B66">
        <w:rPr>
          <w:rFonts w:cstheme="minorHAnsi"/>
          <w:color w:val="000000" w:themeColor="text1"/>
        </w:rPr>
        <w:t xml:space="preserve">as conclusões do levantamento de mercado, onde </w:t>
      </w:r>
      <w:r w:rsidR="009E45BD" w:rsidRPr="003F5B66">
        <w:rPr>
          <w:rFonts w:cstheme="minorHAnsi"/>
          <w:color w:val="000000" w:themeColor="text1"/>
        </w:rPr>
        <w:t>&lt;</w:t>
      </w:r>
      <w:r w:rsidRPr="003F5B66">
        <w:rPr>
          <w:rFonts w:cstheme="minorHAnsi"/>
          <w:color w:val="7F7F7F" w:themeColor="text1" w:themeTint="80"/>
        </w:rPr>
        <w:t>preencher com as conclusões que façam sentido para o tópico de qualificação técnica</w:t>
      </w:r>
      <w:r w:rsidR="009E45BD" w:rsidRPr="003F5B66">
        <w:rPr>
          <w:rFonts w:cstheme="minorHAnsi"/>
        </w:rPr>
        <w:t>&gt;</w:t>
      </w:r>
      <w:r w:rsidRPr="003F5B66">
        <w:rPr>
          <w:rFonts w:cstheme="minorHAnsi"/>
          <w:color w:val="000000" w:themeColor="text1"/>
        </w:rPr>
        <w:t>;</w:t>
      </w:r>
    </w:p>
    <w:p w14:paraId="1C3DA68E" w14:textId="43E2FD86" w:rsidR="00F0157D" w:rsidRPr="003F5B66" w:rsidRDefault="00F0157D" w:rsidP="003F5B66">
      <w:pPr>
        <w:numPr>
          <w:ilvl w:val="0"/>
          <w:numId w:val="41"/>
        </w:numPr>
        <w:spacing w:after="0"/>
        <w:jc w:val="both"/>
        <w:rPr>
          <w:rFonts w:cstheme="minorHAnsi"/>
          <w:color w:val="000000" w:themeColor="text1"/>
        </w:rPr>
      </w:pPr>
      <w:proofErr w:type="spellStart"/>
      <w:r w:rsidRPr="003F5B66">
        <w:rPr>
          <w:rFonts w:cstheme="minorHAnsi"/>
          <w:color w:val="000000" w:themeColor="text1"/>
        </w:rPr>
        <w:lastRenderedPageBreak/>
        <w:t>a</w:t>
      </w:r>
      <w:proofErr w:type="spellEnd"/>
      <w:r w:rsidRPr="003F5B66">
        <w:rPr>
          <w:rFonts w:cstheme="minorHAnsi"/>
          <w:color w:val="000000" w:themeColor="text1"/>
        </w:rPr>
        <w:t xml:space="preserve"> prática observada nos contratos públicos similares, conforme demonstrado no benchmarking; e</w:t>
      </w:r>
    </w:p>
    <w:p w14:paraId="042B5115" w14:textId="20EB06A0" w:rsidR="00F0157D" w:rsidRPr="003F5B66" w:rsidRDefault="00F0157D" w:rsidP="003F5B66">
      <w:pPr>
        <w:numPr>
          <w:ilvl w:val="0"/>
          <w:numId w:val="41"/>
        </w:numPr>
        <w:spacing w:after="0"/>
        <w:jc w:val="both"/>
        <w:rPr>
          <w:rFonts w:cstheme="minorHAnsi"/>
          <w:color w:val="000000" w:themeColor="text1"/>
        </w:rPr>
      </w:pPr>
      <w:r w:rsidRPr="003F5B66">
        <w:rPr>
          <w:rFonts w:cstheme="minorHAnsi"/>
          <w:color w:val="000000" w:themeColor="text1"/>
        </w:rPr>
        <w:t>a complexidade da operação a ser executada pelo futuro fornecedor.</w:t>
      </w:r>
    </w:p>
    <w:p w14:paraId="7EB72FAC" w14:textId="77777777" w:rsidR="00F0157D" w:rsidRPr="003F5B66" w:rsidRDefault="00F0157D" w:rsidP="003F5B66">
      <w:pPr>
        <w:ind w:left="1440"/>
        <w:jc w:val="both"/>
        <w:rPr>
          <w:rFonts w:cstheme="minorHAnsi"/>
          <w:color w:val="666666"/>
        </w:rPr>
      </w:pPr>
      <w:r w:rsidRPr="003F5B66">
        <w:rPr>
          <w:rFonts w:cstheme="minorHAnsi"/>
          <w:color w:val="000000" w:themeColor="text1"/>
        </w:rPr>
        <w:t>Estabelece-se a exigência de demonstração de aptidão, através de atestados de capacidade técnica, de 30% do objeto a ser arrematado.</w:t>
      </w:r>
    </w:p>
    <w:p w14:paraId="46F62E86" w14:textId="77777777" w:rsidR="00D7098A" w:rsidRPr="003F5B66" w:rsidRDefault="00D7098A" w:rsidP="003F5B66">
      <w:pPr>
        <w:pStyle w:val="Ttulo2"/>
        <w:jc w:val="both"/>
        <w:rPr>
          <w:rFonts w:asciiTheme="minorHAnsi" w:eastAsiaTheme="minorHAnsi" w:hAnsiTheme="minorHAnsi" w:cstheme="minorHAnsi"/>
          <w:color w:val="auto"/>
          <w:sz w:val="22"/>
          <w:szCs w:val="22"/>
        </w:rPr>
      </w:pPr>
      <w:bookmarkStart w:id="17" w:name="_hc3l9aajl9ne" w:colFirst="0" w:colLast="0"/>
      <w:bookmarkEnd w:id="17"/>
    </w:p>
    <w:p w14:paraId="3B561C2B" w14:textId="7AD60953" w:rsidR="00D7098A" w:rsidRPr="003F5B66" w:rsidRDefault="007D4A1F" w:rsidP="003F5B66">
      <w:pPr>
        <w:rPr>
          <w:rFonts w:cstheme="minorHAnsi"/>
          <w:color w:val="943634" w:themeColor="accent2" w:themeShade="BF"/>
          <w:lang w:eastAsia="pt-BR"/>
        </w:rPr>
      </w:pPr>
      <w:r w:rsidRPr="003F5B66">
        <w:rPr>
          <w:rFonts w:cstheme="minorHAnsi"/>
          <w:b/>
          <w:bCs/>
          <w:color w:val="FF0000"/>
        </w:rPr>
        <w:t>Campo 3</w:t>
      </w:r>
      <w:r w:rsidR="00227C64" w:rsidRPr="003F5B66">
        <w:rPr>
          <w:rFonts w:cstheme="minorHAnsi"/>
          <w:b/>
          <w:bCs/>
          <w:color w:val="FF0000"/>
        </w:rPr>
        <w:t>2</w:t>
      </w:r>
      <w:r w:rsidRPr="003F5B66">
        <w:rPr>
          <w:rFonts w:cstheme="minorHAnsi"/>
          <w:b/>
          <w:bCs/>
          <w:color w:val="FF0000"/>
        </w:rPr>
        <w:t xml:space="preserve">: </w:t>
      </w:r>
      <w:r w:rsidR="00227C64" w:rsidRPr="003F5B66">
        <w:rPr>
          <w:rFonts w:cstheme="minorHAnsi"/>
          <w:b/>
          <w:bCs/>
          <w:color w:val="FF0000"/>
        </w:rPr>
        <w:t xml:space="preserve">DC: </w:t>
      </w:r>
      <w:r w:rsidRPr="003F5B66">
        <w:rPr>
          <w:rFonts w:cstheme="minorHAnsi"/>
          <w:b/>
          <w:bCs/>
          <w:color w:val="FF0000"/>
        </w:rPr>
        <w:t>Qualificação Econômico-Financeira (criar campo)</w:t>
      </w:r>
    </w:p>
    <w:p w14:paraId="7008E72F" w14:textId="0E8C66F2" w:rsidR="00D7098A" w:rsidRPr="003F5B66" w:rsidRDefault="00D7098A" w:rsidP="003F5B66">
      <w:pPr>
        <w:ind w:firstLine="708"/>
        <w:jc w:val="both"/>
        <w:rPr>
          <w:rFonts w:cstheme="minorHAnsi"/>
        </w:rPr>
      </w:pPr>
      <w:r w:rsidRPr="003F5B66">
        <w:rPr>
          <w:rFonts w:cstheme="minorHAnsi"/>
        </w:rPr>
        <w:t>As minutas-padrão da PGE estabelecem os documentos que deverão ser apresentados para a comprovação de qualificação econômico-financeira.</w:t>
      </w:r>
    </w:p>
    <w:p w14:paraId="2099ECEA" w14:textId="4CA1792F" w:rsidR="00D7098A" w:rsidRPr="003F5B66" w:rsidRDefault="00D7098A" w:rsidP="003F5B66">
      <w:pPr>
        <w:ind w:firstLine="708"/>
        <w:jc w:val="both"/>
        <w:rPr>
          <w:rFonts w:cstheme="minorHAnsi"/>
        </w:rPr>
      </w:pPr>
      <w:r w:rsidRPr="003F5B66">
        <w:rPr>
          <w:rFonts w:cstheme="minorHAnsi"/>
        </w:rPr>
        <w:t>As referidas minutas também estabelecem que, dependendo da complexidade da contratação, poderá ser exigida a apresentação de índices que demonstrem a saúde financeira da empresa, o que deverá ser previamente justificada no processo administrativo:</w:t>
      </w:r>
    </w:p>
    <w:p w14:paraId="4C2283C8" w14:textId="1EAC82AB" w:rsidR="00D7098A" w:rsidRPr="003F5B66" w:rsidRDefault="00D7098A" w:rsidP="003F5B66">
      <w:pPr>
        <w:numPr>
          <w:ilvl w:val="0"/>
          <w:numId w:val="45"/>
        </w:numPr>
        <w:spacing w:after="0"/>
        <w:jc w:val="both"/>
        <w:rPr>
          <w:rFonts w:cstheme="minorHAnsi"/>
        </w:rPr>
      </w:pPr>
      <w:r w:rsidRPr="003F5B66">
        <w:rPr>
          <w:rFonts w:cstheme="minorHAnsi"/>
        </w:rPr>
        <w:t>Índice de</w:t>
      </w:r>
      <w:r w:rsidR="00ED41E4" w:rsidRPr="003F5B66">
        <w:rPr>
          <w:rFonts w:cstheme="minorHAnsi"/>
        </w:rPr>
        <w:t xml:space="preserve"> Liquidez Geral</w:t>
      </w:r>
    </w:p>
    <w:p w14:paraId="63266107" w14:textId="1B65CEDF" w:rsidR="00D7098A" w:rsidRPr="003F5B66" w:rsidRDefault="00ED41E4" w:rsidP="003F5B66">
      <w:pPr>
        <w:numPr>
          <w:ilvl w:val="0"/>
          <w:numId w:val="45"/>
        </w:numPr>
        <w:spacing w:after="0"/>
        <w:jc w:val="both"/>
        <w:rPr>
          <w:rFonts w:cstheme="minorHAnsi"/>
        </w:rPr>
      </w:pPr>
      <w:r w:rsidRPr="003F5B66">
        <w:rPr>
          <w:rFonts w:cstheme="minorHAnsi"/>
        </w:rPr>
        <w:t>Índice de Liquidez Corrente</w:t>
      </w:r>
    </w:p>
    <w:p w14:paraId="52652D6C" w14:textId="2E249C67" w:rsidR="00D7098A" w:rsidRPr="003F5B66" w:rsidRDefault="00D7098A" w:rsidP="003F5B66">
      <w:pPr>
        <w:numPr>
          <w:ilvl w:val="0"/>
          <w:numId w:val="45"/>
        </w:numPr>
        <w:spacing w:after="0"/>
        <w:jc w:val="both"/>
        <w:rPr>
          <w:rFonts w:cstheme="minorHAnsi"/>
        </w:rPr>
      </w:pPr>
      <w:r w:rsidRPr="003F5B66">
        <w:rPr>
          <w:rFonts w:cstheme="minorHAnsi"/>
        </w:rPr>
        <w:t>Índice de Endividamento</w:t>
      </w:r>
    </w:p>
    <w:p w14:paraId="14C2C6B4" w14:textId="369361F9" w:rsidR="001D7F7E" w:rsidRPr="003F5B66" w:rsidRDefault="001D7F7E" w:rsidP="003F5B66">
      <w:pPr>
        <w:ind w:firstLine="708"/>
        <w:jc w:val="both"/>
        <w:rPr>
          <w:rFonts w:cstheme="minorHAnsi"/>
        </w:rPr>
      </w:pPr>
      <w:r w:rsidRPr="003F5B66">
        <w:rPr>
          <w:rFonts w:cstheme="minorHAnsi"/>
        </w:rPr>
        <w:t>Contudo, o Acórdão nº 932/2013 – TCU - Plenário estabeleceu o seguinte:</w:t>
      </w:r>
    </w:p>
    <w:p w14:paraId="1E6787B2" w14:textId="2C1FFBBB" w:rsidR="001D7F7E" w:rsidRPr="003F5B66" w:rsidRDefault="001D7F7E" w:rsidP="003F5B66">
      <w:pPr>
        <w:pStyle w:val="SemEspaamento"/>
        <w:spacing w:line="276" w:lineRule="auto"/>
        <w:ind w:left="1416"/>
        <w:jc w:val="both"/>
        <w:rPr>
          <w:rFonts w:cstheme="minorHAnsi"/>
        </w:rPr>
      </w:pPr>
      <w:r w:rsidRPr="003F5B66">
        <w:rPr>
          <w:rFonts w:cstheme="minorHAnsi"/>
        </w:rPr>
        <w:t>“</w:t>
      </w:r>
      <w:r w:rsidRPr="003F5B66">
        <w:rPr>
          <w:rFonts w:cstheme="minorHAnsi"/>
          <w:i/>
        </w:rPr>
        <w:t>11. O fato de a lei não fixar o limite do índice a ser adotado não afasta a responsabilidade do gestor por sua definição, que não pode ser aleatória, nem depender de simples “palpite” do administrador público</w:t>
      </w:r>
      <w:proofErr w:type="gramStart"/>
      <w:r w:rsidRPr="003F5B66">
        <w:rPr>
          <w:rFonts w:cstheme="minorHAnsi"/>
          <w:i/>
        </w:rPr>
        <w:t>.</w:t>
      </w:r>
      <w:r w:rsidRPr="003F5B66">
        <w:rPr>
          <w:rFonts w:cstheme="minorHAnsi"/>
        </w:rPr>
        <w:t xml:space="preserve"> ”</w:t>
      </w:r>
      <w:proofErr w:type="gramEnd"/>
    </w:p>
    <w:p w14:paraId="620906FA" w14:textId="77777777" w:rsidR="001D7F7E" w:rsidRPr="003F5B66" w:rsidRDefault="001D7F7E" w:rsidP="003F5B66">
      <w:pPr>
        <w:pStyle w:val="SemEspaamento"/>
        <w:spacing w:line="276" w:lineRule="auto"/>
        <w:jc w:val="both"/>
        <w:rPr>
          <w:rFonts w:cstheme="minorHAnsi"/>
        </w:rPr>
      </w:pPr>
    </w:p>
    <w:p w14:paraId="04CD7D47" w14:textId="77777777" w:rsidR="001D7F7E" w:rsidRPr="003F5B66" w:rsidRDefault="001D7F7E" w:rsidP="003F5B66">
      <w:pPr>
        <w:ind w:firstLine="708"/>
        <w:jc w:val="both"/>
        <w:rPr>
          <w:rFonts w:cstheme="minorHAnsi"/>
        </w:rPr>
      </w:pPr>
      <w:r w:rsidRPr="003F5B66">
        <w:rPr>
          <w:rFonts w:cstheme="minorHAnsi"/>
        </w:rPr>
        <w:t>Nesse sentido, cabe ressaltar que o estabelecimento de índices de qualificação econômico-financeira não pode comprometer a competitividade do certame e assim sendo, cada índice exigido deve ser justificado.</w:t>
      </w:r>
    </w:p>
    <w:p w14:paraId="5A4BB674" w14:textId="0C461C62" w:rsidR="001D7F7E" w:rsidRPr="003F5B66" w:rsidRDefault="001D7F7E" w:rsidP="003F5B66">
      <w:pPr>
        <w:ind w:firstLine="708"/>
        <w:jc w:val="both"/>
        <w:rPr>
          <w:rFonts w:cstheme="minorHAnsi"/>
        </w:rPr>
      </w:pPr>
      <w:r w:rsidRPr="003F5B66">
        <w:rPr>
          <w:rFonts w:cstheme="minorHAnsi"/>
        </w:rPr>
        <w:t>Deve-se atentar que cada mercado possui índices correlatos às suas atividades, por exemplo, empresas que para executar suas atividades precisam de muitos equipamentos ou custos iniciais altos terão índices bem diferentes de empresas de serviços prioritariamente com mão de obra.</w:t>
      </w:r>
    </w:p>
    <w:p w14:paraId="4FBFF4AD" w14:textId="59142720" w:rsidR="002F69B6" w:rsidRPr="003F5B66" w:rsidRDefault="002F69B6" w:rsidP="003F5B66">
      <w:pPr>
        <w:ind w:firstLine="708"/>
        <w:jc w:val="both"/>
        <w:rPr>
          <w:rFonts w:cstheme="minorHAnsi"/>
          <w:b/>
          <w:color w:val="000000" w:themeColor="text1"/>
        </w:rPr>
      </w:pPr>
      <w:r w:rsidRPr="003F5B66">
        <w:rPr>
          <w:rFonts w:cstheme="minorHAnsi"/>
          <w:b/>
          <w:color w:val="000000" w:themeColor="text1"/>
        </w:rPr>
        <w:t>Exemplo de Preenchimento</w:t>
      </w:r>
    </w:p>
    <w:p w14:paraId="121A76AE" w14:textId="3487C7C6" w:rsidR="002F69B6" w:rsidRPr="003F5B66" w:rsidRDefault="002F69B6" w:rsidP="003F5B66">
      <w:pPr>
        <w:ind w:left="720"/>
        <w:jc w:val="both"/>
        <w:rPr>
          <w:rFonts w:cstheme="minorHAnsi"/>
          <w:color w:val="000000" w:themeColor="text1"/>
        </w:rPr>
      </w:pPr>
      <w:r w:rsidRPr="003F5B66">
        <w:rPr>
          <w:rFonts w:cstheme="minorHAnsi"/>
          <w:color w:val="000000" w:themeColor="text1"/>
        </w:rPr>
        <w:t>Utilizando a IN da Secretaria de Logística e Tecnologia da Informação (SLTI) nº 6/2013 do Ministério do Planejamento, Orçamento e Gestão como parâmetro de pesquisa e consulta, e observando o Acórdão TCU nº 1.214/2013 - Plenário, indicamos e sugerimos como critério para avaliação de qualificação econômico-financeira, seguintes critérios:</w:t>
      </w:r>
    </w:p>
    <w:p w14:paraId="02A86F92" w14:textId="77777777" w:rsidR="002F69B6" w:rsidRPr="003F5B66" w:rsidRDefault="002F69B6" w:rsidP="003F5B66">
      <w:pPr>
        <w:numPr>
          <w:ilvl w:val="0"/>
          <w:numId w:val="46"/>
        </w:numPr>
        <w:spacing w:after="0"/>
        <w:jc w:val="both"/>
        <w:rPr>
          <w:rFonts w:cstheme="minorHAnsi"/>
          <w:color w:val="000000" w:themeColor="text1"/>
        </w:rPr>
      </w:pPr>
      <w:r w:rsidRPr="003F5B66">
        <w:rPr>
          <w:rFonts w:cstheme="minorHAnsi"/>
          <w:color w:val="000000" w:themeColor="text1"/>
        </w:rPr>
        <w:t>Balanço patrimonial (inciso I);</w:t>
      </w:r>
    </w:p>
    <w:p w14:paraId="12CCF17C" w14:textId="77777777" w:rsidR="002F69B6" w:rsidRPr="003F5B66" w:rsidRDefault="002F69B6" w:rsidP="003F5B66">
      <w:pPr>
        <w:numPr>
          <w:ilvl w:val="0"/>
          <w:numId w:val="46"/>
        </w:numPr>
        <w:spacing w:after="0"/>
        <w:jc w:val="both"/>
        <w:rPr>
          <w:rFonts w:cstheme="minorHAnsi"/>
          <w:color w:val="000000" w:themeColor="text1"/>
        </w:rPr>
      </w:pPr>
      <w:r w:rsidRPr="003F5B66">
        <w:rPr>
          <w:rFonts w:cstheme="minorHAnsi"/>
          <w:color w:val="000000" w:themeColor="text1"/>
        </w:rPr>
        <w:t>Certidão Negativa de Falência, Recuperação Judicial etc. (inciso II);</w:t>
      </w:r>
    </w:p>
    <w:p w14:paraId="5B58D36D" w14:textId="77777777" w:rsidR="002F69B6" w:rsidRPr="003F5B66" w:rsidRDefault="002F69B6" w:rsidP="003F5B66">
      <w:pPr>
        <w:numPr>
          <w:ilvl w:val="0"/>
          <w:numId w:val="46"/>
        </w:numPr>
        <w:spacing w:after="0"/>
        <w:jc w:val="both"/>
        <w:rPr>
          <w:rFonts w:cstheme="minorHAnsi"/>
          <w:color w:val="000000" w:themeColor="text1"/>
        </w:rPr>
      </w:pPr>
      <w:r w:rsidRPr="003F5B66">
        <w:rPr>
          <w:rFonts w:cstheme="minorHAnsi"/>
          <w:color w:val="000000" w:themeColor="text1"/>
        </w:rPr>
        <w:t>Comprovação de possuir um Capital Social mínimo para a execução do objeto (§ 2º); e</w:t>
      </w:r>
    </w:p>
    <w:p w14:paraId="4F99CADE" w14:textId="4762D61F" w:rsidR="001D7F7E" w:rsidRPr="003F5B66" w:rsidRDefault="002F69B6" w:rsidP="003F5B66">
      <w:pPr>
        <w:numPr>
          <w:ilvl w:val="0"/>
          <w:numId w:val="46"/>
        </w:numPr>
        <w:spacing w:after="0"/>
        <w:jc w:val="both"/>
        <w:rPr>
          <w:rFonts w:cstheme="minorHAnsi"/>
          <w:color w:val="000000" w:themeColor="text1"/>
        </w:rPr>
      </w:pPr>
      <w:r w:rsidRPr="003F5B66">
        <w:rPr>
          <w:rFonts w:cstheme="minorHAnsi"/>
          <w:color w:val="000000" w:themeColor="text1"/>
        </w:rPr>
        <w:t>Comprovação de possuir um Patrimônio Líquido mínimo para a execução do objeto (§ 2º).</w:t>
      </w:r>
    </w:p>
    <w:p w14:paraId="22178A58" w14:textId="35BD37DB" w:rsidR="00E42F80" w:rsidRPr="003F5B66" w:rsidRDefault="00E42F80" w:rsidP="003F5B66">
      <w:pPr>
        <w:pStyle w:val="Ttulo2"/>
        <w:jc w:val="both"/>
        <w:rPr>
          <w:rFonts w:asciiTheme="minorHAnsi" w:hAnsiTheme="minorHAnsi" w:cstheme="minorHAnsi"/>
          <w:b/>
          <w:color w:val="auto"/>
          <w:sz w:val="22"/>
          <w:szCs w:val="22"/>
        </w:rPr>
      </w:pPr>
    </w:p>
    <w:p w14:paraId="13F158AC" w14:textId="0ED1C206" w:rsidR="00657AD9" w:rsidRPr="003F5B66" w:rsidRDefault="000A5139" w:rsidP="003F5B66">
      <w:pPr>
        <w:rPr>
          <w:rFonts w:cstheme="minorHAnsi"/>
        </w:rPr>
      </w:pPr>
      <w:bookmarkStart w:id="18" w:name="_s7kdiybxl4ts" w:colFirst="0" w:colLast="0"/>
      <w:bookmarkEnd w:id="18"/>
      <w:r w:rsidRPr="003F5B66">
        <w:rPr>
          <w:rFonts w:cstheme="minorHAnsi"/>
          <w:b/>
          <w:bCs/>
          <w:color w:val="FF0000"/>
        </w:rPr>
        <w:t>Campo 3</w:t>
      </w:r>
      <w:r w:rsidR="00227C64" w:rsidRPr="003F5B66">
        <w:rPr>
          <w:rFonts w:cstheme="minorHAnsi"/>
          <w:b/>
          <w:bCs/>
          <w:color w:val="FF0000"/>
        </w:rPr>
        <w:t>3</w:t>
      </w:r>
      <w:r w:rsidRPr="003F5B66">
        <w:rPr>
          <w:rFonts w:cstheme="minorHAnsi"/>
          <w:b/>
          <w:bCs/>
          <w:color w:val="FF0000"/>
        </w:rPr>
        <w:t xml:space="preserve">: </w:t>
      </w:r>
      <w:r w:rsidR="00227C64" w:rsidRPr="003F5B66">
        <w:rPr>
          <w:rFonts w:cstheme="minorHAnsi"/>
          <w:b/>
          <w:bCs/>
          <w:color w:val="FF0000"/>
        </w:rPr>
        <w:t xml:space="preserve">DC: Parcelamento do Objeto </w:t>
      </w:r>
      <w:r w:rsidR="0045671B" w:rsidRPr="003F5B66">
        <w:rPr>
          <w:rFonts w:cstheme="minorHAnsi"/>
          <w:b/>
          <w:bCs/>
          <w:color w:val="FF0000"/>
        </w:rPr>
        <w:t>(criar campo)</w:t>
      </w:r>
    </w:p>
    <w:p w14:paraId="61CED81A" w14:textId="75DF55F4" w:rsidR="00657AD9" w:rsidRPr="003F5B66" w:rsidRDefault="00657AD9" w:rsidP="003F5B66">
      <w:pPr>
        <w:ind w:firstLine="708"/>
        <w:jc w:val="both"/>
        <w:rPr>
          <w:rFonts w:cstheme="minorHAnsi"/>
        </w:rPr>
      </w:pPr>
      <w:r w:rsidRPr="003F5B66">
        <w:rPr>
          <w:rFonts w:cstheme="minorHAnsi"/>
        </w:rPr>
        <w:lastRenderedPageBreak/>
        <w:t>Neste tópico deverá ser informada a estratégia de parcelamento do objeto que será licitado.</w:t>
      </w:r>
    </w:p>
    <w:p w14:paraId="57453AF4" w14:textId="77777777" w:rsidR="00657AD9" w:rsidRPr="003F5B66" w:rsidRDefault="00657AD9" w:rsidP="003F5B66">
      <w:pPr>
        <w:ind w:firstLine="708"/>
        <w:jc w:val="both"/>
        <w:rPr>
          <w:rFonts w:cstheme="minorHAnsi"/>
        </w:rPr>
      </w:pPr>
      <w:r w:rsidRPr="003F5B66">
        <w:rPr>
          <w:rFonts w:cstheme="minorHAnsi"/>
        </w:rPr>
        <w:t>Atualmente, existe um consenso dos órgãos de fiscalização de que a regra é que o objeto deverá ser licitado sob o maior parcelamento possível, ou seja, licitação por item.</w:t>
      </w:r>
    </w:p>
    <w:p w14:paraId="15F396DB" w14:textId="77777777" w:rsidR="00657AD9" w:rsidRPr="003F5B66" w:rsidRDefault="00657AD9" w:rsidP="003F5B66">
      <w:pPr>
        <w:ind w:firstLine="708"/>
        <w:jc w:val="both"/>
        <w:rPr>
          <w:rFonts w:cstheme="minorHAnsi"/>
        </w:rPr>
      </w:pPr>
      <w:r w:rsidRPr="003F5B66">
        <w:rPr>
          <w:rFonts w:cstheme="minorHAnsi"/>
        </w:rPr>
        <w:t>Para a opção de licitação por lote será necessário justificar sua adoção com critérios técnicos. Alguns exemplos mais comuns são:</w:t>
      </w:r>
    </w:p>
    <w:p w14:paraId="3CEF1ED5" w14:textId="77777777" w:rsidR="00657AD9" w:rsidRPr="003F5B66" w:rsidRDefault="00657AD9" w:rsidP="003F5B66">
      <w:pPr>
        <w:numPr>
          <w:ilvl w:val="0"/>
          <w:numId w:val="47"/>
        </w:numPr>
        <w:spacing w:after="0"/>
        <w:jc w:val="both"/>
        <w:rPr>
          <w:rFonts w:cstheme="minorHAnsi"/>
        </w:rPr>
      </w:pPr>
      <w:r w:rsidRPr="003F5B66">
        <w:rPr>
          <w:rFonts w:cstheme="minorHAnsi"/>
        </w:rPr>
        <w:t>Divisão geográfica. Quando o órgão possui muitas unidades administrativas, pode fazer sentido dividir por região para diminuir a escala da contratação, permitindo que fornecedores menores participem da competição.</w:t>
      </w:r>
    </w:p>
    <w:p w14:paraId="3C7EB1F6" w14:textId="77777777" w:rsidR="00657AD9" w:rsidRPr="003F5B66" w:rsidRDefault="00657AD9" w:rsidP="003F5B66">
      <w:pPr>
        <w:numPr>
          <w:ilvl w:val="0"/>
          <w:numId w:val="47"/>
        </w:numPr>
        <w:spacing w:after="0"/>
        <w:jc w:val="both"/>
        <w:rPr>
          <w:rFonts w:cstheme="minorHAnsi"/>
        </w:rPr>
      </w:pPr>
      <w:r w:rsidRPr="003F5B66">
        <w:rPr>
          <w:rFonts w:cstheme="minorHAnsi"/>
        </w:rPr>
        <w:t>Divisão por unidade administrativa. Segue a mesma lógica da divisão geográfica.</w:t>
      </w:r>
    </w:p>
    <w:p w14:paraId="637E0960" w14:textId="77777777" w:rsidR="00657AD9" w:rsidRPr="003F5B66" w:rsidRDefault="00657AD9" w:rsidP="003F5B66">
      <w:pPr>
        <w:numPr>
          <w:ilvl w:val="0"/>
          <w:numId w:val="47"/>
        </w:numPr>
        <w:spacing w:after="0"/>
        <w:jc w:val="both"/>
        <w:rPr>
          <w:rFonts w:cstheme="minorHAnsi"/>
        </w:rPr>
      </w:pPr>
      <w:r w:rsidRPr="003F5B66">
        <w:rPr>
          <w:rFonts w:cstheme="minorHAnsi"/>
        </w:rPr>
        <w:t>Racionalidade econômica. Quando a divisão dos itens pode prejudicar a racionalidade econômica da contratação. Por exemplo, dividir a prestação de serviços de limpeza de uma unidade administrativa por duas empresas distintas. Diversos custos fixos serão repetidos e os preços no pregão acabarão sendo maiores.</w:t>
      </w:r>
    </w:p>
    <w:p w14:paraId="753A8E00" w14:textId="77777777" w:rsidR="00657AD9" w:rsidRPr="003F5B66" w:rsidRDefault="00657AD9" w:rsidP="003F5B66">
      <w:pPr>
        <w:numPr>
          <w:ilvl w:val="0"/>
          <w:numId w:val="47"/>
        </w:numPr>
        <w:spacing w:after="0"/>
        <w:jc w:val="both"/>
        <w:rPr>
          <w:rFonts w:cstheme="minorHAnsi"/>
        </w:rPr>
      </w:pPr>
      <w:r w:rsidRPr="003F5B66">
        <w:rPr>
          <w:rFonts w:cstheme="minorHAnsi"/>
        </w:rPr>
        <w:t xml:space="preserve">Racionalidade logística. Quando a divisão por itens gera aumento de custos logísticos, como nos casos de unidades administrativas localizadas em locais ermos. Uma única empresa poderá assumir o custo logístico, o que também se relaciona com a questão do ganho de escala. </w:t>
      </w:r>
    </w:p>
    <w:p w14:paraId="626685F1" w14:textId="77777777" w:rsidR="00657AD9" w:rsidRPr="003F5B66" w:rsidRDefault="00657AD9" w:rsidP="003F5B66">
      <w:pPr>
        <w:numPr>
          <w:ilvl w:val="0"/>
          <w:numId w:val="47"/>
        </w:numPr>
        <w:spacing w:after="0"/>
        <w:jc w:val="both"/>
        <w:rPr>
          <w:rFonts w:cstheme="minorHAnsi"/>
        </w:rPr>
      </w:pPr>
      <w:r w:rsidRPr="003F5B66">
        <w:rPr>
          <w:rFonts w:cstheme="minorHAnsi"/>
        </w:rPr>
        <w:t>Racionalidade operacional. Quando a divisão de um serviço por itens dificulte a operacionalização do serviço. Por exemplo, a contratação de diferentes postos de serviços de vigilantes com empresas distintas. Será difícil estabelecer as rotinas de trabalho e haverá disputas de responsabilidade.</w:t>
      </w:r>
    </w:p>
    <w:p w14:paraId="122D56C7" w14:textId="203783BC" w:rsidR="00657AD9" w:rsidRPr="003F5B66" w:rsidRDefault="00657AD9" w:rsidP="003F5B66">
      <w:pPr>
        <w:numPr>
          <w:ilvl w:val="0"/>
          <w:numId w:val="47"/>
        </w:numPr>
        <w:spacing w:after="0"/>
        <w:jc w:val="both"/>
        <w:rPr>
          <w:rFonts w:cstheme="minorHAnsi"/>
        </w:rPr>
      </w:pPr>
      <w:r w:rsidRPr="003F5B66">
        <w:rPr>
          <w:rFonts w:cstheme="minorHAnsi"/>
        </w:rPr>
        <w:t>Ganho de escala. Por vezes, o mercado pode não se interessar pelos itens licitados em separado, por conta do baixo valor agregado. O valor de um único item pode ser insuficiente para justificar os custos administrativos, operacionais e logísticos para a empresa. É necessário conhecer a realidade do mercado e saber se existem micro e pequenas empresas interessadas em participar da licitação ou se haverá risco de licitação deserta ou fracassada por manifesto desinteresse do mercado em fornecer pequenos valores.</w:t>
      </w:r>
    </w:p>
    <w:p w14:paraId="0CC57654" w14:textId="77777777" w:rsidR="00F71CE9" w:rsidRPr="003F5B66" w:rsidRDefault="00F71CE9" w:rsidP="003F5B66">
      <w:pPr>
        <w:spacing w:after="0"/>
        <w:ind w:left="1440"/>
        <w:jc w:val="both"/>
        <w:rPr>
          <w:rFonts w:cstheme="minorHAnsi"/>
        </w:rPr>
      </w:pPr>
    </w:p>
    <w:p w14:paraId="290A89C4" w14:textId="78FE933E" w:rsidR="00705C61" w:rsidRPr="003F5B66" w:rsidRDefault="00705C61" w:rsidP="003F5B66">
      <w:pPr>
        <w:ind w:firstLine="708"/>
        <w:jc w:val="both"/>
        <w:rPr>
          <w:rFonts w:cstheme="minorHAnsi"/>
          <w:b/>
          <w:color w:val="000000" w:themeColor="text1"/>
        </w:rPr>
      </w:pPr>
      <w:r w:rsidRPr="003F5B66">
        <w:rPr>
          <w:rFonts w:cstheme="minorHAnsi"/>
          <w:b/>
          <w:color w:val="000000" w:themeColor="text1"/>
        </w:rPr>
        <w:t>Exemplo de Preenchimento</w:t>
      </w:r>
    </w:p>
    <w:p w14:paraId="1453F7E7" w14:textId="0DF7FD3B" w:rsidR="00705C61" w:rsidRPr="003F5B66" w:rsidRDefault="00705C61" w:rsidP="003F5B66">
      <w:pPr>
        <w:ind w:firstLine="708"/>
        <w:jc w:val="both"/>
        <w:rPr>
          <w:rFonts w:cstheme="minorHAnsi"/>
          <w:color w:val="000000" w:themeColor="text1"/>
        </w:rPr>
      </w:pPr>
      <w:r w:rsidRPr="003F5B66">
        <w:rPr>
          <w:rFonts w:cstheme="minorHAnsi"/>
          <w:color w:val="000000" w:themeColor="text1"/>
        </w:rPr>
        <w:t>Considerando a natureza do serviço pretendido, contratação de serviços de vigilância, não vemos como parcelar a licitação em itens. Seria impraticável coordenar a disponibilização de pessoal nos postos de trabalho com empresas distintas. Para evitar dificuldades operacionais, aumento de riscos e de custos, o presente objeto será dividido em 3 lotes, divididos pelo critério de unidades administrativas:</w:t>
      </w:r>
    </w:p>
    <w:tbl>
      <w:tblPr>
        <w:tblStyle w:val="Tabelacomgrade"/>
        <w:tblW w:w="0" w:type="auto"/>
        <w:tblLook w:val="04A0" w:firstRow="1" w:lastRow="0" w:firstColumn="1" w:lastColumn="0" w:noHBand="0" w:noVBand="1"/>
      </w:tblPr>
      <w:tblGrid>
        <w:gridCol w:w="3397"/>
        <w:gridCol w:w="4248"/>
      </w:tblGrid>
      <w:tr w:rsidR="00E509B2" w:rsidRPr="003F5B66" w14:paraId="58ABE034" w14:textId="77777777" w:rsidTr="00E509B2">
        <w:tc>
          <w:tcPr>
            <w:tcW w:w="7645" w:type="dxa"/>
            <w:gridSpan w:val="2"/>
          </w:tcPr>
          <w:p w14:paraId="0B7312FB" w14:textId="3660EFFD" w:rsidR="00E509B2" w:rsidRPr="003F5B66" w:rsidRDefault="00E509B2" w:rsidP="003F5B66">
            <w:pPr>
              <w:spacing w:line="276" w:lineRule="auto"/>
              <w:jc w:val="both"/>
              <w:rPr>
                <w:rFonts w:cstheme="minorHAnsi"/>
                <w:color w:val="000000" w:themeColor="text1"/>
              </w:rPr>
            </w:pPr>
            <w:r w:rsidRPr="003F5B66">
              <w:rPr>
                <w:rFonts w:cstheme="minorHAnsi"/>
                <w:color w:val="000000" w:themeColor="text1"/>
              </w:rPr>
              <w:t>Parcelamento do Objeto – Lotes</w:t>
            </w:r>
          </w:p>
        </w:tc>
      </w:tr>
      <w:tr w:rsidR="00E509B2" w:rsidRPr="003F5B66" w14:paraId="6DB6B7E7" w14:textId="77777777" w:rsidTr="00E509B2">
        <w:trPr>
          <w:trHeight w:val="1943"/>
        </w:trPr>
        <w:tc>
          <w:tcPr>
            <w:tcW w:w="3397" w:type="dxa"/>
          </w:tcPr>
          <w:p w14:paraId="53AF1C09" w14:textId="77777777" w:rsidR="00E509B2" w:rsidRPr="003F5B66" w:rsidRDefault="00E509B2" w:rsidP="003F5B66">
            <w:pPr>
              <w:spacing w:line="276" w:lineRule="auto"/>
              <w:jc w:val="both"/>
              <w:rPr>
                <w:rFonts w:cstheme="minorHAnsi"/>
                <w:color w:val="000000" w:themeColor="text1"/>
              </w:rPr>
            </w:pPr>
          </w:p>
          <w:p w14:paraId="6EB77B84" w14:textId="77777777" w:rsidR="00E509B2" w:rsidRPr="003F5B66" w:rsidRDefault="00E509B2" w:rsidP="003F5B66">
            <w:pPr>
              <w:spacing w:line="276" w:lineRule="auto"/>
              <w:jc w:val="both"/>
              <w:rPr>
                <w:rFonts w:cstheme="minorHAnsi"/>
                <w:color w:val="000000" w:themeColor="text1"/>
              </w:rPr>
            </w:pPr>
          </w:p>
          <w:p w14:paraId="54C50D7F" w14:textId="7FD37835" w:rsidR="00E509B2" w:rsidRPr="003F5B66" w:rsidRDefault="00E509B2" w:rsidP="003F5B66">
            <w:pPr>
              <w:spacing w:line="276" w:lineRule="auto"/>
              <w:jc w:val="both"/>
              <w:rPr>
                <w:rFonts w:cstheme="minorHAnsi"/>
                <w:color w:val="000000" w:themeColor="text1"/>
              </w:rPr>
            </w:pPr>
            <w:r w:rsidRPr="003F5B66">
              <w:rPr>
                <w:rFonts w:cstheme="minorHAnsi"/>
                <w:color w:val="000000" w:themeColor="text1"/>
              </w:rPr>
              <w:t>Lote 1 - Unidade Administrativa A</w:t>
            </w:r>
          </w:p>
        </w:tc>
        <w:tc>
          <w:tcPr>
            <w:tcW w:w="4247" w:type="dxa"/>
          </w:tcPr>
          <w:p w14:paraId="18034085" w14:textId="77777777" w:rsidR="00E509B2" w:rsidRPr="003F5B66" w:rsidRDefault="00E509B2" w:rsidP="003F5B66">
            <w:pPr>
              <w:widowControl w:val="0"/>
              <w:pBdr>
                <w:top w:val="nil"/>
                <w:left w:val="nil"/>
                <w:bottom w:val="nil"/>
                <w:right w:val="nil"/>
                <w:between w:val="nil"/>
              </w:pBdr>
              <w:spacing w:line="276" w:lineRule="auto"/>
              <w:jc w:val="both"/>
              <w:rPr>
                <w:rFonts w:cstheme="minorHAnsi"/>
                <w:color w:val="000000" w:themeColor="text1"/>
              </w:rPr>
            </w:pPr>
            <w:r w:rsidRPr="003F5B66">
              <w:rPr>
                <w:rFonts w:cstheme="minorHAnsi"/>
                <w:color w:val="000000" w:themeColor="text1"/>
              </w:rPr>
              <w:t>Item 1 - 10 postos de serviço de vigilância desarmada, jornada de trabalho de 12x36h, diurno.</w:t>
            </w:r>
          </w:p>
          <w:p w14:paraId="4FCEEE61" w14:textId="77777777" w:rsidR="00E509B2" w:rsidRPr="003F5B66" w:rsidRDefault="00E509B2" w:rsidP="003F5B66">
            <w:pPr>
              <w:widowControl w:val="0"/>
              <w:pBdr>
                <w:top w:val="nil"/>
                <w:left w:val="nil"/>
                <w:bottom w:val="nil"/>
                <w:right w:val="nil"/>
                <w:between w:val="nil"/>
              </w:pBdr>
              <w:spacing w:line="276" w:lineRule="auto"/>
              <w:jc w:val="both"/>
              <w:rPr>
                <w:rFonts w:cstheme="minorHAnsi"/>
                <w:color w:val="000000" w:themeColor="text1"/>
              </w:rPr>
            </w:pPr>
          </w:p>
          <w:p w14:paraId="26A39C7A" w14:textId="509BE4B1" w:rsidR="00E509B2" w:rsidRPr="003F5B66" w:rsidRDefault="00E509B2" w:rsidP="003F5B66">
            <w:pPr>
              <w:spacing w:line="276" w:lineRule="auto"/>
              <w:jc w:val="both"/>
              <w:rPr>
                <w:rFonts w:cstheme="minorHAnsi"/>
                <w:color w:val="000000" w:themeColor="text1"/>
              </w:rPr>
            </w:pPr>
            <w:r w:rsidRPr="003F5B66">
              <w:rPr>
                <w:rFonts w:cstheme="minorHAnsi"/>
                <w:color w:val="000000" w:themeColor="text1"/>
              </w:rPr>
              <w:t>Item 2 - 10 postos de serviço de vigilância desarmada, jornada de trabalho de 12x36h, noturno.</w:t>
            </w:r>
          </w:p>
        </w:tc>
      </w:tr>
      <w:tr w:rsidR="00E509B2" w:rsidRPr="003F5B66" w14:paraId="50141E0D" w14:textId="77777777" w:rsidTr="00E509B2">
        <w:tc>
          <w:tcPr>
            <w:tcW w:w="3397" w:type="dxa"/>
          </w:tcPr>
          <w:p w14:paraId="7C8FCB04" w14:textId="77777777" w:rsidR="00E509B2" w:rsidRPr="003F5B66" w:rsidRDefault="00E509B2" w:rsidP="003F5B66">
            <w:pPr>
              <w:spacing w:line="276" w:lineRule="auto"/>
              <w:jc w:val="both"/>
              <w:rPr>
                <w:rFonts w:cstheme="minorHAnsi"/>
                <w:color w:val="000000" w:themeColor="text1"/>
              </w:rPr>
            </w:pPr>
          </w:p>
          <w:p w14:paraId="5E4FD9AD" w14:textId="77777777" w:rsidR="00E509B2" w:rsidRPr="003F5B66" w:rsidRDefault="00E509B2" w:rsidP="003F5B66">
            <w:pPr>
              <w:spacing w:line="276" w:lineRule="auto"/>
              <w:jc w:val="both"/>
              <w:rPr>
                <w:rFonts w:cstheme="minorHAnsi"/>
                <w:color w:val="000000" w:themeColor="text1"/>
              </w:rPr>
            </w:pPr>
          </w:p>
          <w:p w14:paraId="15BA12FB" w14:textId="336C56EF" w:rsidR="00E509B2" w:rsidRPr="003F5B66" w:rsidRDefault="00E509B2" w:rsidP="003F5B66">
            <w:pPr>
              <w:spacing w:line="276" w:lineRule="auto"/>
              <w:jc w:val="both"/>
              <w:rPr>
                <w:rFonts w:cstheme="minorHAnsi"/>
                <w:color w:val="000000" w:themeColor="text1"/>
              </w:rPr>
            </w:pPr>
            <w:r w:rsidRPr="003F5B66">
              <w:rPr>
                <w:rFonts w:cstheme="minorHAnsi"/>
                <w:color w:val="000000" w:themeColor="text1"/>
              </w:rPr>
              <w:t>Lote 2 - Unidade Administrativa B</w:t>
            </w:r>
          </w:p>
        </w:tc>
        <w:tc>
          <w:tcPr>
            <w:tcW w:w="4247" w:type="dxa"/>
          </w:tcPr>
          <w:p w14:paraId="4E03DEA1" w14:textId="77777777" w:rsidR="00E509B2" w:rsidRPr="003F5B66" w:rsidRDefault="00E509B2" w:rsidP="003F5B66">
            <w:pPr>
              <w:widowControl w:val="0"/>
              <w:spacing w:line="276" w:lineRule="auto"/>
              <w:jc w:val="both"/>
              <w:rPr>
                <w:rFonts w:cstheme="minorHAnsi"/>
                <w:color w:val="000000" w:themeColor="text1"/>
              </w:rPr>
            </w:pPr>
            <w:r w:rsidRPr="003F5B66">
              <w:rPr>
                <w:rFonts w:cstheme="minorHAnsi"/>
                <w:color w:val="000000" w:themeColor="text1"/>
              </w:rPr>
              <w:t>Item 1 - 10 postos de serviço de vigilância desarmada, jornada de trabalho de 12x36h, diurno.</w:t>
            </w:r>
          </w:p>
          <w:p w14:paraId="0580A86C" w14:textId="77777777" w:rsidR="00E509B2" w:rsidRPr="003F5B66" w:rsidRDefault="00E509B2" w:rsidP="003F5B66">
            <w:pPr>
              <w:widowControl w:val="0"/>
              <w:spacing w:line="276" w:lineRule="auto"/>
              <w:jc w:val="both"/>
              <w:rPr>
                <w:rFonts w:cstheme="minorHAnsi"/>
                <w:color w:val="000000" w:themeColor="text1"/>
              </w:rPr>
            </w:pPr>
          </w:p>
          <w:p w14:paraId="1E76D69E" w14:textId="33C9FA39" w:rsidR="00E509B2" w:rsidRPr="003F5B66" w:rsidRDefault="00E509B2" w:rsidP="003F5B66">
            <w:pPr>
              <w:spacing w:line="276" w:lineRule="auto"/>
              <w:jc w:val="both"/>
              <w:rPr>
                <w:rFonts w:cstheme="minorHAnsi"/>
                <w:color w:val="000000" w:themeColor="text1"/>
              </w:rPr>
            </w:pPr>
            <w:r w:rsidRPr="003F5B66">
              <w:rPr>
                <w:rFonts w:cstheme="minorHAnsi"/>
                <w:color w:val="000000" w:themeColor="text1"/>
              </w:rPr>
              <w:t>Item 2 - 10 postos de serviço de vigilância desarmada, jornada de trabalho de 12x36h, noturno.</w:t>
            </w:r>
          </w:p>
        </w:tc>
      </w:tr>
      <w:tr w:rsidR="00E509B2" w:rsidRPr="003F5B66" w14:paraId="6D0963BE" w14:textId="77777777" w:rsidTr="00E509B2">
        <w:tc>
          <w:tcPr>
            <w:tcW w:w="3397" w:type="dxa"/>
          </w:tcPr>
          <w:p w14:paraId="232B0238" w14:textId="77777777" w:rsidR="00E509B2" w:rsidRPr="003F5B66" w:rsidRDefault="00E509B2" w:rsidP="003F5B66">
            <w:pPr>
              <w:spacing w:line="276" w:lineRule="auto"/>
              <w:jc w:val="both"/>
              <w:rPr>
                <w:rFonts w:cstheme="minorHAnsi"/>
                <w:color w:val="000000" w:themeColor="text1"/>
              </w:rPr>
            </w:pPr>
          </w:p>
          <w:p w14:paraId="72C565AF" w14:textId="77777777" w:rsidR="00E509B2" w:rsidRPr="003F5B66" w:rsidRDefault="00E509B2" w:rsidP="003F5B66">
            <w:pPr>
              <w:spacing w:line="276" w:lineRule="auto"/>
              <w:jc w:val="both"/>
              <w:rPr>
                <w:rFonts w:cstheme="minorHAnsi"/>
                <w:color w:val="000000" w:themeColor="text1"/>
              </w:rPr>
            </w:pPr>
          </w:p>
          <w:p w14:paraId="2ED1AA79" w14:textId="2A116079" w:rsidR="00E509B2" w:rsidRPr="003F5B66" w:rsidRDefault="00E509B2" w:rsidP="003F5B66">
            <w:pPr>
              <w:spacing w:line="276" w:lineRule="auto"/>
              <w:jc w:val="both"/>
              <w:rPr>
                <w:rFonts w:cstheme="minorHAnsi"/>
                <w:color w:val="000000" w:themeColor="text1"/>
              </w:rPr>
            </w:pPr>
            <w:r w:rsidRPr="003F5B66">
              <w:rPr>
                <w:rFonts w:cstheme="minorHAnsi"/>
                <w:color w:val="000000" w:themeColor="text1"/>
              </w:rPr>
              <w:t>Lote 3 - Unidade Administrativa C</w:t>
            </w:r>
          </w:p>
        </w:tc>
        <w:tc>
          <w:tcPr>
            <w:tcW w:w="4247" w:type="dxa"/>
          </w:tcPr>
          <w:p w14:paraId="685FD323" w14:textId="77777777" w:rsidR="00E509B2" w:rsidRPr="003F5B66" w:rsidRDefault="00E509B2" w:rsidP="003F5B66">
            <w:pPr>
              <w:widowControl w:val="0"/>
              <w:spacing w:line="276" w:lineRule="auto"/>
              <w:jc w:val="both"/>
              <w:rPr>
                <w:rFonts w:cstheme="minorHAnsi"/>
                <w:color w:val="000000" w:themeColor="text1"/>
              </w:rPr>
            </w:pPr>
            <w:r w:rsidRPr="003F5B66">
              <w:rPr>
                <w:rFonts w:cstheme="minorHAnsi"/>
                <w:color w:val="000000" w:themeColor="text1"/>
              </w:rPr>
              <w:t>Item 1 - 10 postos de serviço de vigilância desarmada, jornada de trabalho de 12x36h, diurno.</w:t>
            </w:r>
          </w:p>
          <w:p w14:paraId="3F33DB21" w14:textId="77777777" w:rsidR="00E509B2" w:rsidRPr="003F5B66" w:rsidRDefault="00E509B2" w:rsidP="003F5B66">
            <w:pPr>
              <w:widowControl w:val="0"/>
              <w:spacing w:line="276" w:lineRule="auto"/>
              <w:jc w:val="both"/>
              <w:rPr>
                <w:rFonts w:cstheme="minorHAnsi"/>
                <w:color w:val="000000" w:themeColor="text1"/>
              </w:rPr>
            </w:pPr>
          </w:p>
          <w:p w14:paraId="3C859DF4" w14:textId="436A4CAA" w:rsidR="00E509B2" w:rsidRPr="003F5B66" w:rsidRDefault="00E509B2" w:rsidP="003F5B66">
            <w:pPr>
              <w:spacing w:line="276" w:lineRule="auto"/>
              <w:jc w:val="both"/>
              <w:rPr>
                <w:rFonts w:cstheme="minorHAnsi"/>
                <w:color w:val="000000" w:themeColor="text1"/>
              </w:rPr>
            </w:pPr>
            <w:r w:rsidRPr="003F5B66">
              <w:rPr>
                <w:rFonts w:cstheme="minorHAnsi"/>
                <w:color w:val="000000" w:themeColor="text1"/>
              </w:rPr>
              <w:t>Item 2 - 10 postos de serviço de vigilância desarmada, jornada de trabalho de 12x36h, noturno.</w:t>
            </w:r>
          </w:p>
        </w:tc>
      </w:tr>
    </w:tbl>
    <w:p w14:paraId="250BC218" w14:textId="77777777" w:rsidR="00F71CE9" w:rsidRPr="003F5B66" w:rsidRDefault="00F71CE9" w:rsidP="003F5B66">
      <w:pPr>
        <w:pStyle w:val="Ttulo2"/>
        <w:jc w:val="both"/>
        <w:rPr>
          <w:rFonts w:asciiTheme="minorHAnsi" w:hAnsiTheme="minorHAnsi" w:cstheme="minorHAnsi"/>
          <w:b/>
          <w:color w:val="auto"/>
          <w:sz w:val="22"/>
          <w:szCs w:val="22"/>
        </w:rPr>
      </w:pPr>
      <w:bookmarkStart w:id="19" w:name="_1x5wc5e3xa5" w:colFirst="0" w:colLast="0"/>
      <w:bookmarkEnd w:id="19"/>
    </w:p>
    <w:p w14:paraId="58A74198" w14:textId="77777777" w:rsidR="0045671B" w:rsidRPr="003F5B66" w:rsidRDefault="0045671B" w:rsidP="003F5B66">
      <w:pPr>
        <w:rPr>
          <w:rFonts w:cstheme="minorHAnsi"/>
          <w:b/>
          <w:bCs/>
          <w:color w:val="FF0000"/>
        </w:rPr>
      </w:pPr>
    </w:p>
    <w:p w14:paraId="75371247" w14:textId="209A58EA" w:rsidR="00F71CE9" w:rsidRPr="003F5B66" w:rsidRDefault="000A5139" w:rsidP="003F5B66">
      <w:pPr>
        <w:rPr>
          <w:rFonts w:cstheme="minorHAnsi"/>
        </w:rPr>
      </w:pPr>
      <w:r w:rsidRPr="003F5B66">
        <w:rPr>
          <w:rFonts w:cstheme="minorHAnsi"/>
          <w:b/>
          <w:bCs/>
          <w:color w:val="FF0000"/>
        </w:rPr>
        <w:t>Campo 3</w:t>
      </w:r>
      <w:r w:rsidR="00227C64" w:rsidRPr="003F5B66">
        <w:rPr>
          <w:rFonts w:cstheme="minorHAnsi"/>
          <w:b/>
          <w:bCs/>
          <w:color w:val="FF0000"/>
        </w:rPr>
        <w:t>4</w:t>
      </w:r>
      <w:r w:rsidRPr="003F5B66">
        <w:rPr>
          <w:rFonts w:cstheme="minorHAnsi"/>
          <w:b/>
          <w:bCs/>
          <w:color w:val="FF0000"/>
        </w:rPr>
        <w:t xml:space="preserve">: </w:t>
      </w:r>
      <w:r w:rsidR="00227C64" w:rsidRPr="003F5B66">
        <w:rPr>
          <w:rFonts w:cstheme="minorHAnsi"/>
          <w:b/>
          <w:bCs/>
          <w:color w:val="FF0000"/>
        </w:rPr>
        <w:t>DC:</w:t>
      </w:r>
      <w:r w:rsidR="00CC534C" w:rsidRPr="003F5B66">
        <w:rPr>
          <w:rFonts w:cstheme="minorHAnsi"/>
          <w:b/>
          <w:bCs/>
          <w:color w:val="FF0000"/>
        </w:rPr>
        <w:t xml:space="preserve"> </w:t>
      </w:r>
      <w:r w:rsidRPr="003F5B66">
        <w:rPr>
          <w:rFonts w:cstheme="minorHAnsi"/>
          <w:b/>
          <w:bCs/>
          <w:color w:val="FF0000"/>
        </w:rPr>
        <w:t>Visita Técnica</w:t>
      </w:r>
      <w:r w:rsidR="0025063F" w:rsidRPr="003F5B66">
        <w:rPr>
          <w:rFonts w:cstheme="minorHAnsi"/>
          <w:b/>
          <w:bCs/>
          <w:color w:val="FF0000"/>
        </w:rPr>
        <w:t xml:space="preserve"> (criar campo)</w:t>
      </w:r>
    </w:p>
    <w:p w14:paraId="77CF4736" w14:textId="77777777" w:rsidR="00F71CE9" w:rsidRPr="003F5B66" w:rsidRDefault="00F71CE9" w:rsidP="003F5B66">
      <w:pPr>
        <w:ind w:firstLine="708"/>
        <w:jc w:val="both"/>
        <w:rPr>
          <w:rFonts w:cstheme="minorHAnsi"/>
        </w:rPr>
      </w:pPr>
      <w:r w:rsidRPr="003F5B66">
        <w:rPr>
          <w:rFonts w:cstheme="minorHAnsi"/>
        </w:rPr>
        <w:t>A Equipe de Planejamento da Contratação deverá sinalizar para os responsáveis pela licitação se haverá necessidade de visita técnica e se ela será facultativa ou obrigatória.</w:t>
      </w:r>
    </w:p>
    <w:p w14:paraId="65EBDAA6" w14:textId="77777777" w:rsidR="00F71CE9" w:rsidRPr="003F5B66" w:rsidRDefault="00F71CE9" w:rsidP="003F5B66">
      <w:pPr>
        <w:ind w:firstLine="708"/>
        <w:jc w:val="both"/>
        <w:rPr>
          <w:rFonts w:cstheme="minorHAnsi"/>
        </w:rPr>
      </w:pPr>
      <w:r w:rsidRPr="003F5B66">
        <w:rPr>
          <w:rFonts w:cstheme="minorHAnsi"/>
        </w:rPr>
        <w:t>Como a exigência de visita técnica implica em custos para os participantes, é necessária uma robusta justificativa para torná-la obrigatória.</w:t>
      </w:r>
    </w:p>
    <w:p w14:paraId="24301236" w14:textId="77777777" w:rsidR="00F71CE9" w:rsidRPr="003F5B66" w:rsidRDefault="00F71CE9" w:rsidP="003F5B66">
      <w:pPr>
        <w:ind w:firstLine="708"/>
        <w:jc w:val="both"/>
        <w:rPr>
          <w:rFonts w:cstheme="minorHAnsi"/>
        </w:rPr>
      </w:pPr>
      <w:r w:rsidRPr="003F5B66">
        <w:rPr>
          <w:rFonts w:cstheme="minorHAnsi"/>
        </w:rPr>
        <w:t>O local de execução dos serviços possui peculiaridades que não podem ser relatadas no Termo de Referência e Edital, ensejando a visita técnica obrigatória?</w:t>
      </w:r>
    </w:p>
    <w:p w14:paraId="6337576A" w14:textId="77777777" w:rsidR="00F71CE9" w:rsidRPr="003F5B66" w:rsidRDefault="00F71CE9" w:rsidP="003F5B66">
      <w:pPr>
        <w:ind w:firstLine="708"/>
        <w:jc w:val="both"/>
        <w:rPr>
          <w:rFonts w:cstheme="minorHAnsi"/>
        </w:rPr>
      </w:pPr>
      <w:r w:rsidRPr="003F5B66">
        <w:rPr>
          <w:rFonts w:cstheme="minorHAnsi"/>
        </w:rPr>
        <w:t>Ao levantar as peculiaridades do local, é importante ter em mente os riscos que o não entendimento do ambiente poderá trazer para a contratação. Caso existam, será razoável e proporcional exigir que os licitantes assumam o custo de visitar as instalações?</w:t>
      </w:r>
    </w:p>
    <w:p w14:paraId="5D216761" w14:textId="77777777" w:rsidR="00F71CE9" w:rsidRPr="003F5B66" w:rsidRDefault="00F71CE9" w:rsidP="003F5B66">
      <w:pPr>
        <w:ind w:firstLine="708"/>
        <w:jc w:val="both"/>
        <w:rPr>
          <w:rFonts w:cstheme="minorHAnsi"/>
        </w:rPr>
      </w:pPr>
      <w:r w:rsidRPr="003F5B66">
        <w:rPr>
          <w:rFonts w:cstheme="minorHAnsi"/>
        </w:rPr>
        <w:t>Para os casos em que a visita técnica possa ser interessante para os licitantes, mas não seja essencial para a boa execução dos serviços, é possível estabelecer a vista técnica facultativa no Edital.</w:t>
      </w:r>
    </w:p>
    <w:p w14:paraId="6587E753" w14:textId="77777777" w:rsidR="00F71CE9" w:rsidRPr="003F5B66" w:rsidRDefault="00F71CE9" w:rsidP="003F5B66">
      <w:pPr>
        <w:ind w:firstLine="708"/>
        <w:jc w:val="both"/>
        <w:rPr>
          <w:rFonts w:cstheme="minorHAnsi"/>
        </w:rPr>
      </w:pPr>
      <w:r w:rsidRPr="003F5B66">
        <w:rPr>
          <w:rFonts w:cstheme="minorHAnsi"/>
        </w:rPr>
        <w:t>Nessa linha, é importante observar o Acórdão TCU nº 149/2013:</w:t>
      </w:r>
    </w:p>
    <w:p w14:paraId="29C25B5B" w14:textId="4051C426" w:rsidR="00F71CE9" w:rsidRPr="003F5B66" w:rsidRDefault="00F71CE9" w:rsidP="003F5B66">
      <w:pPr>
        <w:ind w:left="1440"/>
        <w:jc w:val="both"/>
        <w:rPr>
          <w:rFonts w:cstheme="minorHAnsi"/>
        </w:rPr>
      </w:pPr>
      <w:r w:rsidRPr="003F5B66">
        <w:rPr>
          <w:rFonts w:cstheme="minorHAnsi"/>
        </w:rPr>
        <w:t>“</w:t>
      </w:r>
      <w:r w:rsidRPr="003F5B66">
        <w:rPr>
          <w:rFonts w:cstheme="minorHAnsi"/>
          <w:i/>
        </w:rPr>
        <w:t xml:space="preserve">no caso de futura licitação e na hipótese de a visita técnica ser facultativa, faça incluir no edital cláusula que estabeleça ser da responsabilidade do contratado a ocorrência de eventuais prejuízos em virtude de sua omissão na verificação </w:t>
      </w:r>
      <w:r w:rsidRPr="003F5B66">
        <w:rPr>
          <w:rFonts w:cstheme="minorHAnsi"/>
          <w:i/>
        </w:rPr>
        <w:lastRenderedPageBreak/>
        <w:t>dos locais de instalação e execução da obra.</w:t>
      </w:r>
      <w:r w:rsidRPr="003F5B66">
        <w:rPr>
          <w:rFonts w:cstheme="minorHAnsi"/>
        </w:rPr>
        <w:t>” (TCU, Acordão n° 149/2013 – Plenário)</w:t>
      </w:r>
    </w:p>
    <w:p w14:paraId="75B9178D" w14:textId="615DF60A" w:rsidR="008A371B" w:rsidRPr="003F5B66" w:rsidRDefault="008A371B" w:rsidP="003F5B66">
      <w:pPr>
        <w:ind w:firstLine="708"/>
        <w:jc w:val="both"/>
        <w:rPr>
          <w:rFonts w:cstheme="minorHAnsi"/>
          <w:b/>
          <w:color w:val="000000" w:themeColor="text1"/>
        </w:rPr>
      </w:pPr>
      <w:r w:rsidRPr="003F5B66">
        <w:rPr>
          <w:rFonts w:cstheme="minorHAnsi"/>
          <w:b/>
          <w:color w:val="000000" w:themeColor="text1"/>
        </w:rPr>
        <w:t>Exemplo de Preenchimento</w:t>
      </w:r>
    </w:p>
    <w:p w14:paraId="58C97D66" w14:textId="4A88DCFD" w:rsidR="008A371B" w:rsidRPr="003F5B66" w:rsidRDefault="008A371B" w:rsidP="003F5B66">
      <w:pPr>
        <w:ind w:left="720"/>
        <w:jc w:val="both"/>
        <w:rPr>
          <w:rFonts w:cstheme="minorHAnsi"/>
          <w:color w:val="000000" w:themeColor="text1"/>
        </w:rPr>
      </w:pPr>
      <w:r w:rsidRPr="003F5B66">
        <w:rPr>
          <w:rFonts w:cstheme="minorHAnsi"/>
          <w:color w:val="000000" w:themeColor="text1"/>
        </w:rPr>
        <w:t>Sugerimos que a Visita Técnica seja facultada aos licitantes interessados.</w:t>
      </w:r>
    </w:p>
    <w:p w14:paraId="44DC9197" w14:textId="66FC6571" w:rsidR="008A371B" w:rsidRPr="003F5B66" w:rsidRDefault="008A371B" w:rsidP="003F5B66">
      <w:pPr>
        <w:ind w:left="708"/>
        <w:jc w:val="both"/>
        <w:rPr>
          <w:rFonts w:cstheme="minorHAnsi"/>
          <w:color w:val="000000" w:themeColor="text1"/>
        </w:rPr>
      </w:pPr>
      <w:r w:rsidRPr="003F5B66">
        <w:rPr>
          <w:rFonts w:cstheme="minorHAnsi"/>
          <w:color w:val="000000" w:themeColor="text1"/>
        </w:rPr>
        <w:t xml:space="preserve">Não se vislumbram riscos para a contratação no caso </w:t>
      </w:r>
      <w:proofErr w:type="gramStart"/>
      <w:r w:rsidRPr="003F5B66">
        <w:rPr>
          <w:rFonts w:cstheme="minorHAnsi"/>
          <w:color w:val="000000" w:themeColor="text1"/>
        </w:rPr>
        <w:t>do</w:t>
      </w:r>
      <w:proofErr w:type="gramEnd"/>
      <w:r w:rsidRPr="003F5B66">
        <w:rPr>
          <w:rFonts w:cstheme="minorHAnsi"/>
          <w:color w:val="000000" w:themeColor="text1"/>
        </w:rPr>
        <w:t xml:space="preserve"> licitante sagrado vencedor não conhecer previamente o local. No entanto, os que se interessarem pela visita terão melhores condições para estimar o custo da operação.</w:t>
      </w:r>
    </w:p>
    <w:p w14:paraId="1BDEC9D6" w14:textId="7BCC8786" w:rsidR="008A371B" w:rsidRPr="003F5B66" w:rsidRDefault="008A371B" w:rsidP="003F5B66">
      <w:pPr>
        <w:ind w:left="708"/>
        <w:jc w:val="both"/>
        <w:rPr>
          <w:rFonts w:cstheme="minorHAnsi"/>
        </w:rPr>
      </w:pPr>
      <w:r w:rsidRPr="003F5B66">
        <w:rPr>
          <w:rFonts w:cstheme="minorHAnsi"/>
          <w:color w:val="000000" w:themeColor="text1"/>
        </w:rPr>
        <w:t>Rogamos ainda para que se tenha atenção ao conteúdo do Acórdão</w:t>
      </w:r>
      <w:r w:rsidR="001E2504" w:rsidRPr="003F5B66">
        <w:rPr>
          <w:rFonts w:cstheme="minorHAnsi"/>
          <w:color w:val="000000" w:themeColor="text1"/>
        </w:rPr>
        <w:t xml:space="preserve"> TCU nº 149/2013.</w:t>
      </w:r>
    </w:p>
    <w:p w14:paraId="2F541D1F" w14:textId="77777777" w:rsidR="00E42F80" w:rsidRPr="003F5B66" w:rsidRDefault="00E42F80" w:rsidP="003F5B66">
      <w:pPr>
        <w:pStyle w:val="Ttulo2"/>
        <w:jc w:val="both"/>
        <w:rPr>
          <w:rFonts w:asciiTheme="minorHAnsi" w:hAnsiTheme="minorHAnsi" w:cstheme="minorHAnsi"/>
          <w:b/>
          <w:color w:val="auto"/>
          <w:sz w:val="22"/>
          <w:szCs w:val="22"/>
        </w:rPr>
      </w:pPr>
    </w:p>
    <w:p w14:paraId="51E921CE" w14:textId="5C51BB49" w:rsidR="006A02A4" w:rsidRPr="003F5B66" w:rsidRDefault="0025063F" w:rsidP="003F5B66">
      <w:pPr>
        <w:rPr>
          <w:rFonts w:cstheme="minorHAnsi"/>
        </w:rPr>
      </w:pPr>
      <w:bookmarkStart w:id="20" w:name="_r8vyzfuj4q2y" w:colFirst="0" w:colLast="0"/>
      <w:bookmarkStart w:id="21" w:name="_jdkob039br29" w:colFirst="0" w:colLast="0"/>
      <w:bookmarkEnd w:id="20"/>
      <w:bookmarkEnd w:id="21"/>
      <w:r w:rsidRPr="003F5B66">
        <w:rPr>
          <w:rFonts w:cstheme="minorHAnsi"/>
          <w:b/>
          <w:bCs/>
          <w:color w:val="FF0000"/>
        </w:rPr>
        <w:t xml:space="preserve">Campo </w:t>
      </w:r>
      <w:r w:rsidR="009F0B32" w:rsidRPr="003F5B66">
        <w:rPr>
          <w:rFonts w:cstheme="minorHAnsi"/>
          <w:b/>
          <w:bCs/>
          <w:color w:val="FF0000"/>
        </w:rPr>
        <w:t>3</w:t>
      </w:r>
      <w:r w:rsidR="00227C64" w:rsidRPr="003F5B66">
        <w:rPr>
          <w:rFonts w:cstheme="minorHAnsi"/>
          <w:b/>
          <w:bCs/>
          <w:color w:val="FF0000"/>
        </w:rPr>
        <w:t>5</w:t>
      </w:r>
      <w:r w:rsidRPr="003F5B66">
        <w:rPr>
          <w:rFonts w:cstheme="minorHAnsi"/>
          <w:b/>
          <w:bCs/>
          <w:color w:val="FF0000"/>
        </w:rPr>
        <w:t xml:space="preserve">: </w:t>
      </w:r>
      <w:r w:rsidR="00227C64" w:rsidRPr="003F5B66">
        <w:rPr>
          <w:rFonts w:cstheme="minorHAnsi"/>
          <w:b/>
          <w:bCs/>
          <w:color w:val="FF0000"/>
        </w:rPr>
        <w:t xml:space="preserve">DC: </w:t>
      </w:r>
      <w:r w:rsidRPr="003F5B66">
        <w:rPr>
          <w:rFonts w:cstheme="minorHAnsi"/>
          <w:b/>
          <w:bCs/>
          <w:color w:val="FF0000"/>
        </w:rPr>
        <w:t>Classificação da Informação (criar campo)</w:t>
      </w:r>
    </w:p>
    <w:p w14:paraId="2C5B2D23" w14:textId="77777777" w:rsidR="00516BE2" w:rsidRPr="003F5B66" w:rsidRDefault="00516BE2" w:rsidP="003F5B66">
      <w:pPr>
        <w:ind w:firstLine="708"/>
        <w:jc w:val="both"/>
        <w:rPr>
          <w:rFonts w:cstheme="minorHAnsi"/>
        </w:rPr>
      </w:pPr>
      <w:r w:rsidRPr="003F5B66">
        <w:rPr>
          <w:rFonts w:cstheme="minorHAnsi"/>
        </w:rPr>
        <w:t xml:space="preserve">Existem três possibilidades quanto ao sigilo das informações de um processo licitatório: </w:t>
      </w:r>
    </w:p>
    <w:p w14:paraId="40DF584E" w14:textId="77777777" w:rsidR="00516BE2" w:rsidRPr="003F5B66" w:rsidRDefault="00516BE2" w:rsidP="003F5B66">
      <w:pPr>
        <w:numPr>
          <w:ilvl w:val="0"/>
          <w:numId w:val="48"/>
        </w:numPr>
        <w:spacing w:after="0"/>
        <w:jc w:val="both"/>
        <w:rPr>
          <w:rFonts w:cstheme="minorHAnsi"/>
        </w:rPr>
      </w:pPr>
      <w:r w:rsidRPr="003F5B66">
        <w:rPr>
          <w:rFonts w:cstheme="minorHAnsi"/>
        </w:rPr>
        <w:t xml:space="preserve">informações públicas; </w:t>
      </w:r>
    </w:p>
    <w:p w14:paraId="534B71D7" w14:textId="77777777" w:rsidR="00516BE2" w:rsidRPr="003F5B66" w:rsidRDefault="00516BE2" w:rsidP="003F5B66">
      <w:pPr>
        <w:numPr>
          <w:ilvl w:val="0"/>
          <w:numId w:val="48"/>
        </w:numPr>
        <w:spacing w:after="0"/>
        <w:jc w:val="both"/>
        <w:rPr>
          <w:rFonts w:cstheme="minorHAnsi"/>
        </w:rPr>
      </w:pPr>
      <w:r w:rsidRPr="003F5B66">
        <w:rPr>
          <w:rFonts w:cstheme="minorHAnsi"/>
        </w:rPr>
        <w:t xml:space="preserve">informações públicas, mas com restrição à visualização dos preços de referência e orçamento estimado da licitação; e </w:t>
      </w:r>
    </w:p>
    <w:p w14:paraId="105B2637" w14:textId="77777777" w:rsidR="00516BE2" w:rsidRPr="003F5B66" w:rsidRDefault="00516BE2" w:rsidP="003F5B66">
      <w:pPr>
        <w:numPr>
          <w:ilvl w:val="0"/>
          <w:numId w:val="48"/>
        </w:numPr>
        <w:spacing w:after="0"/>
        <w:jc w:val="both"/>
        <w:rPr>
          <w:rFonts w:cstheme="minorHAnsi"/>
        </w:rPr>
      </w:pPr>
      <w:r w:rsidRPr="003F5B66">
        <w:rPr>
          <w:rFonts w:cstheme="minorHAnsi"/>
        </w:rPr>
        <w:t>informações sigilosas.</w:t>
      </w:r>
    </w:p>
    <w:p w14:paraId="13D5CF0B" w14:textId="77777777" w:rsidR="00516BE2" w:rsidRPr="003F5B66" w:rsidRDefault="00516BE2" w:rsidP="003F5B66">
      <w:pPr>
        <w:ind w:firstLine="708"/>
        <w:jc w:val="both"/>
        <w:rPr>
          <w:rFonts w:cstheme="minorHAnsi"/>
        </w:rPr>
      </w:pPr>
      <w:r w:rsidRPr="003F5B66">
        <w:rPr>
          <w:rFonts w:cstheme="minorHAnsi"/>
        </w:rPr>
        <w:t xml:space="preserve">A Equipe de Planejamento da Contratação deverá indicar qual o grau de sigilo a ser adotado.   </w:t>
      </w:r>
    </w:p>
    <w:p w14:paraId="0C74A248" w14:textId="77777777" w:rsidR="00516BE2" w:rsidRPr="003F5B66" w:rsidRDefault="00516BE2" w:rsidP="003F5B66">
      <w:pPr>
        <w:ind w:firstLine="708"/>
        <w:jc w:val="both"/>
        <w:rPr>
          <w:rFonts w:cstheme="minorHAnsi"/>
        </w:rPr>
      </w:pPr>
      <w:r w:rsidRPr="003F5B66">
        <w:rPr>
          <w:rFonts w:cstheme="minorHAnsi"/>
        </w:rPr>
        <w:t>Pela regra da Administração Pública Brasileira, a publicidade das informações é a regra e o sigilo a exceção.</w:t>
      </w:r>
    </w:p>
    <w:p w14:paraId="0330C5FD" w14:textId="251C482E" w:rsidR="006A02A4" w:rsidRPr="003F5B66" w:rsidRDefault="00516BE2" w:rsidP="003F5B66">
      <w:pPr>
        <w:ind w:firstLine="708"/>
        <w:jc w:val="both"/>
        <w:rPr>
          <w:rFonts w:cstheme="minorHAnsi"/>
        </w:rPr>
      </w:pPr>
      <w:r w:rsidRPr="003F5B66">
        <w:rPr>
          <w:rFonts w:cstheme="minorHAnsi"/>
        </w:rPr>
        <w:t>Pode-se restringir o acesso aos documentos que contenham os preços de referência e o orçamento estimado da licitação caso a opção da Equipe de Planejamento da Contratação seja pela não revelação do orçamento estimado. Essa decisão precisará ser justificada no âmbito do processo.</w:t>
      </w:r>
    </w:p>
    <w:p w14:paraId="1A8E3007" w14:textId="77777777" w:rsidR="00FB171A" w:rsidRPr="003F5B66" w:rsidRDefault="00FB171A" w:rsidP="003F5B66">
      <w:pPr>
        <w:ind w:firstLine="708"/>
        <w:jc w:val="both"/>
        <w:rPr>
          <w:rFonts w:cstheme="minorHAnsi"/>
          <w:b/>
          <w:color w:val="000000" w:themeColor="text1"/>
        </w:rPr>
      </w:pPr>
      <w:r w:rsidRPr="003F5B66">
        <w:rPr>
          <w:rFonts w:cstheme="minorHAnsi"/>
          <w:b/>
          <w:color w:val="000000" w:themeColor="text1"/>
        </w:rPr>
        <w:t>Exemplo de Preenchimento</w:t>
      </w:r>
    </w:p>
    <w:p w14:paraId="5BD5455F" w14:textId="17CF4A1D" w:rsidR="00FB171A" w:rsidRPr="003F5B66" w:rsidRDefault="00FB171A" w:rsidP="003F5B66">
      <w:pPr>
        <w:ind w:left="720"/>
        <w:jc w:val="both"/>
        <w:rPr>
          <w:rFonts w:cstheme="minorHAnsi"/>
          <w:color w:val="000000" w:themeColor="text1"/>
        </w:rPr>
      </w:pPr>
      <w:r w:rsidRPr="003F5B66">
        <w:rPr>
          <w:rFonts w:cstheme="minorHAnsi"/>
          <w:color w:val="000000" w:themeColor="text1"/>
        </w:rPr>
        <w:t>Por se tratar de contratação relativa aos programas de segu</w:t>
      </w:r>
      <w:r w:rsidR="00692E2F" w:rsidRPr="003F5B66">
        <w:rPr>
          <w:rFonts w:cstheme="minorHAnsi"/>
          <w:color w:val="000000" w:themeColor="text1"/>
        </w:rPr>
        <w:t>rança dos dados das atividades &lt;</w:t>
      </w:r>
      <w:r w:rsidRPr="003F5B66">
        <w:rPr>
          <w:rFonts w:cstheme="minorHAnsi"/>
          <w:color w:val="7F7F7F" w:themeColor="text1" w:themeTint="80"/>
        </w:rPr>
        <w:t>detalhar escopo sensível</w:t>
      </w:r>
      <w:r w:rsidR="00692E2F" w:rsidRPr="003F5B66">
        <w:rPr>
          <w:rFonts w:cstheme="minorHAnsi"/>
          <w:color w:val="000000" w:themeColor="text1"/>
        </w:rPr>
        <w:t>&gt;</w:t>
      </w:r>
      <w:r w:rsidRPr="003F5B66">
        <w:rPr>
          <w:rFonts w:cstheme="minorHAnsi"/>
          <w:color w:val="000000" w:themeColor="text1"/>
        </w:rPr>
        <w:t>, o presente deverá seguir as regras aplicáveis aos processos que contenham informações sigilosas.</w:t>
      </w:r>
    </w:p>
    <w:p w14:paraId="1FD33CA2" w14:textId="7997D0AD" w:rsidR="00FB171A" w:rsidRPr="003F5B66" w:rsidRDefault="00FB171A" w:rsidP="003F5B66">
      <w:pPr>
        <w:ind w:left="720"/>
        <w:jc w:val="both"/>
        <w:rPr>
          <w:rFonts w:cstheme="minorHAnsi"/>
          <w:color w:val="000000" w:themeColor="text1"/>
        </w:rPr>
      </w:pPr>
      <w:r w:rsidRPr="003F5B66">
        <w:rPr>
          <w:rFonts w:cstheme="minorHAnsi"/>
          <w:color w:val="000000" w:themeColor="text1"/>
        </w:rPr>
        <w:t xml:space="preserve">Argumenta-se que </w:t>
      </w:r>
      <w:r w:rsidR="00FA650B" w:rsidRPr="003F5B66">
        <w:rPr>
          <w:rFonts w:cstheme="minorHAnsi"/>
          <w:color w:val="000000" w:themeColor="text1"/>
        </w:rPr>
        <w:t>&lt;</w:t>
      </w:r>
      <w:r w:rsidRPr="003F5B66">
        <w:rPr>
          <w:rFonts w:cstheme="minorHAnsi"/>
          <w:color w:val="7F7F7F" w:themeColor="text1" w:themeTint="80"/>
        </w:rPr>
        <w:t>justificar a necessidade de sigilo frente ao escopo sensível</w:t>
      </w:r>
      <w:r w:rsidR="00FA650B" w:rsidRPr="003F5B66">
        <w:rPr>
          <w:rFonts w:cstheme="minorHAnsi"/>
        </w:rPr>
        <w:t>&gt;</w:t>
      </w:r>
      <w:r w:rsidRPr="003F5B66">
        <w:rPr>
          <w:rFonts w:cstheme="minorHAnsi"/>
          <w:color w:val="000000" w:themeColor="text1"/>
        </w:rPr>
        <w:t xml:space="preserve">. </w:t>
      </w:r>
    </w:p>
    <w:p w14:paraId="55E43AD7" w14:textId="77777777" w:rsidR="0026122B" w:rsidRPr="003F5B66" w:rsidRDefault="0026122B" w:rsidP="003F5B66">
      <w:pPr>
        <w:pStyle w:val="Ttulo2"/>
        <w:jc w:val="both"/>
        <w:rPr>
          <w:rFonts w:asciiTheme="minorHAnsi" w:eastAsiaTheme="minorHAnsi" w:hAnsiTheme="minorHAnsi" w:cstheme="minorHAnsi"/>
          <w:color w:val="auto"/>
          <w:sz w:val="22"/>
          <w:szCs w:val="22"/>
        </w:rPr>
      </w:pPr>
      <w:bookmarkStart w:id="22" w:name="_fsjxdux5uodl" w:colFirst="0" w:colLast="0"/>
      <w:bookmarkStart w:id="23" w:name="_qhv8o7e3bj6w" w:colFirst="0" w:colLast="0"/>
      <w:bookmarkStart w:id="24" w:name="_a3lj8yiyr8km" w:colFirst="0" w:colLast="0"/>
      <w:bookmarkEnd w:id="22"/>
      <w:bookmarkEnd w:id="23"/>
      <w:bookmarkEnd w:id="24"/>
    </w:p>
    <w:p w14:paraId="610861DA" w14:textId="06CE1EF7" w:rsidR="0026122B" w:rsidRPr="003F5B66" w:rsidRDefault="0025063F" w:rsidP="003F5B66">
      <w:pPr>
        <w:rPr>
          <w:rFonts w:cstheme="minorHAnsi"/>
        </w:rPr>
      </w:pPr>
      <w:r w:rsidRPr="003F5B66">
        <w:rPr>
          <w:rFonts w:cstheme="minorHAnsi"/>
          <w:b/>
          <w:bCs/>
          <w:color w:val="FF0000"/>
        </w:rPr>
        <w:t xml:space="preserve">Campo </w:t>
      </w:r>
      <w:r w:rsidR="00227C64" w:rsidRPr="003F5B66">
        <w:rPr>
          <w:rFonts w:cstheme="minorHAnsi"/>
          <w:b/>
          <w:bCs/>
          <w:color w:val="FF0000"/>
        </w:rPr>
        <w:t>36</w:t>
      </w:r>
      <w:r w:rsidRPr="003F5B66">
        <w:rPr>
          <w:rFonts w:cstheme="minorHAnsi"/>
          <w:b/>
          <w:bCs/>
          <w:color w:val="FF0000"/>
        </w:rPr>
        <w:t xml:space="preserve">: </w:t>
      </w:r>
      <w:r w:rsidR="00227C64" w:rsidRPr="003F5B66">
        <w:rPr>
          <w:rFonts w:cstheme="minorHAnsi"/>
          <w:b/>
          <w:bCs/>
          <w:color w:val="FF0000"/>
        </w:rPr>
        <w:t>DC: P</w:t>
      </w:r>
      <w:r w:rsidRPr="003F5B66">
        <w:rPr>
          <w:rFonts w:cstheme="minorHAnsi"/>
          <w:b/>
          <w:bCs/>
          <w:color w:val="FF0000"/>
        </w:rPr>
        <w:t>rograma de Integridade (criar campo)</w:t>
      </w:r>
    </w:p>
    <w:p w14:paraId="2933DEE6" w14:textId="0D59B5BE" w:rsidR="0026122B" w:rsidRPr="003F5B66" w:rsidRDefault="0026122B" w:rsidP="003F5B66">
      <w:pPr>
        <w:ind w:firstLine="708"/>
        <w:jc w:val="both"/>
        <w:rPr>
          <w:rFonts w:cstheme="minorHAnsi"/>
          <w:color w:val="000000" w:themeColor="text1"/>
        </w:rPr>
      </w:pPr>
      <w:r w:rsidRPr="003F5B66">
        <w:rPr>
          <w:rFonts w:cstheme="minorHAnsi"/>
          <w:color w:val="000000" w:themeColor="text1"/>
        </w:rPr>
        <w:t>Neste tópico</w:t>
      </w:r>
      <w:r w:rsidR="002907B3" w:rsidRPr="003F5B66">
        <w:rPr>
          <w:rFonts w:cstheme="minorHAnsi"/>
          <w:color w:val="000000" w:themeColor="text1"/>
        </w:rPr>
        <w:t>,</w:t>
      </w:r>
      <w:r w:rsidRPr="003F5B66">
        <w:rPr>
          <w:rFonts w:cstheme="minorHAnsi"/>
          <w:color w:val="000000" w:themeColor="text1"/>
        </w:rPr>
        <w:t xml:space="preserve"> deve-se indicar se existirá a necessidade ou não de exigir o Programa de Integridade da empresa a ser contratada.</w:t>
      </w:r>
    </w:p>
    <w:p w14:paraId="45FAD813" w14:textId="77777777" w:rsidR="0026122B" w:rsidRPr="003F5B66" w:rsidRDefault="0026122B" w:rsidP="003F5B66">
      <w:pPr>
        <w:ind w:firstLine="708"/>
        <w:jc w:val="both"/>
        <w:rPr>
          <w:rFonts w:cstheme="minorHAnsi"/>
          <w:color w:val="000000" w:themeColor="text1"/>
        </w:rPr>
      </w:pPr>
      <w:r w:rsidRPr="003F5B66">
        <w:rPr>
          <w:rFonts w:cstheme="minorHAnsi"/>
          <w:color w:val="000000" w:themeColor="text1"/>
        </w:rPr>
        <w:t>Na forma da Lei 7.753/17, o Programa de Integridade é uma condição para que empresas possam celebrar determinado tipo de contrato, consórcio, convênio, concessão ou parceria público-privado com a Administração Pública direta, indireta e fundacional do Estado do Rio de Janeiro.</w:t>
      </w:r>
    </w:p>
    <w:p w14:paraId="4340256C" w14:textId="77777777" w:rsidR="0026122B" w:rsidRPr="003F5B66" w:rsidRDefault="0026122B" w:rsidP="003F5B66">
      <w:pPr>
        <w:ind w:firstLine="708"/>
        <w:jc w:val="both"/>
        <w:rPr>
          <w:rFonts w:cstheme="minorHAnsi"/>
          <w:color w:val="000000" w:themeColor="text1"/>
        </w:rPr>
      </w:pPr>
      <w:r w:rsidRPr="003F5B66">
        <w:rPr>
          <w:rFonts w:cstheme="minorHAnsi"/>
          <w:color w:val="000000" w:themeColor="text1"/>
        </w:rPr>
        <w:lastRenderedPageBreak/>
        <w:t>Cumpre destacar que competirá ao Gestor do Contrato a fiscalização da implantação do Programa de Integridade, que se dará por meio de declaração e demais provas documentais que serão produzidas e fornecidas pela empresa contratada.</w:t>
      </w:r>
    </w:p>
    <w:p w14:paraId="0EE875E1" w14:textId="535E969A" w:rsidR="0026122B" w:rsidRPr="003F5B66" w:rsidRDefault="0026122B" w:rsidP="003F5B66">
      <w:pPr>
        <w:shd w:val="clear" w:color="auto" w:fill="FFFFFF"/>
        <w:spacing w:before="240"/>
        <w:ind w:firstLine="708"/>
        <w:jc w:val="both"/>
        <w:rPr>
          <w:rFonts w:cstheme="minorHAnsi"/>
          <w:color w:val="000000" w:themeColor="text1"/>
        </w:rPr>
      </w:pPr>
      <w:r w:rsidRPr="003F5B66">
        <w:rPr>
          <w:rFonts w:cstheme="minorHAnsi"/>
          <w:color w:val="000000" w:themeColor="text1"/>
        </w:rPr>
        <w:t>Não se trata de um requisito de habilitação, mas, sim, de uma condição contratual. O descumprimento desta exigência por parte das empresas não enseja sua inabilitação, pois, é recomendável e sugerido que essa comprovação deve ser feita nos atos preparatórios para a assinatura do contrato.</w:t>
      </w:r>
    </w:p>
    <w:p w14:paraId="06FF03D2" w14:textId="77777777" w:rsidR="0026122B" w:rsidRPr="003F5B66" w:rsidRDefault="0026122B" w:rsidP="003F5B66">
      <w:pPr>
        <w:pBdr>
          <w:top w:val="nil"/>
          <w:left w:val="nil"/>
          <w:bottom w:val="nil"/>
          <w:right w:val="nil"/>
          <w:between w:val="nil"/>
        </w:pBdr>
        <w:ind w:firstLine="708"/>
        <w:jc w:val="both"/>
        <w:rPr>
          <w:rFonts w:cstheme="minorHAnsi"/>
          <w:color w:val="000000" w:themeColor="text1"/>
        </w:rPr>
      </w:pPr>
      <w:r w:rsidRPr="003F5B66">
        <w:rPr>
          <w:rFonts w:cstheme="minorHAnsi"/>
          <w:color w:val="000000" w:themeColor="text1"/>
        </w:rPr>
        <w:t>No caso, o seu descumprimento implicará na aplicação de multa diária de 0,02% (dois centésimos por cento) sobre o valor do contrato, limitado a 10% (dez por cento), além da impossibilidade de contratação com o Estado do Rio de Janeiro, até a implementação do programa.</w:t>
      </w:r>
    </w:p>
    <w:p w14:paraId="004242EB" w14:textId="77777777" w:rsidR="0026122B" w:rsidRPr="003F5B66" w:rsidRDefault="0026122B" w:rsidP="003F5B66">
      <w:pPr>
        <w:pBdr>
          <w:top w:val="nil"/>
          <w:left w:val="nil"/>
          <w:bottom w:val="nil"/>
          <w:right w:val="nil"/>
          <w:between w:val="nil"/>
        </w:pBdr>
        <w:ind w:firstLine="708"/>
        <w:jc w:val="both"/>
        <w:rPr>
          <w:rFonts w:cstheme="minorHAnsi"/>
          <w:color w:val="000000" w:themeColor="text1"/>
        </w:rPr>
      </w:pPr>
      <w:r w:rsidRPr="003F5B66">
        <w:rPr>
          <w:rFonts w:cstheme="minorHAnsi"/>
          <w:color w:val="000000" w:themeColor="text1"/>
        </w:rPr>
        <w:t>Da leitura da legislação, observa-se a necessidade de fazer constar que somente será adotado o instituto quando a contratada, cumulativamente, atender os requisitos (subsumindo a norma ao caso concreto) quais são:</w:t>
      </w:r>
    </w:p>
    <w:p w14:paraId="090DEA9F" w14:textId="4259E221" w:rsidR="0026122B" w:rsidRPr="003F5B66" w:rsidRDefault="0026122B" w:rsidP="003F5B66">
      <w:pPr>
        <w:shd w:val="clear" w:color="auto" w:fill="FFFFFF"/>
        <w:spacing w:before="240"/>
        <w:ind w:left="2120"/>
        <w:jc w:val="both"/>
        <w:rPr>
          <w:rFonts w:cstheme="minorHAnsi"/>
          <w:color w:val="000000" w:themeColor="text1"/>
        </w:rPr>
      </w:pPr>
      <w:r w:rsidRPr="003F5B66">
        <w:rPr>
          <w:rFonts w:cstheme="minorHAnsi"/>
          <w:color w:val="000000" w:themeColor="text1"/>
        </w:rPr>
        <w:t>a. celebração de contrato com a Administração Pública Direta, Indireta ou Fundacional;</w:t>
      </w:r>
    </w:p>
    <w:p w14:paraId="75EE808B" w14:textId="2928A8EA" w:rsidR="0026122B" w:rsidRPr="003F5B66" w:rsidRDefault="0026122B" w:rsidP="003F5B66">
      <w:pPr>
        <w:shd w:val="clear" w:color="auto" w:fill="FFFFFF"/>
        <w:ind w:left="2120"/>
        <w:jc w:val="both"/>
        <w:rPr>
          <w:rFonts w:cstheme="minorHAnsi"/>
          <w:color w:val="000000" w:themeColor="text1"/>
        </w:rPr>
      </w:pPr>
      <w:r w:rsidRPr="003F5B66">
        <w:rPr>
          <w:rFonts w:cstheme="minorHAnsi"/>
          <w:color w:val="000000" w:themeColor="text1"/>
        </w:rPr>
        <w:t xml:space="preserve">b. valores (contratuais) </w:t>
      </w:r>
      <w:proofErr w:type="spellStart"/>
      <w:r w:rsidRPr="003F5B66">
        <w:rPr>
          <w:rFonts w:cstheme="minorHAnsi"/>
          <w:color w:val="000000" w:themeColor="text1"/>
        </w:rPr>
        <w:t>superiores</w:t>
      </w:r>
      <w:proofErr w:type="spellEnd"/>
      <w:r w:rsidRPr="003F5B66">
        <w:rPr>
          <w:rFonts w:cstheme="minorHAnsi"/>
          <w:color w:val="000000" w:themeColor="text1"/>
        </w:rPr>
        <w:t xml:space="preserve"> ao da modalidade de licitação do tipo Concorrência (sem discriminação de condições, termos ou natureza); e</w:t>
      </w:r>
    </w:p>
    <w:p w14:paraId="59C65836" w14:textId="26B90D1F" w:rsidR="0026122B" w:rsidRPr="003F5B66" w:rsidRDefault="0026122B" w:rsidP="003F5B66">
      <w:pPr>
        <w:shd w:val="clear" w:color="auto" w:fill="FFFFFF"/>
        <w:ind w:left="2120"/>
        <w:jc w:val="both"/>
        <w:rPr>
          <w:rFonts w:cstheme="minorHAnsi"/>
          <w:color w:val="000000" w:themeColor="text1"/>
        </w:rPr>
      </w:pPr>
      <w:r w:rsidRPr="003F5B66">
        <w:rPr>
          <w:rFonts w:cstheme="minorHAnsi"/>
          <w:color w:val="000000" w:themeColor="text1"/>
        </w:rPr>
        <w:t>c. prazo do contrato igual ou superior a 180 (cento e oitenta) dias.</w:t>
      </w:r>
    </w:p>
    <w:p w14:paraId="2932E6C3" w14:textId="1FAF654F" w:rsidR="0026122B" w:rsidRPr="003F5B66" w:rsidRDefault="0026122B" w:rsidP="003F5B66">
      <w:pPr>
        <w:pBdr>
          <w:top w:val="nil"/>
          <w:left w:val="nil"/>
          <w:bottom w:val="nil"/>
          <w:right w:val="nil"/>
          <w:between w:val="nil"/>
        </w:pBdr>
        <w:ind w:firstLine="708"/>
        <w:jc w:val="both"/>
        <w:rPr>
          <w:rFonts w:cstheme="minorHAnsi"/>
          <w:color w:val="000000" w:themeColor="text1"/>
        </w:rPr>
      </w:pPr>
      <w:r w:rsidRPr="003F5B66">
        <w:rPr>
          <w:rFonts w:cstheme="minorHAnsi"/>
          <w:color w:val="000000" w:themeColor="text1"/>
        </w:rPr>
        <w:t xml:space="preserve">Por fim, é importante destacar que o instituto se aplica às sociedades empresárias e às sociedades simples, personificadas ou não, independentemente da forma de organização ou modelo societário </w:t>
      </w:r>
      <w:r w:rsidR="0090049B" w:rsidRPr="003F5B66">
        <w:rPr>
          <w:rFonts w:cstheme="minorHAnsi"/>
          <w:color w:val="000000" w:themeColor="text1"/>
        </w:rPr>
        <w:t>adotado</w:t>
      </w:r>
      <w:r w:rsidRPr="003F5B66">
        <w:rPr>
          <w:rFonts w:cstheme="minorHAnsi"/>
          <w:color w:val="000000" w:themeColor="text1"/>
        </w:rPr>
        <w:t>. Ou seja, a qualquer interessado que deseje contratar com o Estado do Rio de Janeiro.</w:t>
      </w:r>
    </w:p>
    <w:p w14:paraId="629E4F3E" w14:textId="77777777" w:rsidR="006A3076" w:rsidRPr="003F5B66" w:rsidRDefault="006A3076" w:rsidP="003F5B66">
      <w:pPr>
        <w:ind w:firstLine="708"/>
        <w:jc w:val="both"/>
        <w:rPr>
          <w:rFonts w:cstheme="minorHAnsi"/>
          <w:b/>
          <w:color w:val="000000" w:themeColor="text1"/>
        </w:rPr>
      </w:pPr>
      <w:r w:rsidRPr="003F5B66">
        <w:rPr>
          <w:rFonts w:cstheme="minorHAnsi"/>
          <w:b/>
          <w:color w:val="000000" w:themeColor="text1"/>
        </w:rPr>
        <w:t>Exemplo de Preenchimento</w:t>
      </w:r>
    </w:p>
    <w:p w14:paraId="7AF10027" w14:textId="18BAC273" w:rsidR="0026122B" w:rsidRPr="003F5B66" w:rsidRDefault="006A3076" w:rsidP="003F5B66">
      <w:pPr>
        <w:ind w:left="720"/>
        <w:jc w:val="both"/>
        <w:rPr>
          <w:rFonts w:cstheme="minorHAnsi"/>
          <w:color w:val="000000" w:themeColor="text1"/>
        </w:rPr>
      </w:pPr>
      <w:r w:rsidRPr="003F5B66">
        <w:rPr>
          <w:rFonts w:cstheme="minorHAnsi"/>
          <w:color w:val="000000" w:themeColor="text1"/>
        </w:rPr>
        <w:t xml:space="preserve">Considerando os requisitos da Lei Estadual n° 7.753/17, </w:t>
      </w:r>
      <w:r w:rsidRPr="003F5B66">
        <w:rPr>
          <w:rFonts w:cstheme="minorHAnsi"/>
          <w:b/>
          <w:color w:val="000000" w:themeColor="text1"/>
        </w:rPr>
        <w:t>não</w:t>
      </w:r>
      <w:r w:rsidRPr="003F5B66">
        <w:rPr>
          <w:rFonts w:cstheme="minorHAnsi"/>
          <w:color w:val="000000" w:themeColor="text1"/>
        </w:rPr>
        <w:t xml:space="preserve"> será exigido Programa de Integridade. </w:t>
      </w:r>
    </w:p>
    <w:p w14:paraId="6F799783" w14:textId="77777777" w:rsidR="00E42F80" w:rsidRPr="003F5B66" w:rsidRDefault="00E42F80" w:rsidP="003F5B66">
      <w:pPr>
        <w:pStyle w:val="Ttulo2"/>
        <w:jc w:val="both"/>
        <w:rPr>
          <w:rFonts w:asciiTheme="minorHAnsi" w:hAnsiTheme="minorHAnsi" w:cstheme="minorHAnsi"/>
          <w:b/>
          <w:color w:val="auto"/>
          <w:sz w:val="22"/>
          <w:szCs w:val="22"/>
        </w:rPr>
      </w:pPr>
    </w:p>
    <w:p w14:paraId="41F077EE" w14:textId="468AB4CA" w:rsidR="00324BA2" w:rsidRPr="003F5B66" w:rsidRDefault="00350DAE" w:rsidP="003F5B66">
      <w:pPr>
        <w:rPr>
          <w:rFonts w:cstheme="minorHAnsi"/>
        </w:rPr>
      </w:pPr>
      <w:bookmarkStart w:id="25" w:name="_iad8uye2u9kr" w:colFirst="0" w:colLast="0"/>
      <w:bookmarkEnd w:id="25"/>
      <w:r w:rsidRPr="003F5B66">
        <w:rPr>
          <w:rFonts w:cstheme="minorHAnsi"/>
          <w:b/>
          <w:bCs/>
          <w:color w:val="FF0000"/>
        </w:rPr>
        <w:t xml:space="preserve">Campo </w:t>
      </w:r>
      <w:r w:rsidR="00227C64" w:rsidRPr="003F5B66">
        <w:rPr>
          <w:rFonts w:cstheme="minorHAnsi"/>
          <w:b/>
          <w:bCs/>
          <w:color w:val="FF0000"/>
        </w:rPr>
        <w:t>37</w:t>
      </w:r>
      <w:r w:rsidRPr="003F5B66">
        <w:rPr>
          <w:rFonts w:cstheme="minorHAnsi"/>
          <w:b/>
          <w:bCs/>
          <w:color w:val="FF0000"/>
        </w:rPr>
        <w:t xml:space="preserve">: </w:t>
      </w:r>
      <w:r w:rsidR="00A0667D" w:rsidRPr="003F5B66">
        <w:rPr>
          <w:rFonts w:cstheme="minorHAnsi"/>
          <w:b/>
          <w:bCs/>
          <w:color w:val="FF0000"/>
        </w:rPr>
        <w:t>DC:</w:t>
      </w:r>
      <w:r w:rsidR="00CC534C" w:rsidRPr="003F5B66">
        <w:rPr>
          <w:rFonts w:cstheme="minorHAnsi"/>
          <w:b/>
          <w:bCs/>
          <w:color w:val="FF0000"/>
        </w:rPr>
        <w:t xml:space="preserve"> </w:t>
      </w:r>
      <w:r w:rsidRPr="003F5B66">
        <w:rPr>
          <w:rFonts w:cstheme="minorHAnsi"/>
          <w:b/>
          <w:bCs/>
          <w:color w:val="FF0000"/>
        </w:rPr>
        <w:t>Acordo de Níveis de Serviço – ANS (criar campo)</w:t>
      </w:r>
    </w:p>
    <w:p w14:paraId="39EEA015" w14:textId="43805B19" w:rsidR="00324BA2" w:rsidRPr="003F5B66" w:rsidRDefault="00324BA2" w:rsidP="003F5B66">
      <w:pPr>
        <w:ind w:firstLine="708"/>
        <w:jc w:val="both"/>
        <w:rPr>
          <w:rFonts w:cstheme="minorHAnsi"/>
        </w:rPr>
      </w:pPr>
      <w:r w:rsidRPr="003F5B66">
        <w:rPr>
          <w:rFonts w:cstheme="minorHAnsi"/>
        </w:rPr>
        <w:t>O Acordo de Níveis de Serviço - ANS - servirá para avaliar o desempenho do fornecedor (incentivando um bom desempenho) e parametrizar objetivamente as expectativas de qualidade do contratante.</w:t>
      </w:r>
    </w:p>
    <w:p w14:paraId="12802038" w14:textId="77777777" w:rsidR="00324BA2" w:rsidRPr="003F5B66" w:rsidRDefault="00324BA2" w:rsidP="003F5B66">
      <w:pPr>
        <w:ind w:firstLine="708"/>
        <w:jc w:val="both"/>
        <w:rPr>
          <w:rFonts w:cstheme="minorHAnsi"/>
        </w:rPr>
      </w:pPr>
      <w:r w:rsidRPr="003F5B66">
        <w:rPr>
          <w:rFonts w:cstheme="minorHAnsi"/>
        </w:rPr>
        <w:t>Via de regra, deve-se estabelecer o ANS quando da contratação de serviços, sendo necessário apresentar justificativa para a não adoção do instrumento.</w:t>
      </w:r>
    </w:p>
    <w:p w14:paraId="5860CEF9" w14:textId="77777777" w:rsidR="00324BA2" w:rsidRPr="003F5B66" w:rsidRDefault="00324BA2" w:rsidP="003F5B66">
      <w:pPr>
        <w:ind w:firstLine="708"/>
        <w:jc w:val="both"/>
        <w:rPr>
          <w:rFonts w:cstheme="minorHAnsi"/>
        </w:rPr>
      </w:pPr>
      <w:r w:rsidRPr="003F5B66">
        <w:rPr>
          <w:rFonts w:cstheme="minorHAnsi"/>
        </w:rPr>
        <w:t>É possível identificar boas práticas de medição de desempenho no benchmarking ou pode-se elaborar uma avaliação em cima de critérios que a equipe técnica propor.</w:t>
      </w:r>
    </w:p>
    <w:p w14:paraId="14F0FD01" w14:textId="77777777" w:rsidR="00324BA2" w:rsidRPr="003F5B66" w:rsidRDefault="00324BA2" w:rsidP="003F5B66">
      <w:pPr>
        <w:ind w:firstLine="708"/>
        <w:jc w:val="both"/>
        <w:rPr>
          <w:rFonts w:cstheme="minorHAnsi"/>
        </w:rPr>
      </w:pPr>
      <w:r w:rsidRPr="003F5B66">
        <w:rPr>
          <w:rFonts w:cstheme="minorHAnsi"/>
        </w:rPr>
        <w:t xml:space="preserve">Deve-se ter em mente que o acordo não pode ser mero instrumento para punir o fornecedor, mas para incentivar o bom desempenho. Assim, é interessante estabelecer </w:t>
      </w:r>
      <w:r w:rsidRPr="003F5B66">
        <w:rPr>
          <w:rFonts w:cstheme="minorHAnsi"/>
        </w:rPr>
        <w:lastRenderedPageBreak/>
        <w:t>formulários que avaliem a performance geral e não uma tabela que se limite a listar os fatores que ensejarão descontos na fatura.</w:t>
      </w:r>
    </w:p>
    <w:p w14:paraId="7C26BAF8" w14:textId="77777777" w:rsidR="00324BA2" w:rsidRPr="003F5B66" w:rsidRDefault="00324BA2" w:rsidP="003F5B66">
      <w:pPr>
        <w:ind w:firstLine="708"/>
        <w:jc w:val="both"/>
        <w:rPr>
          <w:rFonts w:cstheme="minorHAnsi"/>
        </w:rPr>
      </w:pPr>
      <w:r w:rsidRPr="003F5B66">
        <w:rPr>
          <w:rFonts w:cstheme="minorHAnsi"/>
        </w:rPr>
        <w:t>Uma boa forma de incentivar o desempenho é estabelecer faixas de pagamento com descontos tímidos para pequenas falhas (nos desempenhos abaixo do esperado ou medianos) e descontos mais agressivos para falhas severas.</w:t>
      </w:r>
    </w:p>
    <w:p w14:paraId="74DFB15B" w14:textId="314BFD17" w:rsidR="00324BA2" w:rsidRPr="003F5B66" w:rsidRDefault="00324BA2" w:rsidP="003F5B66">
      <w:pPr>
        <w:ind w:firstLine="708"/>
        <w:jc w:val="both"/>
        <w:rPr>
          <w:rFonts w:cstheme="minorHAnsi"/>
        </w:rPr>
      </w:pPr>
      <w:r w:rsidRPr="003F5B66">
        <w:rPr>
          <w:rFonts w:cstheme="minorHAnsi"/>
        </w:rPr>
        <w:t>O exemplo de preenchimento contém essa abordagem.</w:t>
      </w:r>
    </w:p>
    <w:p w14:paraId="6825C599" w14:textId="77777777" w:rsidR="00F34EA2" w:rsidRPr="003F5B66" w:rsidRDefault="00F34EA2" w:rsidP="003F5B66">
      <w:pPr>
        <w:ind w:firstLine="708"/>
        <w:jc w:val="both"/>
        <w:rPr>
          <w:rFonts w:cstheme="minorHAnsi"/>
          <w:b/>
          <w:color w:val="000000" w:themeColor="text1"/>
        </w:rPr>
      </w:pPr>
      <w:r w:rsidRPr="003F5B66">
        <w:rPr>
          <w:rFonts w:cstheme="minorHAnsi"/>
          <w:b/>
          <w:color w:val="000000" w:themeColor="text1"/>
        </w:rPr>
        <w:t>Exemplo de Preenchimento</w:t>
      </w:r>
    </w:p>
    <w:p w14:paraId="0C1A77BF" w14:textId="77777777" w:rsidR="00F34EA2" w:rsidRPr="003F5B66" w:rsidRDefault="00F34EA2" w:rsidP="003F5B66">
      <w:pPr>
        <w:ind w:left="720"/>
        <w:rPr>
          <w:rFonts w:cstheme="minorHAnsi"/>
          <w:color w:val="000000" w:themeColor="text1"/>
        </w:rPr>
      </w:pPr>
    </w:p>
    <w:tbl>
      <w:tblPr>
        <w:tblW w:w="8309"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1"/>
        <w:gridCol w:w="1662"/>
        <w:gridCol w:w="1662"/>
        <w:gridCol w:w="1662"/>
        <w:gridCol w:w="1662"/>
      </w:tblGrid>
      <w:tr w:rsidR="00F34EA2" w:rsidRPr="003F5B66" w14:paraId="3C1F5A91" w14:textId="77777777" w:rsidTr="00F92462">
        <w:tc>
          <w:tcPr>
            <w:tcW w:w="1661" w:type="dxa"/>
            <w:shd w:val="clear" w:color="auto" w:fill="auto"/>
            <w:tcMar>
              <w:top w:w="100" w:type="dxa"/>
              <w:left w:w="100" w:type="dxa"/>
              <w:bottom w:w="100" w:type="dxa"/>
              <w:right w:w="100" w:type="dxa"/>
            </w:tcMar>
          </w:tcPr>
          <w:p w14:paraId="1DFE6E8B" w14:textId="77777777" w:rsidR="00F34EA2" w:rsidRPr="003F5B66" w:rsidRDefault="00F34EA2" w:rsidP="003F5B66">
            <w:pPr>
              <w:widowControl w:val="0"/>
              <w:pBdr>
                <w:top w:val="nil"/>
                <w:left w:val="nil"/>
                <w:bottom w:val="nil"/>
                <w:right w:val="nil"/>
                <w:between w:val="nil"/>
              </w:pBdr>
              <w:jc w:val="center"/>
              <w:rPr>
                <w:rFonts w:cstheme="minorHAnsi"/>
                <w:color w:val="000000" w:themeColor="text1"/>
              </w:rPr>
            </w:pPr>
          </w:p>
          <w:p w14:paraId="6E7082D8" w14:textId="689E5A63" w:rsidR="00F34EA2" w:rsidRPr="003F5B66" w:rsidRDefault="00F34EA2" w:rsidP="003F5B66">
            <w:pPr>
              <w:widowControl w:val="0"/>
              <w:pBdr>
                <w:top w:val="nil"/>
                <w:left w:val="nil"/>
                <w:bottom w:val="nil"/>
                <w:right w:val="nil"/>
                <w:between w:val="nil"/>
              </w:pBdr>
              <w:jc w:val="center"/>
              <w:rPr>
                <w:rFonts w:cstheme="minorHAnsi"/>
                <w:color w:val="000000" w:themeColor="text1"/>
              </w:rPr>
            </w:pPr>
            <w:r w:rsidRPr="003F5B66">
              <w:rPr>
                <w:rFonts w:cstheme="minorHAnsi"/>
                <w:color w:val="000000" w:themeColor="text1"/>
              </w:rPr>
              <w:t>Critério</w:t>
            </w:r>
          </w:p>
        </w:tc>
        <w:tc>
          <w:tcPr>
            <w:tcW w:w="1661" w:type="dxa"/>
            <w:shd w:val="clear" w:color="auto" w:fill="auto"/>
            <w:tcMar>
              <w:top w:w="100" w:type="dxa"/>
              <w:left w:w="100" w:type="dxa"/>
              <w:bottom w:w="100" w:type="dxa"/>
              <w:right w:w="100" w:type="dxa"/>
            </w:tcMar>
          </w:tcPr>
          <w:p w14:paraId="6A38BF07" w14:textId="77777777" w:rsidR="00F34EA2" w:rsidRPr="003F5B66" w:rsidRDefault="00F34EA2" w:rsidP="003F5B66">
            <w:pPr>
              <w:widowControl w:val="0"/>
              <w:pBdr>
                <w:top w:val="nil"/>
                <w:left w:val="nil"/>
                <w:bottom w:val="nil"/>
                <w:right w:val="nil"/>
                <w:between w:val="nil"/>
              </w:pBdr>
              <w:jc w:val="center"/>
              <w:rPr>
                <w:rFonts w:cstheme="minorHAnsi"/>
                <w:color w:val="000000" w:themeColor="text1"/>
              </w:rPr>
            </w:pPr>
          </w:p>
          <w:p w14:paraId="6D589BF7" w14:textId="44E39786" w:rsidR="00F34EA2" w:rsidRPr="003F5B66" w:rsidRDefault="00F34EA2" w:rsidP="003F5B66">
            <w:pPr>
              <w:widowControl w:val="0"/>
              <w:pBdr>
                <w:top w:val="nil"/>
                <w:left w:val="nil"/>
                <w:bottom w:val="nil"/>
                <w:right w:val="nil"/>
                <w:between w:val="nil"/>
              </w:pBdr>
              <w:jc w:val="center"/>
              <w:rPr>
                <w:rFonts w:cstheme="minorHAnsi"/>
                <w:color w:val="000000" w:themeColor="text1"/>
              </w:rPr>
            </w:pPr>
            <w:r w:rsidRPr="003F5B66">
              <w:rPr>
                <w:rFonts w:cstheme="minorHAnsi"/>
                <w:color w:val="000000" w:themeColor="text1"/>
              </w:rPr>
              <w:t>Peso</w:t>
            </w:r>
          </w:p>
        </w:tc>
        <w:tc>
          <w:tcPr>
            <w:tcW w:w="1661" w:type="dxa"/>
            <w:shd w:val="clear" w:color="auto" w:fill="auto"/>
            <w:tcMar>
              <w:top w:w="100" w:type="dxa"/>
              <w:left w:w="100" w:type="dxa"/>
              <w:bottom w:w="100" w:type="dxa"/>
              <w:right w:w="100" w:type="dxa"/>
            </w:tcMar>
          </w:tcPr>
          <w:p w14:paraId="7B644A8A" w14:textId="1E055719" w:rsidR="00F34EA2" w:rsidRPr="003F5B66" w:rsidRDefault="00F34EA2" w:rsidP="003F5B66">
            <w:pPr>
              <w:widowControl w:val="0"/>
              <w:pBdr>
                <w:top w:val="nil"/>
                <w:left w:val="nil"/>
                <w:bottom w:val="nil"/>
                <w:right w:val="nil"/>
                <w:between w:val="nil"/>
              </w:pBdr>
              <w:jc w:val="center"/>
              <w:rPr>
                <w:rFonts w:cstheme="minorHAnsi"/>
                <w:color w:val="000000" w:themeColor="text1"/>
              </w:rPr>
            </w:pPr>
            <w:r w:rsidRPr="003F5B66">
              <w:rPr>
                <w:rFonts w:cstheme="minorHAnsi"/>
                <w:color w:val="000000" w:themeColor="text1"/>
              </w:rPr>
              <w:t>Descrição do Desempenho Ruim</w:t>
            </w:r>
          </w:p>
          <w:p w14:paraId="518C7B0E" w14:textId="77777777" w:rsidR="00F34EA2" w:rsidRPr="003F5B66" w:rsidRDefault="00F34EA2" w:rsidP="003F5B66">
            <w:pPr>
              <w:widowControl w:val="0"/>
              <w:pBdr>
                <w:top w:val="nil"/>
                <w:left w:val="nil"/>
                <w:bottom w:val="nil"/>
                <w:right w:val="nil"/>
                <w:between w:val="nil"/>
              </w:pBdr>
              <w:jc w:val="center"/>
              <w:rPr>
                <w:rFonts w:cstheme="minorHAnsi"/>
                <w:color w:val="000000" w:themeColor="text1"/>
              </w:rPr>
            </w:pPr>
            <w:r w:rsidRPr="003F5B66">
              <w:rPr>
                <w:rFonts w:cstheme="minorHAnsi"/>
                <w:color w:val="000000" w:themeColor="text1"/>
              </w:rPr>
              <w:t>(1 ponto)</w:t>
            </w:r>
          </w:p>
        </w:tc>
        <w:tc>
          <w:tcPr>
            <w:tcW w:w="1661" w:type="dxa"/>
            <w:shd w:val="clear" w:color="auto" w:fill="auto"/>
            <w:tcMar>
              <w:top w:w="100" w:type="dxa"/>
              <w:left w:w="100" w:type="dxa"/>
              <w:bottom w:w="100" w:type="dxa"/>
              <w:right w:w="100" w:type="dxa"/>
            </w:tcMar>
          </w:tcPr>
          <w:p w14:paraId="1559A9B8" w14:textId="77777777" w:rsidR="00F34EA2" w:rsidRPr="003F5B66" w:rsidRDefault="00F34EA2" w:rsidP="003F5B66">
            <w:pPr>
              <w:widowControl w:val="0"/>
              <w:jc w:val="center"/>
              <w:rPr>
                <w:rFonts w:cstheme="minorHAnsi"/>
                <w:color w:val="000000" w:themeColor="text1"/>
              </w:rPr>
            </w:pPr>
            <w:r w:rsidRPr="003F5B66">
              <w:rPr>
                <w:rFonts w:cstheme="minorHAnsi"/>
                <w:color w:val="000000" w:themeColor="text1"/>
              </w:rPr>
              <w:t>Descrição do Desempenho Insuficiente</w:t>
            </w:r>
          </w:p>
          <w:p w14:paraId="2BD0C552" w14:textId="77777777" w:rsidR="00F34EA2" w:rsidRPr="003F5B66" w:rsidRDefault="00F34EA2" w:rsidP="003F5B66">
            <w:pPr>
              <w:widowControl w:val="0"/>
              <w:jc w:val="center"/>
              <w:rPr>
                <w:rFonts w:cstheme="minorHAnsi"/>
                <w:color w:val="000000" w:themeColor="text1"/>
              </w:rPr>
            </w:pPr>
            <w:r w:rsidRPr="003F5B66">
              <w:rPr>
                <w:rFonts w:cstheme="minorHAnsi"/>
                <w:color w:val="000000" w:themeColor="text1"/>
              </w:rPr>
              <w:t>(2 pontos)</w:t>
            </w:r>
          </w:p>
        </w:tc>
        <w:tc>
          <w:tcPr>
            <w:tcW w:w="1661" w:type="dxa"/>
            <w:shd w:val="clear" w:color="auto" w:fill="auto"/>
            <w:tcMar>
              <w:top w:w="100" w:type="dxa"/>
              <w:left w:w="100" w:type="dxa"/>
              <w:bottom w:w="100" w:type="dxa"/>
              <w:right w:w="100" w:type="dxa"/>
            </w:tcMar>
          </w:tcPr>
          <w:p w14:paraId="032EAD97" w14:textId="77777777" w:rsidR="00F34EA2" w:rsidRPr="003F5B66" w:rsidRDefault="00F34EA2" w:rsidP="003F5B66">
            <w:pPr>
              <w:widowControl w:val="0"/>
              <w:jc w:val="center"/>
              <w:rPr>
                <w:rFonts w:cstheme="minorHAnsi"/>
                <w:color w:val="000000" w:themeColor="text1"/>
              </w:rPr>
            </w:pPr>
            <w:r w:rsidRPr="003F5B66">
              <w:rPr>
                <w:rFonts w:cstheme="minorHAnsi"/>
                <w:color w:val="000000" w:themeColor="text1"/>
              </w:rPr>
              <w:t>Descrição do Desempenho Adequado</w:t>
            </w:r>
          </w:p>
          <w:p w14:paraId="30C62251" w14:textId="77777777" w:rsidR="00F34EA2" w:rsidRPr="003F5B66" w:rsidRDefault="00F34EA2" w:rsidP="003F5B66">
            <w:pPr>
              <w:widowControl w:val="0"/>
              <w:jc w:val="center"/>
              <w:rPr>
                <w:rFonts w:cstheme="minorHAnsi"/>
                <w:color w:val="000000" w:themeColor="text1"/>
              </w:rPr>
            </w:pPr>
            <w:r w:rsidRPr="003F5B66">
              <w:rPr>
                <w:rFonts w:cstheme="minorHAnsi"/>
                <w:color w:val="000000" w:themeColor="text1"/>
              </w:rPr>
              <w:t>(3 pontos)</w:t>
            </w:r>
          </w:p>
        </w:tc>
      </w:tr>
      <w:tr w:rsidR="00F34EA2" w:rsidRPr="003F5B66" w14:paraId="0256D0B4" w14:textId="77777777" w:rsidTr="00F34EA2">
        <w:trPr>
          <w:trHeight w:val="872"/>
        </w:trPr>
        <w:tc>
          <w:tcPr>
            <w:tcW w:w="1661" w:type="dxa"/>
            <w:shd w:val="clear" w:color="auto" w:fill="auto"/>
            <w:tcMar>
              <w:top w:w="100" w:type="dxa"/>
              <w:left w:w="100" w:type="dxa"/>
              <w:bottom w:w="100" w:type="dxa"/>
              <w:right w:w="100" w:type="dxa"/>
            </w:tcMar>
          </w:tcPr>
          <w:p w14:paraId="3B0899E0" w14:textId="77777777" w:rsidR="00F34EA2" w:rsidRPr="003F5B66" w:rsidRDefault="00F34EA2" w:rsidP="003F5B66">
            <w:pPr>
              <w:widowControl w:val="0"/>
              <w:pBdr>
                <w:top w:val="nil"/>
                <w:left w:val="nil"/>
                <w:bottom w:val="nil"/>
                <w:right w:val="nil"/>
                <w:between w:val="nil"/>
              </w:pBdr>
              <w:jc w:val="center"/>
              <w:rPr>
                <w:rFonts w:cstheme="minorHAnsi"/>
                <w:color w:val="000000" w:themeColor="text1"/>
              </w:rPr>
            </w:pPr>
          </w:p>
          <w:p w14:paraId="19E22EB1" w14:textId="53889D55" w:rsidR="00F34EA2" w:rsidRPr="003F5B66" w:rsidRDefault="00F34EA2" w:rsidP="003F5B66">
            <w:pPr>
              <w:widowControl w:val="0"/>
              <w:pBdr>
                <w:top w:val="nil"/>
                <w:left w:val="nil"/>
                <w:bottom w:val="nil"/>
                <w:right w:val="nil"/>
                <w:between w:val="nil"/>
              </w:pBdr>
              <w:jc w:val="center"/>
              <w:rPr>
                <w:rFonts w:cstheme="minorHAnsi"/>
                <w:color w:val="000000" w:themeColor="text1"/>
              </w:rPr>
            </w:pPr>
            <w:r w:rsidRPr="003F5B66">
              <w:rPr>
                <w:rFonts w:cstheme="minorHAnsi"/>
                <w:color w:val="000000" w:themeColor="text1"/>
              </w:rPr>
              <w:t>Prazo de Entrega</w:t>
            </w:r>
          </w:p>
        </w:tc>
        <w:tc>
          <w:tcPr>
            <w:tcW w:w="1661" w:type="dxa"/>
            <w:shd w:val="clear" w:color="auto" w:fill="auto"/>
            <w:tcMar>
              <w:top w:w="100" w:type="dxa"/>
              <w:left w:w="100" w:type="dxa"/>
              <w:bottom w:w="100" w:type="dxa"/>
              <w:right w:w="100" w:type="dxa"/>
            </w:tcMar>
          </w:tcPr>
          <w:p w14:paraId="19BBEED3" w14:textId="77777777" w:rsidR="00F34EA2" w:rsidRPr="003F5B66" w:rsidRDefault="00F34EA2" w:rsidP="003F5B66">
            <w:pPr>
              <w:widowControl w:val="0"/>
              <w:pBdr>
                <w:top w:val="nil"/>
                <w:left w:val="nil"/>
                <w:bottom w:val="nil"/>
                <w:right w:val="nil"/>
                <w:between w:val="nil"/>
              </w:pBdr>
              <w:jc w:val="center"/>
              <w:rPr>
                <w:rFonts w:cstheme="minorHAnsi"/>
                <w:color w:val="000000" w:themeColor="text1"/>
              </w:rPr>
            </w:pPr>
          </w:p>
          <w:p w14:paraId="1525F0C1" w14:textId="0DDAB0C3" w:rsidR="00F34EA2" w:rsidRPr="003F5B66" w:rsidRDefault="00F34EA2" w:rsidP="003F5B66">
            <w:pPr>
              <w:widowControl w:val="0"/>
              <w:pBdr>
                <w:top w:val="nil"/>
                <w:left w:val="nil"/>
                <w:bottom w:val="nil"/>
                <w:right w:val="nil"/>
                <w:between w:val="nil"/>
              </w:pBdr>
              <w:jc w:val="center"/>
              <w:rPr>
                <w:rFonts w:cstheme="minorHAnsi"/>
                <w:color w:val="000000" w:themeColor="text1"/>
              </w:rPr>
            </w:pPr>
            <w:r w:rsidRPr="003F5B66">
              <w:rPr>
                <w:rFonts w:cstheme="minorHAnsi"/>
                <w:color w:val="000000" w:themeColor="text1"/>
              </w:rPr>
              <w:t>2</w:t>
            </w:r>
          </w:p>
        </w:tc>
        <w:tc>
          <w:tcPr>
            <w:tcW w:w="1661" w:type="dxa"/>
            <w:shd w:val="clear" w:color="auto" w:fill="auto"/>
            <w:tcMar>
              <w:top w:w="100" w:type="dxa"/>
              <w:left w:w="100" w:type="dxa"/>
              <w:bottom w:w="100" w:type="dxa"/>
              <w:right w:w="100" w:type="dxa"/>
            </w:tcMar>
          </w:tcPr>
          <w:p w14:paraId="6B91D548" w14:textId="57DCA734" w:rsidR="00F34EA2" w:rsidRPr="003F5B66" w:rsidRDefault="00F34EA2" w:rsidP="003F5B66">
            <w:pPr>
              <w:widowControl w:val="0"/>
              <w:pBdr>
                <w:top w:val="nil"/>
                <w:left w:val="nil"/>
                <w:bottom w:val="nil"/>
                <w:right w:val="nil"/>
                <w:between w:val="nil"/>
              </w:pBdr>
              <w:jc w:val="center"/>
              <w:rPr>
                <w:rFonts w:cstheme="minorHAnsi"/>
                <w:color w:val="000000" w:themeColor="text1"/>
              </w:rPr>
            </w:pPr>
            <w:r w:rsidRPr="003F5B66">
              <w:rPr>
                <w:rFonts w:cstheme="minorHAnsi"/>
                <w:color w:val="000000" w:themeColor="text1"/>
              </w:rPr>
              <w:t>Os objetos não forem entregues.</w:t>
            </w:r>
          </w:p>
        </w:tc>
        <w:tc>
          <w:tcPr>
            <w:tcW w:w="1661" w:type="dxa"/>
            <w:shd w:val="clear" w:color="auto" w:fill="auto"/>
            <w:tcMar>
              <w:top w:w="100" w:type="dxa"/>
              <w:left w:w="100" w:type="dxa"/>
              <w:bottom w:w="100" w:type="dxa"/>
              <w:right w:w="100" w:type="dxa"/>
            </w:tcMar>
          </w:tcPr>
          <w:p w14:paraId="54B01BB3" w14:textId="77777777" w:rsidR="00F34EA2" w:rsidRPr="003F5B66" w:rsidRDefault="00F34EA2" w:rsidP="003F5B66">
            <w:pPr>
              <w:widowControl w:val="0"/>
              <w:pBdr>
                <w:top w:val="nil"/>
                <w:left w:val="nil"/>
                <w:bottom w:val="nil"/>
                <w:right w:val="nil"/>
                <w:between w:val="nil"/>
              </w:pBdr>
              <w:jc w:val="center"/>
              <w:rPr>
                <w:rFonts w:cstheme="minorHAnsi"/>
                <w:color w:val="000000" w:themeColor="text1"/>
              </w:rPr>
            </w:pPr>
            <w:r w:rsidRPr="003F5B66">
              <w:rPr>
                <w:rFonts w:cstheme="minorHAnsi"/>
                <w:color w:val="000000" w:themeColor="text1"/>
              </w:rPr>
              <w:t>Os objetos foram entregues com atraso.</w:t>
            </w:r>
          </w:p>
        </w:tc>
        <w:tc>
          <w:tcPr>
            <w:tcW w:w="1661" w:type="dxa"/>
            <w:shd w:val="clear" w:color="auto" w:fill="auto"/>
            <w:tcMar>
              <w:top w:w="100" w:type="dxa"/>
              <w:left w:w="100" w:type="dxa"/>
              <w:bottom w:w="100" w:type="dxa"/>
              <w:right w:w="100" w:type="dxa"/>
            </w:tcMar>
          </w:tcPr>
          <w:p w14:paraId="03237547" w14:textId="77777777" w:rsidR="00F34EA2" w:rsidRPr="003F5B66" w:rsidRDefault="00F34EA2" w:rsidP="003F5B66">
            <w:pPr>
              <w:widowControl w:val="0"/>
              <w:pBdr>
                <w:top w:val="nil"/>
                <w:left w:val="nil"/>
                <w:bottom w:val="nil"/>
                <w:right w:val="nil"/>
                <w:between w:val="nil"/>
              </w:pBdr>
              <w:jc w:val="center"/>
              <w:rPr>
                <w:rFonts w:cstheme="minorHAnsi"/>
                <w:color w:val="000000" w:themeColor="text1"/>
              </w:rPr>
            </w:pPr>
            <w:r w:rsidRPr="003F5B66">
              <w:rPr>
                <w:rFonts w:cstheme="minorHAnsi"/>
                <w:color w:val="000000" w:themeColor="text1"/>
              </w:rPr>
              <w:t>Os objetos foram entregues no prazo.</w:t>
            </w:r>
          </w:p>
        </w:tc>
      </w:tr>
      <w:tr w:rsidR="00F34EA2" w:rsidRPr="003F5B66" w14:paraId="488C310A" w14:textId="77777777" w:rsidTr="00F34EA2">
        <w:trPr>
          <w:trHeight w:val="817"/>
        </w:trPr>
        <w:tc>
          <w:tcPr>
            <w:tcW w:w="1661" w:type="dxa"/>
            <w:shd w:val="clear" w:color="auto" w:fill="auto"/>
            <w:tcMar>
              <w:top w:w="100" w:type="dxa"/>
              <w:left w:w="100" w:type="dxa"/>
              <w:bottom w:w="100" w:type="dxa"/>
              <w:right w:w="100" w:type="dxa"/>
            </w:tcMar>
          </w:tcPr>
          <w:p w14:paraId="54080A86" w14:textId="77777777" w:rsidR="00F34EA2" w:rsidRPr="003F5B66" w:rsidRDefault="00F34EA2" w:rsidP="003F5B66">
            <w:pPr>
              <w:widowControl w:val="0"/>
              <w:pBdr>
                <w:top w:val="nil"/>
                <w:left w:val="nil"/>
                <w:bottom w:val="nil"/>
                <w:right w:val="nil"/>
                <w:between w:val="nil"/>
              </w:pBdr>
              <w:jc w:val="center"/>
              <w:rPr>
                <w:rFonts w:cstheme="minorHAnsi"/>
                <w:color w:val="000000" w:themeColor="text1"/>
              </w:rPr>
            </w:pPr>
          </w:p>
          <w:p w14:paraId="57914DCD" w14:textId="5E1B2FDD" w:rsidR="00F34EA2" w:rsidRPr="003F5B66" w:rsidRDefault="00F34EA2" w:rsidP="003F5B66">
            <w:pPr>
              <w:widowControl w:val="0"/>
              <w:pBdr>
                <w:top w:val="nil"/>
                <w:left w:val="nil"/>
                <w:bottom w:val="nil"/>
                <w:right w:val="nil"/>
                <w:between w:val="nil"/>
              </w:pBdr>
              <w:jc w:val="center"/>
              <w:rPr>
                <w:rFonts w:cstheme="minorHAnsi"/>
                <w:color w:val="000000" w:themeColor="text1"/>
              </w:rPr>
            </w:pPr>
            <w:r w:rsidRPr="003F5B66">
              <w:rPr>
                <w:rFonts w:cstheme="minorHAnsi"/>
                <w:color w:val="000000" w:themeColor="text1"/>
              </w:rPr>
              <w:t>Qualidade do Produto</w:t>
            </w:r>
          </w:p>
        </w:tc>
        <w:tc>
          <w:tcPr>
            <w:tcW w:w="1661" w:type="dxa"/>
            <w:shd w:val="clear" w:color="auto" w:fill="auto"/>
            <w:tcMar>
              <w:top w:w="100" w:type="dxa"/>
              <w:left w:w="100" w:type="dxa"/>
              <w:bottom w:w="100" w:type="dxa"/>
              <w:right w:w="100" w:type="dxa"/>
            </w:tcMar>
          </w:tcPr>
          <w:p w14:paraId="175B8078" w14:textId="77777777" w:rsidR="00F34EA2" w:rsidRPr="003F5B66" w:rsidRDefault="00F34EA2" w:rsidP="003F5B66">
            <w:pPr>
              <w:widowControl w:val="0"/>
              <w:pBdr>
                <w:top w:val="nil"/>
                <w:left w:val="nil"/>
                <w:bottom w:val="nil"/>
                <w:right w:val="nil"/>
                <w:between w:val="nil"/>
              </w:pBdr>
              <w:jc w:val="center"/>
              <w:rPr>
                <w:rFonts w:cstheme="minorHAnsi"/>
                <w:color w:val="000000" w:themeColor="text1"/>
              </w:rPr>
            </w:pPr>
          </w:p>
          <w:p w14:paraId="7C629C16" w14:textId="59C5E127" w:rsidR="00F34EA2" w:rsidRPr="003F5B66" w:rsidRDefault="00F34EA2" w:rsidP="003F5B66">
            <w:pPr>
              <w:widowControl w:val="0"/>
              <w:pBdr>
                <w:top w:val="nil"/>
                <w:left w:val="nil"/>
                <w:bottom w:val="nil"/>
                <w:right w:val="nil"/>
                <w:between w:val="nil"/>
              </w:pBdr>
              <w:jc w:val="center"/>
              <w:rPr>
                <w:rFonts w:cstheme="minorHAnsi"/>
                <w:color w:val="000000" w:themeColor="text1"/>
              </w:rPr>
            </w:pPr>
            <w:r w:rsidRPr="003F5B66">
              <w:rPr>
                <w:rFonts w:cstheme="minorHAnsi"/>
                <w:color w:val="000000" w:themeColor="text1"/>
              </w:rPr>
              <w:t>3</w:t>
            </w:r>
          </w:p>
        </w:tc>
        <w:tc>
          <w:tcPr>
            <w:tcW w:w="1661" w:type="dxa"/>
            <w:shd w:val="clear" w:color="auto" w:fill="auto"/>
            <w:tcMar>
              <w:top w:w="100" w:type="dxa"/>
              <w:left w:w="100" w:type="dxa"/>
              <w:bottom w:w="100" w:type="dxa"/>
              <w:right w:w="100" w:type="dxa"/>
            </w:tcMar>
          </w:tcPr>
          <w:p w14:paraId="6E0B02C2" w14:textId="77777777" w:rsidR="00F34EA2" w:rsidRPr="003F5B66" w:rsidRDefault="00F34EA2" w:rsidP="003F5B66">
            <w:pPr>
              <w:widowControl w:val="0"/>
              <w:jc w:val="center"/>
              <w:rPr>
                <w:rFonts w:cstheme="minorHAnsi"/>
                <w:color w:val="000000" w:themeColor="text1"/>
              </w:rPr>
            </w:pPr>
            <w:r w:rsidRPr="003F5B66">
              <w:rPr>
                <w:rFonts w:cstheme="minorHAnsi"/>
                <w:color w:val="000000" w:themeColor="text1"/>
              </w:rPr>
              <w:t>Os objetos não forem entregues.</w:t>
            </w:r>
          </w:p>
        </w:tc>
        <w:tc>
          <w:tcPr>
            <w:tcW w:w="1661" w:type="dxa"/>
            <w:shd w:val="clear" w:color="auto" w:fill="auto"/>
            <w:tcMar>
              <w:top w:w="100" w:type="dxa"/>
              <w:left w:w="100" w:type="dxa"/>
              <w:bottom w:w="100" w:type="dxa"/>
              <w:right w:w="100" w:type="dxa"/>
            </w:tcMar>
          </w:tcPr>
          <w:p w14:paraId="3775B59A" w14:textId="77777777" w:rsidR="00F34EA2" w:rsidRPr="003F5B66" w:rsidRDefault="00F34EA2" w:rsidP="003F5B66">
            <w:pPr>
              <w:widowControl w:val="0"/>
              <w:pBdr>
                <w:top w:val="nil"/>
                <w:left w:val="nil"/>
                <w:bottom w:val="nil"/>
                <w:right w:val="nil"/>
                <w:between w:val="nil"/>
              </w:pBdr>
              <w:jc w:val="center"/>
              <w:rPr>
                <w:rFonts w:cstheme="minorHAnsi"/>
                <w:color w:val="000000" w:themeColor="text1"/>
              </w:rPr>
            </w:pPr>
            <w:r w:rsidRPr="003F5B66">
              <w:rPr>
                <w:rFonts w:cstheme="minorHAnsi"/>
                <w:color w:val="000000" w:themeColor="text1"/>
              </w:rPr>
              <w:t>A qualidade dos objetos não era compatível com o exigido.</w:t>
            </w:r>
          </w:p>
        </w:tc>
        <w:tc>
          <w:tcPr>
            <w:tcW w:w="1661" w:type="dxa"/>
            <w:shd w:val="clear" w:color="auto" w:fill="auto"/>
            <w:tcMar>
              <w:top w:w="100" w:type="dxa"/>
              <w:left w:w="100" w:type="dxa"/>
              <w:bottom w:w="100" w:type="dxa"/>
              <w:right w:w="100" w:type="dxa"/>
            </w:tcMar>
          </w:tcPr>
          <w:p w14:paraId="39C4A8CA" w14:textId="77777777" w:rsidR="00F34EA2" w:rsidRPr="003F5B66" w:rsidRDefault="00F34EA2" w:rsidP="003F5B66">
            <w:pPr>
              <w:widowControl w:val="0"/>
              <w:pBdr>
                <w:top w:val="nil"/>
                <w:left w:val="nil"/>
                <w:bottom w:val="nil"/>
                <w:right w:val="nil"/>
                <w:between w:val="nil"/>
              </w:pBdr>
              <w:jc w:val="center"/>
              <w:rPr>
                <w:rFonts w:cstheme="minorHAnsi"/>
                <w:color w:val="000000" w:themeColor="text1"/>
              </w:rPr>
            </w:pPr>
            <w:r w:rsidRPr="003F5B66">
              <w:rPr>
                <w:rFonts w:cstheme="minorHAnsi"/>
                <w:color w:val="000000" w:themeColor="text1"/>
              </w:rPr>
              <w:t>A qualidade dos objetos era compatível com o exigido.</w:t>
            </w:r>
          </w:p>
        </w:tc>
      </w:tr>
    </w:tbl>
    <w:p w14:paraId="45421670" w14:textId="77777777" w:rsidR="00F34EA2" w:rsidRPr="003F5B66" w:rsidRDefault="00F34EA2" w:rsidP="003F5B66">
      <w:pPr>
        <w:ind w:left="720"/>
        <w:jc w:val="both"/>
        <w:rPr>
          <w:rFonts w:cstheme="minorHAnsi"/>
          <w:color w:val="000000" w:themeColor="text1"/>
        </w:rPr>
      </w:pPr>
    </w:p>
    <w:p w14:paraId="13639D4F" w14:textId="77777777" w:rsidR="00F34EA2" w:rsidRPr="003F5B66" w:rsidRDefault="00F34EA2" w:rsidP="003F5B66">
      <w:pPr>
        <w:ind w:left="720"/>
        <w:jc w:val="both"/>
        <w:rPr>
          <w:rFonts w:cstheme="minorHAnsi"/>
          <w:color w:val="000000" w:themeColor="text1"/>
        </w:rPr>
      </w:pPr>
      <w:r w:rsidRPr="003F5B66">
        <w:rPr>
          <w:rFonts w:cstheme="minorHAnsi"/>
          <w:color w:val="000000" w:themeColor="text1"/>
        </w:rPr>
        <w:t xml:space="preserve">Faixas de Pagamento: </w:t>
      </w:r>
    </w:p>
    <w:p w14:paraId="6F969246" w14:textId="41C894BC" w:rsidR="00F34EA2" w:rsidRPr="003F5B66" w:rsidRDefault="00F34EA2" w:rsidP="003F5B66">
      <w:pPr>
        <w:ind w:left="720"/>
        <w:jc w:val="both"/>
        <w:rPr>
          <w:rFonts w:cstheme="minorHAnsi"/>
          <w:color w:val="000000" w:themeColor="text1"/>
        </w:rPr>
      </w:pPr>
      <w:r w:rsidRPr="003F5B66">
        <w:rPr>
          <w:rFonts w:cstheme="minorHAnsi"/>
          <w:color w:val="000000" w:themeColor="text1"/>
        </w:rPr>
        <w:t>100% da fatura: 6 pontos</w:t>
      </w:r>
    </w:p>
    <w:p w14:paraId="7E767891" w14:textId="35F125A8" w:rsidR="00F34EA2" w:rsidRPr="003F5B66" w:rsidRDefault="00F34EA2" w:rsidP="003F5B66">
      <w:pPr>
        <w:ind w:left="720"/>
        <w:jc w:val="both"/>
        <w:rPr>
          <w:rFonts w:cstheme="minorHAnsi"/>
          <w:color w:val="000000" w:themeColor="text1"/>
        </w:rPr>
      </w:pPr>
      <w:r w:rsidRPr="003F5B66">
        <w:rPr>
          <w:rFonts w:cstheme="minorHAnsi"/>
          <w:color w:val="000000" w:themeColor="text1"/>
        </w:rPr>
        <w:t>98% da fatura: 5 pontos</w:t>
      </w:r>
    </w:p>
    <w:p w14:paraId="21FC5DAC" w14:textId="1A80D813" w:rsidR="00F34EA2" w:rsidRPr="003F5B66" w:rsidRDefault="00F34EA2" w:rsidP="003F5B66">
      <w:pPr>
        <w:ind w:left="720"/>
        <w:jc w:val="both"/>
        <w:rPr>
          <w:rFonts w:cstheme="minorHAnsi"/>
          <w:color w:val="000000" w:themeColor="text1"/>
        </w:rPr>
      </w:pPr>
      <w:r w:rsidRPr="003F5B66">
        <w:rPr>
          <w:rFonts w:cstheme="minorHAnsi"/>
          <w:color w:val="000000" w:themeColor="text1"/>
        </w:rPr>
        <w:t>90% da fatura: 4 pontos</w:t>
      </w:r>
    </w:p>
    <w:p w14:paraId="37F0A64E" w14:textId="53E133F8" w:rsidR="00330B09" w:rsidRPr="003F5B66" w:rsidRDefault="00F34EA2" w:rsidP="003F5B66">
      <w:pPr>
        <w:jc w:val="both"/>
        <w:rPr>
          <w:rFonts w:cstheme="minorHAnsi"/>
          <w:color w:val="000000" w:themeColor="text1"/>
        </w:rPr>
      </w:pPr>
      <w:r w:rsidRPr="003F5B66">
        <w:rPr>
          <w:rFonts w:cstheme="minorHAnsi"/>
          <w:color w:val="000000" w:themeColor="text1"/>
        </w:rPr>
        <w:tab/>
        <w:t>70% da fatura: 3 pontos ou menos</w:t>
      </w:r>
    </w:p>
    <w:p w14:paraId="213EC0D9" w14:textId="5E938FD7" w:rsidR="00E42F80" w:rsidRPr="003F5B66" w:rsidRDefault="00E42F80" w:rsidP="003F5B66">
      <w:pPr>
        <w:pStyle w:val="Ttulo2"/>
        <w:jc w:val="both"/>
        <w:rPr>
          <w:rFonts w:asciiTheme="minorHAnsi" w:hAnsiTheme="minorHAnsi" w:cstheme="minorHAnsi"/>
          <w:sz w:val="22"/>
          <w:szCs w:val="22"/>
        </w:rPr>
      </w:pPr>
      <w:bookmarkStart w:id="26" w:name="_vfmcliji800a" w:colFirst="0" w:colLast="0"/>
      <w:bookmarkEnd w:id="26"/>
    </w:p>
    <w:p w14:paraId="21DC9002" w14:textId="77777777" w:rsidR="00A0667D" w:rsidRPr="003F5B66" w:rsidRDefault="00A0667D" w:rsidP="003F5B66">
      <w:pPr>
        <w:pStyle w:val="Ttulo1"/>
        <w:spacing w:line="276" w:lineRule="auto"/>
        <w:jc w:val="both"/>
        <w:rPr>
          <w:rFonts w:asciiTheme="minorHAnsi" w:hAnsiTheme="minorHAnsi" w:cstheme="minorHAnsi"/>
          <w:sz w:val="22"/>
          <w:szCs w:val="22"/>
        </w:rPr>
      </w:pPr>
      <w:bookmarkStart w:id="27" w:name="_8rd7o469su8" w:colFirst="0" w:colLast="0"/>
      <w:bookmarkEnd w:id="27"/>
    </w:p>
    <w:p w14:paraId="0321A23A" w14:textId="77777777" w:rsidR="00A0667D" w:rsidRPr="003F5B66" w:rsidRDefault="00A0667D" w:rsidP="003F5B66">
      <w:pPr>
        <w:pStyle w:val="Ttulo1"/>
        <w:spacing w:line="276" w:lineRule="auto"/>
        <w:jc w:val="both"/>
        <w:rPr>
          <w:rFonts w:asciiTheme="minorHAnsi" w:hAnsiTheme="minorHAnsi" w:cstheme="minorHAnsi"/>
          <w:sz w:val="22"/>
          <w:szCs w:val="22"/>
        </w:rPr>
      </w:pPr>
      <w:bookmarkStart w:id="28" w:name="_Hlk85721471"/>
      <w:r w:rsidRPr="003F5B66">
        <w:rPr>
          <w:rFonts w:asciiTheme="minorHAnsi" w:hAnsiTheme="minorHAnsi" w:cstheme="minorHAnsi"/>
          <w:sz w:val="22"/>
          <w:szCs w:val="22"/>
        </w:rPr>
        <w:t>SEÇÃO PLANEJAMENTO</w:t>
      </w:r>
    </w:p>
    <w:bookmarkEnd w:id="28"/>
    <w:p w14:paraId="3C593BA0" w14:textId="77777777" w:rsidR="00A0667D" w:rsidRPr="003F5B66" w:rsidRDefault="00A0667D" w:rsidP="003F5B66">
      <w:pPr>
        <w:rPr>
          <w:rFonts w:cstheme="minorHAnsi"/>
          <w:lang w:eastAsia="pt-BR"/>
        </w:rPr>
      </w:pPr>
    </w:p>
    <w:p w14:paraId="46513794" w14:textId="762EFF0F" w:rsidR="00A0667D" w:rsidRPr="003F5B66" w:rsidRDefault="00A0667D" w:rsidP="003F5B66">
      <w:pPr>
        <w:rPr>
          <w:rFonts w:cstheme="minorHAnsi"/>
          <w:b/>
          <w:bCs/>
          <w:color w:val="000000" w:themeColor="text1"/>
        </w:rPr>
      </w:pPr>
      <w:r w:rsidRPr="003F5B66">
        <w:rPr>
          <w:rFonts w:cstheme="minorHAnsi"/>
          <w:b/>
          <w:bCs/>
          <w:color w:val="000000" w:themeColor="text1"/>
        </w:rPr>
        <w:t>Campo 38: Benefícios a serem alcançados com a contratação</w:t>
      </w:r>
    </w:p>
    <w:p w14:paraId="34CDFA10" w14:textId="77777777" w:rsidR="00A0667D" w:rsidRPr="003F5B66" w:rsidRDefault="00A0667D" w:rsidP="003F5B66">
      <w:pPr>
        <w:ind w:firstLine="708"/>
        <w:jc w:val="both"/>
        <w:rPr>
          <w:rFonts w:cstheme="minorHAnsi"/>
        </w:rPr>
      </w:pPr>
      <w:r w:rsidRPr="003F5B66">
        <w:rPr>
          <w:rFonts w:cstheme="minorHAnsi"/>
        </w:rPr>
        <w:t xml:space="preserve">Demonstrar os ganhos diretos e indiretos que se almeja com a contratação, essencialmente efetividade e de desenvolvimento sustentável e, sempre que possível, em </w:t>
      </w:r>
      <w:r w:rsidRPr="003F5B66">
        <w:rPr>
          <w:rFonts w:cstheme="minorHAnsi"/>
        </w:rPr>
        <w:lastRenderedPageBreak/>
        <w:t>termos de economicidade, eficácia, eficiência, de melhor aproveitamento dos recursos humanos, materiais ou financeiros disponíveis. Em caso de não preenchimento deste campo, devem ser apresentadas as devidas justificativas.</w:t>
      </w:r>
    </w:p>
    <w:p w14:paraId="5CFF14B9" w14:textId="77777777" w:rsidR="00A0667D" w:rsidRPr="003F5B66" w:rsidRDefault="00A0667D" w:rsidP="003F5B66">
      <w:pPr>
        <w:rPr>
          <w:rFonts w:cstheme="minorHAnsi"/>
          <w:b/>
          <w:bCs/>
          <w:color w:val="FF0000"/>
        </w:rPr>
      </w:pPr>
    </w:p>
    <w:p w14:paraId="40CAE00A" w14:textId="25B24A05" w:rsidR="00A0667D" w:rsidRPr="003F5B66" w:rsidRDefault="00A0667D" w:rsidP="003F5B66">
      <w:pPr>
        <w:rPr>
          <w:rFonts w:cstheme="minorHAnsi"/>
          <w:b/>
          <w:bCs/>
          <w:color w:val="000000" w:themeColor="text1"/>
        </w:rPr>
      </w:pPr>
      <w:r w:rsidRPr="003F5B66">
        <w:rPr>
          <w:rFonts w:cstheme="minorHAnsi"/>
          <w:b/>
          <w:bCs/>
          <w:color w:val="000000" w:themeColor="text1"/>
        </w:rPr>
        <w:t>Campo 39: Providências a serem adotadas</w:t>
      </w:r>
    </w:p>
    <w:p w14:paraId="4201A983" w14:textId="77777777" w:rsidR="00A0667D" w:rsidRPr="003F5B66" w:rsidRDefault="00A0667D" w:rsidP="003F5B66">
      <w:pPr>
        <w:ind w:firstLine="708"/>
        <w:jc w:val="both"/>
        <w:rPr>
          <w:rFonts w:cstheme="minorHAnsi"/>
          <w:color w:val="000000" w:themeColor="text1"/>
        </w:rPr>
      </w:pPr>
      <w:r w:rsidRPr="003F5B66">
        <w:rPr>
          <w:rFonts w:cstheme="minorHAnsi"/>
          <w:color w:val="000000" w:themeColor="text1"/>
        </w:rPr>
        <w:t>O foco é identificar que alterações na estrutura do órgão/entidade, ou em outros contratos, serão necessárias para que a contratação possa ser efetiva.</w:t>
      </w:r>
    </w:p>
    <w:p w14:paraId="54D0E42D" w14:textId="77777777" w:rsidR="00A0667D" w:rsidRPr="003F5B66" w:rsidRDefault="00A0667D" w:rsidP="003F5B66">
      <w:pPr>
        <w:ind w:firstLine="708"/>
        <w:jc w:val="both"/>
        <w:rPr>
          <w:rFonts w:cstheme="minorHAnsi"/>
          <w:color w:val="000000" w:themeColor="text1"/>
        </w:rPr>
      </w:pPr>
      <w:r w:rsidRPr="003F5B66">
        <w:rPr>
          <w:rFonts w:cstheme="minorHAnsi"/>
          <w:color w:val="000000" w:themeColor="text1"/>
        </w:rPr>
        <w:t>Existe a necessidade de realizar alguma outra contratação para complementar o modelo? Exemplo, após adquirir um equipamento, será necessário contratar o serviço de manutenção?</w:t>
      </w:r>
    </w:p>
    <w:p w14:paraId="6CCE672A" w14:textId="77777777" w:rsidR="00A0667D" w:rsidRPr="003F5B66" w:rsidRDefault="00A0667D" w:rsidP="003F5B66">
      <w:pPr>
        <w:ind w:firstLine="708"/>
        <w:jc w:val="both"/>
        <w:rPr>
          <w:rFonts w:cstheme="minorHAnsi"/>
          <w:color w:val="000000" w:themeColor="text1"/>
        </w:rPr>
      </w:pPr>
      <w:r w:rsidRPr="003F5B66">
        <w:rPr>
          <w:rFonts w:cstheme="minorHAnsi"/>
          <w:color w:val="000000" w:themeColor="text1"/>
        </w:rPr>
        <w:t xml:space="preserve">Existe a necessidade de reduzir ou aumentar outro contrato? Exemplo, ao contratar o serviço de auditoria independente, será necessário movimentar ou locar computadores para que eles possam trabalhar </w:t>
      </w:r>
      <w:r w:rsidRPr="003F5B66">
        <w:rPr>
          <w:rFonts w:cstheme="minorHAnsi"/>
          <w:i/>
          <w:color w:val="000000" w:themeColor="text1"/>
        </w:rPr>
        <w:t>in loco</w:t>
      </w:r>
      <w:r w:rsidRPr="003F5B66">
        <w:rPr>
          <w:rFonts w:cstheme="minorHAnsi"/>
          <w:color w:val="000000" w:themeColor="text1"/>
        </w:rPr>
        <w:t xml:space="preserve"> (quando essencial)?</w:t>
      </w:r>
    </w:p>
    <w:p w14:paraId="4558A7C6" w14:textId="77777777" w:rsidR="00A0667D" w:rsidRPr="003F5B66" w:rsidRDefault="00A0667D" w:rsidP="003F5B66">
      <w:pPr>
        <w:ind w:firstLine="708"/>
        <w:jc w:val="both"/>
        <w:rPr>
          <w:rFonts w:cstheme="minorHAnsi"/>
          <w:color w:val="000000" w:themeColor="text1"/>
        </w:rPr>
      </w:pPr>
      <w:r w:rsidRPr="003F5B66">
        <w:rPr>
          <w:rFonts w:cstheme="minorHAnsi"/>
          <w:color w:val="000000" w:themeColor="text1"/>
        </w:rPr>
        <w:t>Por outro lado, será necessário capacitar algum servidor para poder efetivamente fiscalizar o contrato ou dar continuidade à atividade após o fim do prazo contratual? Como no caso da aquisição de um equipamento que exigirá servidor capacitado e habilitado para realizar sua operação.</w:t>
      </w:r>
    </w:p>
    <w:p w14:paraId="752937F5" w14:textId="77777777" w:rsidR="00A0667D" w:rsidRPr="003F5B66" w:rsidRDefault="00A0667D" w:rsidP="003F5B66">
      <w:pPr>
        <w:ind w:firstLine="708"/>
        <w:jc w:val="both"/>
        <w:rPr>
          <w:rFonts w:cstheme="minorHAnsi"/>
          <w:color w:val="000000" w:themeColor="text1"/>
        </w:rPr>
      </w:pPr>
      <w:r w:rsidRPr="003F5B66">
        <w:rPr>
          <w:rFonts w:cstheme="minorHAnsi"/>
          <w:color w:val="000000" w:themeColor="text1"/>
        </w:rPr>
        <w:t>Em resumo, deverá ser inserida qualquer alteração que tenha que ser realizada pelo órgão contratante e que não faça parte do escopo da presente contratação.</w:t>
      </w:r>
    </w:p>
    <w:p w14:paraId="4954BAD3" w14:textId="77777777" w:rsidR="00A0667D" w:rsidRPr="003F5B66" w:rsidRDefault="00A0667D" w:rsidP="003F5B66">
      <w:pPr>
        <w:ind w:firstLine="708"/>
        <w:jc w:val="both"/>
        <w:rPr>
          <w:rFonts w:cstheme="minorHAnsi"/>
          <w:b/>
          <w:color w:val="000000" w:themeColor="text1"/>
        </w:rPr>
      </w:pPr>
      <w:r w:rsidRPr="003F5B66">
        <w:rPr>
          <w:rFonts w:cstheme="minorHAnsi"/>
          <w:b/>
          <w:color w:val="000000" w:themeColor="text1"/>
        </w:rPr>
        <w:t>Exemplo de Preenchimento</w:t>
      </w:r>
    </w:p>
    <w:p w14:paraId="528FFE34" w14:textId="77777777" w:rsidR="00A0667D" w:rsidRPr="003F5B66" w:rsidRDefault="00A0667D" w:rsidP="003F5B66">
      <w:pPr>
        <w:ind w:left="720"/>
        <w:jc w:val="both"/>
        <w:rPr>
          <w:rFonts w:cstheme="minorHAnsi"/>
          <w:color w:val="943634" w:themeColor="accent2" w:themeShade="BF"/>
        </w:rPr>
      </w:pPr>
      <w:r w:rsidRPr="003F5B66">
        <w:rPr>
          <w:rFonts w:cstheme="minorHAnsi"/>
          <w:color w:val="000000" w:themeColor="text1"/>
        </w:rPr>
        <w:t xml:space="preserve">Com o novo modelo de contratação, não será necessário realizar a fiscalização presencialmente em algumas localidades. Por conta disso, dez dos cinquenta carros que integram a frota deste órgão não terão mais utilidade. Portanto, será necessário reduzir os quantitativos dos contratos de locação, condução e abastecimento de veículos. </w:t>
      </w:r>
      <w:r w:rsidRPr="003F5B66">
        <w:rPr>
          <w:rFonts w:cstheme="minorHAnsi"/>
          <w:color w:val="943634" w:themeColor="accent2" w:themeShade="BF"/>
        </w:rPr>
        <w:t xml:space="preserve"> </w:t>
      </w:r>
    </w:p>
    <w:p w14:paraId="7917EAA7" w14:textId="3315E5CF" w:rsidR="00A0667D" w:rsidRPr="003F5B66" w:rsidRDefault="00A0667D" w:rsidP="003F5B66">
      <w:pPr>
        <w:rPr>
          <w:rFonts w:cstheme="minorHAnsi"/>
          <w:b/>
          <w:bCs/>
          <w:color w:val="000000" w:themeColor="text1"/>
        </w:rPr>
      </w:pPr>
      <w:r w:rsidRPr="003F5B66">
        <w:rPr>
          <w:rFonts w:cstheme="minorHAnsi"/>
          <w:b/>
          <w:bCs/>
          <w:color w:val="000000" w:themeColor="text1"/>
        </w:rPr>
        <w:t>Campo 40: Possíveis impactos ambientais</w:t>
      </w:r>
    </w:p>
    <w:p w14:paraId="2591F9BD" w14:textId="77777777" w:rsidR="00A0667D" w:rsidRPr="003F5B66" w:rsidRDefault="00A0667D" w:rsidP="003F5B66">
      <w:pPr>
        <w:ind w:firstLine="708"/>
        <w:jc w:val="both"/>
        <w:rPr>
          <w:rFonts w:cstheme="minorHAnsi"/>
          <w:color w:val="000000" w:themeColor="text1"/>
        </w:rPr>
      </w:pPr>
      <w:r w:rsidRPr="003F5B66">
        <w:rPr>
          <w:rFonts w:cstheme="minorHAnsi"/>
          <w:color w:val="000000" w:themeColor="text1"/>
        </w:rPr>
        <w:t>Tendo em vista o princípio constitucional da promoção do desenvolvimento sustentável, deve-se prever critérios de sustentabilidade sempre que forem possíveis.</w:t>
      </w:r>
    </w:p>
    <w:p w14:paraId="6C267EE1" w14:textId="77777777" w:rsidR="00A0667D" w:rsidRPr="003F5B66" w:rsidRDefault="00A0667D" w:rsidP="003F5B66">
      <w:pPr>
        <w:ind w:firstLine="708"/>
        <w:jc w:val="both"/>
        <w:rPr>
          <w:rFonts w:cstheme="minorHAnsi"/>
          <w:color w:val="000000" w:themeColor="text1"/>
        </w:rPr>
      </w:pPr>
      <w:r w:rsidRPr="003F5B66">
        <w:rPr>
          <w:rFonts w:cstheme="minorHAnsi"/>
          <w:color w:val="000000" w:themeColor="text1"/>
        </w:rPr>
        <w:t>Como existem inúmeras possibilidades para o atingimento deste objetivo, deixaremos aqui algumas das principais referências de sustentabilidade em compras públicas:</w:t>
      </w:r>
    </w:p>
    <w:p w14:paraId="1BDE78EC" w14:textId="77777777" w:rsidR="00A0667D" w:rsidRPr="003F5B66" w:rsidRDefault="00A0667D" w:rsidP="003F5B66">
      <w:pPr>
        <w:numPr>
          <w:ilvl w:val="0"/>
          <w:numId w:val="30"/>
        </w:numPr>
        <w:pBdr>
          <w:top w:val="nil"/>
          <w:left w:val="nil"/>
          <w:bottom w:val="nil"/>
          <w:right w:val="nil"/>
          <w:between w:val="nil"/>
        </w:pBdr>
        <w:spacing w:after="0"/>
        <w:ind w:left="567"/>
        <w:jc w:val="both"/>
        <w:rPr>
          <w:rFonts w:cstheme="minorHAnsi"/>
          <w:color w:val="000000" w:themeColor="text1"/>
        </w:rPr>
      </w:pPr>
      <w:r w:rsidRPr="003F5B66">
        <w:rPr>
          <w:rFonts w:cstheme="minorHAnsi"/>
          <w:color w:val="000000" w:themeColor="text1"/>
        </w:rPr>
        <w:t>Decreto Estadual 43.629/12</w:t>
      </w:r>
    </w:p>
    <w:p w14:paraId="40D1C0E3" w14:textId="77777777" w:rsidR="00A0667D" w:rsidRPr="003F5B66" w:rsidRDefault="00A0667D" w:rsidP="003F5B66">
      <w:pPr>
        <w:numPr>
          <w:ilvl w:val="0"/>
          <w:numId w:val="30"/>
        </w:numPr>
        <w:pBdr>
          <w:top w:val="nil"/>
          <w:left w:val="nil"/>
          <w:bottom w:val="nil"/>
          <w:right w:val="nil"/>
          <w:between w:val="nil"/>
        </w:pBdr>
        <w:spacing w:after="0"/>
        <w:ind w:left="567"/>
        <w:jc w:val="both"/>
        <w:rPr>
          <w:rFonts w:cstheme="minorHAnsi"/>
          <w:color w:val="000000" w:themeColor="text1"/>
        </w:rPr>
      </w:pPr>
      <w:r w:rsidRPr="003F5B66">
        <w:rPr>
          <w:rFonts w:cstheme="minorHAnsi"/>
          <w:color w:val="000000" w:themeColor="text1"/>
        </w:rPr>
        <w:t>A3P Governo Federal</w:t>
      </w:r>
    </w:p>
    <w:p w14:paraId="49E1A56C" w14:textId="77777777" w:rsidR="00A0667D" w:rsidRPr="003F5B66" w:rsidRDefault="00A0667D" w:rsidP="003F5B66">
      <w:pPr>
        <w:numPr>
          <w:ilvl w:val="0"/>
          <w:numId w:val="30"/>
        </w:numPr>
        <w:pBdr>
          <w:top w:val="nil"/>
          <w:left w:val="nil"/>
          <w:bottom w:val="nil"/>
          <w:right w:val="nil"/>
          <w:between w:val="nil"/>
        </w:pBdr>
        <w:spacing w:after="0"/>
        <w:ind w:left="567"/>
        <w:jc w:val="both"/>
        <w:rPr>
          <w:rFonts w:cstheme="minorHAnsi"/>
          <w:color w:val="000000" w:themeColor="text1"/>
        </w:rPr>
      </w:pPr>
      <w:r w:rsidRPr="003F5B66">
        <w:rPr>
          <w:rFonts w:cstheme="minorHAnsi"/>
          <w:color w:val="000000" w:themeColor="text1"/>
        </w:rPr>
        <w:t>NBRISO 14001- Sistemas de Gestão Ambiental</w:t>
      </w:r>
    </w:p>
    <w:p w14:paraId="7093FBB8" w14:textId="77777777" w:rsidR="00A0667D" w:rsidRPr="003F5B66" w:rsidRDefault="00A0667D" w:rsidP="003F5B66">
      <w:pPr>
        <w:numPr>
          <w:ilvl w:val="0"/>
          <w:numId w:val="30"/>
        </w:numPr>
        <w:pBdr>
          <w:top w:val="nil"/>
          <w:left w:val="nil"/>
          <w:bottom w:val="nil"/>
          <w:right w:val="nil"/>
          <w:between w:val="nil"/>
        </w:pBdr>
        <w:spacing w:after="0"/>
        <w:ind w:left="567"/>
        <w:jc w:val="both"/>
        <w:rPr>
          <w:rFonts w:cstheme="minorHAnsi"/>
          <w:color w:val="000000" w:themeColor="text1"/>
        </w:rPr>
      </w:pPr>
      <w:r w:rsidRPr="003F5B66">
        <w:rPr>
          <w:rFonts w:cstheme="minorHAnsi"/>
          <w:color w:val="000000" w:themeColor="text1"/>
        </w:rPr>
        <w:t>OHSAS 18001:2000 (</w:t>
      </w:r>
      <w:proofErr w:type="spellStart"/>
      <w:r w:rsidRPr="003F5B66">
        <w:rPr>
          <w:rFonts w:cstheme="minorHAnsi"/>
          <w:color w:val="000000" w:themeColor="text1"/>
        </w:rPr>
        <w:t>Occupational</w:t>
      </w:r>
      <w:proofErr w:type="spellEnd"/>
      <w:r w:rsidRPr="003F5B66">
        <w:rPr>
          <w:rFonts w:cstheme="minorHAnsi"/>
          <w:color w:val="000000" w:themeColor="text1"/>
        </w:rPr>
        <w:t xml:space="preserve"> Health </w:t>
      </w:r>
      <w:proofErr w:type="spellStart"/>
      <w:r w:rsidRPr="003F5B66">
        <w:rPr>
          <w:rFonts w:cstheme="minorHAnsi"/>
          <w:color w:val="000000" w:themeColor="text1"/>
        </w:rPr>
        <w:t>and</w:t>
      </w:r>
      <w:proofErr w:type="spellEnd"/>
      <w:r w:rsidRPr="003F5B66">
        <w:rPr>
          <w:rFonts w:cstheme="minorHAnsi"/>
          <w:color w:val="000000" w:themeColor="text1"/>
        </w:rPr>
        <w:t xml:space="preserve"> </w:t>
      </w:r>
      <w:proofErr w:type="spellStart"/>
      <w:r w:rsidRPr="003F5B66">
        <w:rPr>
          <w:rFonts w:cstheme="minorHAnsi"/>
          <w:color w:val="000000" w:themeColor="text1"/>
        </w:rPr>
        <w:t>Safety</w:t>
      </w:r>
      <w:proofErr w:type="spellEnd"/>
      <w:r w:rsidRPr="003F5B66">
        <w:rPr>
          <w:rFonts w:cstheme="minorHAnsi"/>
          <w:color w:val="000000" w:themeColor="text1"/>
        </w:rPr>
        <w:t xml:space="preserve"> Assessment Series) – Segurança e saúde no trabalho</w:t>
      </w:r>
    </w:p>
    <w:p w14:paraId="782CB9BA" w14:textId="77777777" w:rsidR="00A0667D" w:rsidRPr="003F5B66" w:rsidRDefault="00A0667D" w:rsidP="003F5B66">
      <w:pPr>
        <w:numPr>
          <w:ilvl w:val="0"/>
          <w:numId w:val="30"/>
        </w:numPr>
        <w:pBdr>
          <w:top w:val="nil"/>
          <w:left w:val="nil"/>
          <w:bottom w:val="nil"/>
          <w:right w:val="nil"/>
          <w:between w:val="nil"/>
        </w:pBdr>
        <w:spacing w:after="0"/>
        <w:ind w:left="567"/>
        <w:jc w:val="both"/>
        <w:rPr>
          <w:rFonts w:cstheme="minorHAnsi"/>
          <w:color w:val="000000" w:themeColor="text1"/>
        </w:rPr>
      </w:pPr>
      <w:r w:rsidRPr="003F5B66">
        <w:rPr>
          <w:rFonts w:cstheme="minorHAnsi"/>
          <w:color w:val="000000" w:themeColor="text1"/>
        </w:rPr>
        <w:t xml:space="preserve">AS 8000 (Social </w:t>
      </w:r>
      <w:proofErr w:type="spellStart"/>
      <w:r w:rsidRPr="003F5B66">
        <w:rPr>
          <w:rFonts w:cstheme="minorHAnsi"/>
          <w:color w:val="000000" w:themeColor="text1"/>
        </w:rPr>
        <w:t>Accountability</w:t>
      </w:r>
      <w:proofErr w:type="spellEnd"/>
      <w:r w:rsidRPr="003F5B66">
        <w:rPr>
          <w:rFonts w:cstheme="minorHAnsi"/>
          <w:color w:val="000000" w:themeColor="text1"/>
        </w:rPr>
        <w:t xml:space="preserve"> </w:t>
      </w:r>
      <w:proofErr w:type="spellStart"/>
      <w:r w:rsidRPr="003F5B66">
        <w:rPr>
          <w:rFonts w:cstheme="minorHAnsi"/>
          <w:color w:val="000000" w:themeColor="text1"/>
        </w:rPr>
        <w:t>International</w:t>
      </w:r>
      <w:proofErr w:type="spellEnd"/>
      <w:r w:rsidRPr="003F5B66">
        <w:rPr>
          <w:rFonts w:cstheme="minorHAnsi"/>
          <w:color w:val="000000" w:themeColor="text1"/>
        </w:rPr>
        <w:t>) – normas socialmente responsáveis</w:t>
      </w:r>
    </w:p>
    <w:p w14:paraId="66DE0662" w14:textId="77777777" w:rsidR="00A0667D" w:rsidRPr="003F5B66" w:rsidRDefault="00A0667D" w:rsidP="003F5B66">
      <w:pPr>
        <w:numPr>
          <w:ilvl w:val="0"/>
          <w:numId w:val="30"/>
        </w:numPr>
        <w:pBdr>
          <w:top w:val="nil"/>
          <w:left w:val="nil"/>
          <w:bottom w:val="nil"/>
          <w:right w:val="nil"/>
          <w:between w:val="nil"/>
        </w:pBdr>
        <w:spacing w:after="0"/>
        <w:ind w:left="567"/>
        <w:jc w:val="both"/>
        <w:rPr>
          <w:rFonts w:cstheme="minorHAnsi"/>
          <w:color w:val="000000" w:themeColor="text1"/>
        </w:rPr>
      </w:pPr>
      <w:r w:rsidRPr="003F5B66">
        <w:rPr>
          <w:rFonts w:cstheme="minorHAnsi"/>
          <w:color w:val="000000" w:themeColor="text1"/>
        </w:rPr>
        <w:t>NBR 16001(ABNT) – sistema de gestão da responsabilidade social</w:t>
      </w:r>
    </w:p>
    <w:p w14:paraId="6EA7DA81" w14:textId="77777777" w:rsidR="00A0667D" w:rsidRPr="003F5B66" w:rsidRDefault="00A0667D" w:rsidP="003F5B66">
      <w:pPr>
        <w:numPr>
          <w:ilvl w:val="0"/>
          <w:numId w:val="30"/>
        </w:numPr>
        <w:pBdr>
          <w:top w:val="nil"/>
          <w:left w:val="nil"/>
          <w:bottom w:val="nil"/>
          <w:right w:val="nil"/>
          <w:between w:val="nil"/>
        </w:pBdr>
        <w:spacing w:after="0"/>
        <w:ind w:left="567"/>
        <w:jc w:val="both"/>
        <w:rPr>
          <w:rFonts w:cstheme="minorHAnsi"/>
          <w:color w:val="000000" w:themeColor="text1"/>
        </w:rPr>
      </w:pPr>
      <w:r w:rsidRPr="003F5B66">
        <w:rPr>
          <w:rFonts w:cstheme="minorHAnsi"/>
          <w:color w:val="000000" w:themeColor="text1"/>
        </w:rPr>
        <w:t xml:space="preserve">Selo Verde (FSC – Forest </w:t>
      </w:r>
      <w:proofErr w:type="spellStart"/>
      <w:r w:rsidRPr="003F5B66">
        <w:rPr>
          <w:rFonts w:cstheme="minorHAnsi"/>
          <w:color w:val="000000" w:themeColor="text1"/>
        </w:rPr>
        <w:t>Stewardship</w:t>
      </w:r>
      <w:proofErr w:type="spellEnd"/>
      <w:r w:rsidRPr="003F5B66">
        <w:rPr>
          <w:rFonts w:cstheme="minorHAnsi"/>
          <w:color w:val="000000" w:themeColor="text1"/>
        </w:rPr>
        <w:t xml:space="preserve"> </w:t>
      </w:r>
      <w:proofErr w:type="spellStart"/>
      <w:r w:rsidRPr="003F5B66">
        <w:rPr>
          <w:rFonts w:cstheme="minorHAnsi"/>
          <w:color w:val="000000" w:themeColor="text1"/>
        </w:rPr>
        <w:t>Council</w:t>
      </w:r>
      <w:proofErr w:type="spellEnd"/>
      <w:r w:rsidRPr="003F5B66">
        <w:rPr>
          <w:rFonts w:cstheme="minorHAnsi"/>
          <w:color w:val="000000" w:themeColor="text1"/>
        </w:rPr>
        <w:t>) – madeira</w:t>
      </w:r>
    </w:p>
    <w:p w14:paraId="38767F33" w14:textId="77777777" w:rsidR="00A0667D" w:rsidRPr="003F5B66" w:rsidRDefault="00A0667D" w:rsidP="003F5B66">
      <w:pPr>
        <w:numPr>
          <w:ilvl w:val="0"/>
          <w:numId w:val="30"/>
        </w:numPr>
        <w:pBdr>
          <w:top w:val="nil"/>
          <w:left w:val="nil"/>
          <w:bottom w:val="nil"/>
          <w:right w:val="nil"/>
          <w:between w:val="nil"/>
        </w:pBdr>
        <w:spacing w:after="0"/>
        <w:ind w:left="567"/>
        <w:jc w:val="both"/>
        <w:rPr>
          <w:rFonts w:cstheme="minorHAnsi"/>
          <w:color w:val="000000" w:themeColor="text1"/>
        </w:rPr>
      </w:pPr>
      <w:r w:rsidRPr="003F5B66">
        <w:rPr>
          <w:rFonts w:cstheme="minorHAnsi"/>
          <w:color w:val="000000" w:themeColor="text1"/>
        </w:rPr>
        <w:t>Classificação ENCE – eficiência energética</w:t>
      </w:r>
    </w:p>
    <w:p w14:paraId="34FA9694" w14:textId="77777777" w:rsidR="00A0667D" w:rsidRPr="003F5B66" w:rsidRDefault="00A0667D" w:rsidP="003F5B66">
      <w:pPr>
        <w:numPr>
          <w:ilvl w:val="0"/>
          <w:numId w:val="30"/>
        </w:numPr>
        <w:pBdr>
          <w:top w:val="nil"/>
          <w:left w:val="nil"/>
          <w:bottom w:val="nil"/>
          <w:right w:val="nil"/>
          <w:between w:val="nil"/>
        </w:pBdr>
        <w:spacing w:after="0"/>
        <w:ind w:left="567"/>
        <w:jc w:val="both"/>
        <w:rPr>
          <w:rFonts w:cstheme="minorHAnsi"/>
          <w:color w:val="000000" w:themeColor="text1"/>
        </w:rPr>
      </w:pPr>
      <w:proofErr w:type="spellStart"/>
      <w:r w:rsidRPr="003F5B66">
        <w:rPr>
          <w:rFonts w:cstheme="minorHAnsi"/>
          <w:color w:val="000000" w:themeColor="text1"/>
        </w:rPr>
        <w:lastRenderedPageBreak/>
        <w:t>Fundación</w:t>
      </w:r>
      <w:proofErr w:type="spellEnd"/>
      <w:r w:rsidRPr="003F5B66">
        <w:rPr>
          <w:rFonts w:cstheme="minorHAnsi"/>
          <w:color w:val="000000" w:themeColor="text1"/>
        </w:rPr>
        <w:t xml:space="preserve"> Instituto de </w:t>
      </w:r>
      <w:proofErr w:type="spellStart"/>
      <w:r w:rsidRPr="003F5B66">
        <w:rPr>
          <w:rFonts w:cstheme="minorHAnsi"/>
          <w:color w:val="000000" w:themeColor="text1"/>
        </w:rPr>
        <w:t>Desarrollo</w:t>
      </w:r>
      <w:proofErr w:type="spellEnd"/>
      <w:r w:rsidRPr="003F5B66">
        <w:rPr>
          <w:rFonts w:cstheme="minorHAnsi"/>
          <w:color w:val="000000" w:themeColor="text1"/>
        </w:rPr>
        <w:t xml:space="preserve"> Regional</w:t>
      </w:r>
    </w:p>
    <w:p w14:paraId="0C6F7772" w14:textId="77777777" w:rsidR="00A0667D" w:rsidRPr="003F5B66" w:rsidRDefault="00A0667D" w:rsidP="003F5B66">
      <w:pPr>
        <w:pBdr>
          <w:top w:val="nil"/>
          <w:left w:val="nil"/>
          <w:bottom w:val="nil"/>
          <w:right w:val="nil"/>
          <w:between w:val="nil"/>
        </w:pBdr>
        <w:ind w:left="567"/>
        <w:jc w:val="both"/>
        <w:rPr>
          <w:rFonts w:cstheme="minorHAnsi"/>
          <w:color w:val="000000" w:themeColor="text1"/>
        </w:rPr>
      </w:pPr>
      <w:r w:rsidRPr="003F5B66">
        <w:rPr>
          <w:rFonts w:cstheme="minorHAnsi"/>
          <w:color w:val="000000" w:themeColor="text1"/>
        </w:rPr>
        <w:t xml:space="preserve"> http://www.fidr.org.ar/</w:t>
      </w:r>
    </w:p>
    <w:p w14:paraId="2B46156D" w14:textId="77777777" w:rsidR="00A0667D" w:rsidRPr="003F5B66" w:rsidRDefault="00A0667D" w:rsidP="003F5B66">
      <w:pPr>
        <w:numPr>
          <w:ilvl w:val="0"/>
          <w:numId w:val="30"/>
        </w:numPr>
        <w:pBdr>
          <w:top w:val="nil"/>
          <w:left w:val="nil"/>
          <w:bottom w:val="nil"/>
          <w:right w:val="nil"/>
          <w:between w:val="nil"/>
        </w:pBdr>
        <w:spacing w:after="0"/>
        <w:ind w:left="567"/>
        <w:jc w:val="both"/>
        <w:rPr>
          <w:rFonts w:cstheme="minorHAnsi"/>
          <w:color w:val="000000" w:themeColor="text1"/>
        </w:rPr>
      </w:pPr>
      <w:r w:rsidRPr="003F5B66">
        <w:rPr>
          <w:rFonts w:cstheme="minorHAnsi"/>
          <w:color w:val="000000" w:themeColor="text1"/>
        </w:rPr>
        <w:t>Projeto Prefeito Amigo da Criança (Fundação Abrinq)</w:t>
      </w:r>
    </w:p>
    <w:p w14:paraId="3AB0B53D" w14:textId="77777777" w:rsidR="00A0667D" w:rsidRPr="003F5B66" w:rsidRDefault="00A0667D" w:rsidP="003F5B66">
      <w:pPr>
        <w:pBdr>
          <w:top w:val="nil"/>
          <w:left w:val="nil"/>
          <w:bottom w:val="nil"/>
          <w:right w:val="nil"/>
          <w:between w:val="nil"/>
        </w:pBdr>
        <w:ind w:left="567"/>
        <w:jc w:val="both"/>
        <w:rPr>
          <w:rFonts w:cstheme="minorHAnsi"/>
          <w:color w:val="000000" w:themeColor="text1"/>
        </w:rPr>
      </w:pPr>
      <w:r w:rsidRPr="003F5B66">
        <w:rPr>
          <w:rFonts w:cstheme="minorHAnsi"/>
          <w:color w:val="000000" w:themeColor="text1"/>
        </w:rPr>
        <w:t>http://www.fundabrinq.org.br/projeto.php?id=18</w:t>
      </w:r>
    </w:p>
    <w:p w14:paraId="2825B94E" w14:textId="77777777" w:rsidR="00A0667D" w:rsidRPr="003F5B66" w:rsidRDefault="00A0667D" w:rsidP="003F5B66">
      <w:pPr>
        <w:numPr>
          <w:ilvl w:val="0"/>
          <w:numId w:val="30"/>
        </w:numPr>
        <w:pBdr>
          <w:top w:val="nil"/>
          <w:left w:val="nil"/>
          <w:bottom w:val="nil"/>
          <w:right w:val="nil"/>
          <w:between w:val="nil"/>
        </w:pBdr>
        <w:spacing w:after="0"/>
        <w:ind w:left="567"/>
        <w:jc w:val="both"/>
        <w:rPr>
          <w:rFonts w:cstheme="minorHAnsi"/>
          <w:color w:val="000000" w:themeColor="text1"/>
        </w:rPr>
      </w:pPr>
      <w:r w:rsidRPr="003F5B66">
        <w:rPr>
          <w:rFonts w:cstheme="minorHAnsi"/>
          <w:color w:val="000000" w:themeColor="text1"/>
        </w:rPr>
        <w:t>Núcleo de Estudos e Tecnologias em Gestão Pública (UFRGS)</w:t>
      </w:r>
    </w:p>
    <w:p w14:paraId="4A42BE80" w14:textId="77777777" w:rsidR="00A0667D" w:rsidRPr="003F5B66" w:rsidRDefault="00A0667D" w:rsidP="003F5B66">
      <w:pPr>
        <w:pBdr>
          <w:top w:val="nil"/>
          <w:left w:val="nil"/>
          <w:bottom w:val="nil"/>
          <w:right w:val="nil"/>
          <w:between w:val="nil"/>
        </w:pBdr>
        <w:ind w:left="567"/>
        <w:jc w:val="both"/>
        <w:rPr>
          <w:rFonts w:cstheme="minorHAnsi"/>
          <w:color w:val="000000" w:themeColor="text1"/>
        </w:rPr>
      </w:pPr>
      <w:r w:rsidRPr="003F5B66">
        <w:rPr>
          <w:rFonts w:cstheme="minorHAnsi"/>
          <w:color w:val="000000" w:themeColor="text1"/>
        </w:rPr>
        <w:t>http://www.ufrgs.br/nutep/principal.php</w:t>
      </w:r>
    </w:p>
    <w:p w14:paraId="7D93142E" w14:textId="77777777" w:rsidR="00A0667D" w:rsidRPr="003F5B66" w:rsidRDefault="00A0667D" w:rsidP="003F5B66">
      <w:pPr>
        <w:numPr>
          <w:ilvl w:val="0"/>
          <w:numId w:val="30"/>
        </w:numPr>
        <w:pBdr>
          <w:top w:val="nil"/>
          <w:left w:val="nil"/>
          <w:bottom w:val="nil"/>
          <w:right w:val="nil"/>
          <w:between w:val="nil"/>
        </w:pBdr>
        <w:spacing w:after="0"/>
        <w:ind w:left="567"/>
        <w:jc w:val="both"/>
        <w:rPr>
          <w:rFonts w:cstheme="minorHAnsi"/>
          <w:color w:val="000000" w:themeColor="text1"/>
        </w:rPr>
      </w:pPr>
      <w:proofErr w:type="spellStart"/>
      <w:r w:rsidRPr="003F5B66">
        <w:rPr>
          <w:rFonts w:cstheme="minorHAnsi"/>
          <w:color w:val="000000" w:themeColor="text1"/>
        </w:rPr>
        <w:t>Idéias</w:t>
      </w:r>
      <w:proofErr w:type="spellEnd"/>
      <w:r w:rsidRPr="003F5B66">
        <w:rPr>
          <w:rFonts w:cstheme="minorHAnsi"/>
          <w:color w:val="000000" w:themeColor="text1"/>
        </w:rPr>
        <w:t xml:space="preserve"> para ação municipal (Instituto Pólis)</w:t>
      </w:r>
    </w:p>
    <w:p w14:paraId="0E7A2731" w14:textId="77777777" w:rsidR="00A0667D" w:rsidRPr="003F5B66" w:rsidRDefault="00A0667D" w:rsidP="003F5B66">
      <w:pPr>
        <w:pBdr>
          <w:top w:val="nil"/>
          <w:left w:val="nil"/>
          <w:bottom w:val="nil"/>
          <w:right w:val="nil"/>
          <w:between w:val="nil"/>
        </w:pBdr>
        <w:ind w:left="567"/>
        <w:jc w:val="both"/>
        <w:rPr>
          <w:rFonts w:cstheme="minorHAnsi"/>
          <w:color w:val="000000" w:themeColor="text1"/>
        </w:rPr>
      </w:pPr>
      <w:r w:rsidRPr="003F5B66">
        <w:rPr>
          <w:rFonts w:cstheme="minorHAnsi"/>
          <w:color w:val="000000" w:themeColor="text1"/>
        </w:rPr>
        <w:t>http://www.direitoacidade.org.br/publicacoes_interno.asp?codigo=54</w:t>
      </w:r>
    </w:p>
    <w:p w14:paraId="7F3E4DA7" w14:textId="77777777" w:rsidR="00A0667D" w:rsidRPr="003F5B66" w:rsidRDefault="00A0667D" w:rsidP="003F5B66">
      <w:pPr>
        <w:numPr>
          <w:ilvl w:val="0"/>
          <w:numId w:val="30"/>
        </w:numPr>
        <w:pBdr>
          <w:top w:val="nil"/>
          <w:left w:val="nil"/>
          <w:bottom w:val="nil"/>
          <w:right w:val="nil"/>
          <w:between w:val="nil"/>
        </w:pBdr>
        <w:spacing w:after="0"/>
        <w:ind w:left="567"/>
        <w:jc w:val="both"/>
        <w:rPr>
          <w:rFonts w:cstheme="minorHAnsi"/>
          <w:color w:val="000000" w:themeColor="text1"/>
        </w:rPr>
      </w:pPr>
      <w:r w:rsidRPr="003F5B66">
        <w:rPr>
          <w:rFonts w:cstheme="minorHAnsi"/>
          <w:color w:val="000000" w:themeColor="text1"/>
        </w:rPr>
        <w:t>Programa de Gestão Pública e Cidadania (FGV)</w:t>
      </w:r>
    </w:p>
    <w:p w14:paraId="1435EB1E" w14:textId="77777777" w:rsidR="00A0667D" w:rsidRPr="003F5B66" w:rsidRDefault="00A0667D" w:rsidP="003F5B66">
      <w:pPr>
        <w:pBdr>
          <w:top w:val="nil"/>
          <w:left w:val="nil"/>
          <w:bottom w:val="nil"/>
          <w:right w:val="nil"/>
          <w:between w:val="nil"/>
        </w:pBdr>
        <w:ind w:left="567"/>
        <w:jc w:val="both"/>
        <w:rPr>
          <w:rFonts w:cstheme="minorHAnsi"/>
          <w:color w:val="000000" w:themeColor="text1"/>
        </w:rPr>
      </w:pPr>
      <w:r w:rsidRPr="003F5B66">
        <w:rPr>
          <w:rFonts w:cstheme="minorHAnsi"/>
          <w:color w:val="000000" w:themeColor="text1"/>
        </w:rPr>
        <w:t>http://www.eaesp.fgvsp.br/Ceapginterna.aspx?PagId=ETKHMPJ</w:t>
      </w:r>
    </w:p>
    <w:p w14:paraId="7389A3A7" w14:textId="77777777" w:rsidR="00A0667D" w:rsidRPr="003F5B66" w:rsidRDefault="00A0667D" w:rsidP="003F5B66">
      <w:pPr>
        <w:numPr>
          <w:ilvl w:val="0"/>
          <w:numId w:val="30"/>
        </w:numPr>
        <w:pBdr>
          <w:top w:val="nil"/>
          <w:left w:val="nil"/>
          <w:bottom w:val="nil"/>
          <w:right w:val="nil"/>
          <w:between w:val="nil"/>
        </w:pBdr>
        <w:spacing w:after="0"/>
        <w:ind w:left="567"/>
        <w:jc w:val="both"/>
        <w:rPr>
          <w:rFonts w:cstheme="minorHAnsi"/>
          <w:color w:val="000000" w:themeColor="text1"/>
        </w:rPr>
      </w:pPr>
      <w:r w:rsidRPr="003F5B66">
        <w:rPr>
          <w:rFonts w:cstheme="minorHAnsi"/>
          <w:color w:val="000000" w:themeColor="text1"/>
        </w:rPr>
        <w:t>Centro de Estudos em Sustentabilidade (FGV)</w:t>
      </w:r>
    </w:p>
    <w:p w14:paraId="025841FF" w14:textId="77777777" w:rsidR="00A0667D" w:rsidRPr="003F5B66" w:rsidRDefault="00A0667D" w:rsidP="003F5B66">
      <w:pPr>
        <w:pBdr>
          <w:top w:val="nil"/>
          <w:left w:val="nil"/>
          <w:bottom w:val="nil"/>
          <w:right w:val="nil"/>
          <w:between w:val="nil"/>
        </w:pBdr>
        <w:ind w:left="567"/>
        <w:jc w:val="both"/>
        <w:rPr>
          <w:rFonts w:cstheme="minorHAnsi"/>
          <w:color w:val="000000" w:themeColor="text1"/>
        </w:rPr>
      </w:pPr>
      <w:r w:rsidRPr="003F5B66">
        <w:rPr>
          <w:rFonts w:cstheme="minorHAnsi"/>
          <w:color w:val="000000" w:themeColor="text1"/>
        </w:rPr>
        <w:t>http://www.gvces.com.br/</w:t>
      </w:r>
    </w:p>
    <w:p w14:paraId="0EE87EB9" w14:textId="77777777" w:rsidR="00A0667D" w:rsidRPr="003F5B66" w:rsidRDefault="00A0667D" w:rsidP="003F5B66">
      <w:pPr>
        <w:numPr>
          <w:ilvl w:val="0"/>
          <w:numId w:val="30"/>
        </w:numPr>
        <w:pBdr>
          <w:top w:val="nil"/>
          <w:left w:val="nil"/>
          <w:bottom w:val="nil"/>
          <w:right w:val="nil"/>
          <w:between w:val="nil"/>
        </w:pBdr>
        <w:spacing w:after="0"/>
        <w:ind w:left="567"/>
        <w:jc w:val="both"/>
        <w:rPr>
          <w:rFonts w:cstheme="minorHAnsi"/>
          <w:color w:val="000000" w:themeColor="text1"/>
        </w:rPr>
      </w:pPr>
      <w:r w:rsidRPr="003F5B66">
        <w:rPr>
          <w:rFonts w:cstheme="minorHAnsi"/>
          <w:color w:val="000000" w:themeColor="text1"/>
        </w:rPr>
        <w:t>Catalogo Sustentável</w:t>
      </w:r>
    </w:p>
    <w:p w14:paraId="085243B3" w14:textId="77777777" w:rsidR="00A0667D" w:rsidRPr="003F5B66" w:rsidRDefault="003F5B66" w:rsidP="003F5B66">
      <w:pPr>
        <w:pBdr>
          <w:top w:val="nil"/>
          <w:left w:val="nil"/>
          <w:bottom w:val="nil"/>
          <w:right w:val="nil"/>
          <w:between w:val="nil"/>
        </w:pBdr>
        <w:ind w:left="567"/>
        <w:jc w:val="both"/>
        <w:rPr>
          <w:rFonts w:cstheme="minorHAnsi"/>
          <w:color w:val="000000" w:themeColor="text1"/>
        </w:rPr>
      </w:pPr>
      <w:hyperlink r:id="rId9" w:history="1">
        <w:r w:rsidR="00A0667D" w:rsidRPr="003F5B66">
          <w:rPr>
            <w:rStyle w:val="Hyperlink"/>
            <w:rFonts w:cstheme="minorHAnsi"/>
          </w:rPr>
          <w:t>http://www.catalogosustentavel.com.br/</w:t>
        </w:r>
      </w:hyperlink>
    </w:p>
    <w:p w14:paraId="3CDCC370" w14:textId="77777777" w:rsidR="00A0667D" w:rsidRPr="003F5B66" w:rsidRDefault="00A0667D" w:rsidP="003F5B66">
      <w:pPr>
        <w:pStyle w:val="Ttulo1"/>
        <w:spacing w:line="276" w:lineRule="auto"/>
        <w:jc w:val="both"/>
        <w:rPr>
          <w:rFonts w:asciiTheme="minorHAnsi" w:hAnsiTheme="minorHAnsi" w:cstheme="minorHAnsi"/>
          <w:sz w:val="22"/>
          <w:szCs w:val="22"/>
        </w:rPr>
      </w:pPr>
    </w:p>
    <w:p w14:paraId="1C400D19" w14:textId="77777777" w:rsidR="00A0667D" w:rsidRPr="003F5B66" w:rsidRDefault="00A0667D" w:rsidP="003F5B66">
      <w:pPr>
        <w:pStyle w:val="Ttulo1"/>
        <w:spacing w:line="276" w:lineRule="auto"/>
        <w:jc w:val="both"/>
        <w:rPr>
          <w:rFonts w:asciiTheme="minorHAnsi" w:hAnsiTheme="minorHAnsi" w:cstheme="minorHAnsi"/>
          <w:sz w:val="22"/>
          <w:szCs w:val="22"/>
        </w:rPr>
      </w:pPr>
    </w:p>
    <w:p w14:paraId="0E7A4123" w14:textId="77777777" w:rsidR="00A0667D" w:rsidRPr="003F5B66" w:rsidRDefault="00A0667D" w:rsidP="003F5B66">
      <w:pPr>
        <w:pStyle w:val="Ttulo1"/>
        <w:spacing w:line="276" w:lineRule="auto"/>
        <w:jc w:val="both"/>
        <w:rPr>
          <w:rFonts w:asciiTheme="minorHAnsi" w:hAnsiTheme="minorHAnsi" w:cstheme="minorHAnsi"/>
          <w:sz w:val="22"/>
          <w:szCs w:val="22"/>
        </w:rPr>
      </w:pPr>
    </w:p>
    <w:p w14:paraId="7F791873" w14:textId="60433CA4" w:rsidR="00E42F80" w:rsidRPr="003F5B66" w:rsidRDefault="00001001" w:rsidP="003F5B66">
      <w:pPr>
        <w:pStyle w:val="Ttulo1"/>
        <w:spacing w:line="276" w:lineRule="auto"/>
        <w:jc w:val="both"/>
        <w:rPr>
          <w:rFonts w:asciiTheme="minorHAnsi" w:hAnsiTheme="minorHAnsi" w:cstheme="minorHAnsi"/>
          <w:sz w:val="22"/>
          <w:szCs w:val="22"/>
        </w:rPr>
      </w:pPr>
      <w:r w:rsidRPr="003F5B66">
        <w:rPr>
          <w:rFonts w:asciiTheme="minorHAnsi" w:hAnsiTheme="minorHAnsi" w:cstheme="minorHAnsi"/>
          <w:sz w:val="22"/>
          <w:szCs w:val="22"/>
        </w:rPr>
        <w:t xml:space="preserve">SEÇÃO VIABILIDADE </w:t>
      </w:r>
    </w:p>
    <w:p w14:paraId="63ABE8E3" w14:textId="4767A74F" w:rsidR="00E42F80" w:rsidRPr="003F5B66" w:rsidRDefault="00E42F80" w:rsidP="003F5B66">
      <w:pPr>
        <w:jc w:val="both"/>
        <w:rPr>
          <w:rFonts w:cstheme="minorHAnsi"/>
        </w:rPr>
      </w:pPr>
    </w:p>
    <w:p w14:paraId="4BD85AF6" w14:textId="1C49391A" w:rsidR="00350DAE" w:rsidRPr="003F5B66" w:rsidRDefault="00350DAE" w:rsidP="003F5B66">
      <w:pPr>
        <w:rPr>
          <w:rFonts w:cstheme="minorHAnsi"/>
          <w:color w:val="000000" w:themeColor="text1"/>
        </w:rPr>
      </w:pPr>
      <w:r w:rsidRPr="003F5B66">
        <w:rPr>
          <w:rFonts w:cstheme="minorHAnsi"/>
          <w:b/>
          <w:bCs/>
          <w:color w:val="000000" w:themeColor="text1"/>
        </w:rPr>
        <w:t xml:space="preserve">Campo </w:t>
      </w:r>
      <w:r w:rsidR="006F3B09" w:rsidRPr="003F5B66">
        <w:rPr>
          <w:rFonts w:cstheme="minorHAnsi"/>
          <w:b/>
          <w:bCs/>
          <w:color w:val="000000" w:themeColor="text1"/>
        </w:rPr>
        <w:t>4</w:t>
      </w:r>
      <w:r w:rsidR="00A0667D" w:rsidRPr="003F5B66">
        <w:rPr>
          <w:rFonts w:cstheme="minorHAnsi"/>
          <w:b/>
          <w:bCs/>
          <w:color w:val="000000" w:themeColor="text1"/>
        </w:rPr>
        <w:t>1</w:t>
      </w:r>
      <w:r w:rsidRPr="003F5B66">
        <w:rPr>
          <w:rFonts w:cstheme="minorHAnsi"/>
          <w:b/>
          <w:bCs/>
          <w:color w:val="000000" w:themeColor="text1"/>
        </w:rPr>
        <w:t>: Declaração de Viabilidade</w:t>
      </w:r>
    </w:p>
    <w:p w14:paraId="6E8A547E" w14:textId="7475C6C6" w:rsidR="00350DAE" w:rsidRPr="003F5B66" w:rsidRDefault="0045671B" w:rsidP="003F5B66">
      <w:pPr>
        <w:ind w:firstLine="708"/>
        <w:jc w:val="both"/>
        <w:rPr>
          <w:rFonts w:cstheme="minorHAnsi"/>
        </w:rPr>
      </w:pPr>
      <w:r w:rsidRPr="003F5B66">
        <w:rPr>
          <w:rFonts w:cstheme="minorHAnsi"/>
        </w:rPr>
        <w:t>Declarar expressamente se a contratação é viável e razoável (ou não), justificando com base nos elementos colhidos durante os Estudos Preliminares (inciso XIII, art. 7º, IN 40/2020).</w:t>
      </w:r>
      <w:r w:rsidR="00CC534C" w:rsidRPr="003F5B66">
        <w:rPr>
          <w:rFonts w:cstheme="minorHAnsi"/>
        </w:rPr>
        <w:t xml:space="preserve"> </w:t>
      </w:r>
      <w:r w:rsidRPr="003F5B66">
        <w:rPr>
          <w:rFonts w:cstheme="minorHAnsi"/>
        </w:rPr>
        <w:t>De acordo com o art. 7º, §2º, este campo é obrigatório.</w:t>
      </w:r>
    </w:p>
    <w:p w14:paraId="55124912" w14:textId="77777777" w:rsidR="00E42F80" w:rsidRPr="003F5B66" w:rsidRDefault="00E42F80" w:rsidP="003F5B66">
      <w:pPr>
        <w:jc w:val="both"/>
        <w:rPr>
          <w:rFonts w:cstheme="minorHAnsi"/>
        </w:rPr>
      </w:pPr>
      <w:r w:rsidRPr="003F5B66">
        <w:rPr>
          <w:rFonts w:cstheme="minorHAnsi"/>
        </w:rPr>
        <w:tab/>
        <w:t>Nesta seção, a Equipe de Planejamento da Contratação deverá declarar a viabilidade ou não de se realizar a licitação para a necessidade levantada.</w:t>
      </w:r>
    </w:p>
    <w:p w14:paraId="398A1400" w14:textId="77777777" w:rsidR="00E42F80" w:rsidRPr="003F5B66" w:rsidRDefault="00E42F80" w:rsidP="003F5B66">
      <w:pPr>
        <w:jc w:val="both"/>
        <w:rPr>
          <w:rFonts w:cstheme="minorHAnsi"/>
        </w:rPr>
      </w:pPr>
      <w:r w:rsidRPr="003F5B66">
        <w:rPr>
          <w:rFonts w:cstheme="minorHAnsi"/>
        </w:rPr>
        <w:tab/>
        <w:t>Recomenda-se embasar este trecho pelos seguintes critérios: efetividade, eficácia e eficiência.</w:t>
      </w:r>
    </w:p>
    <w:p w14:paraId="012E2363" w14:textId="77777777" w:rsidR="00E42F80" w:rsidRPr="003F5B66" w:rsidRDefault="00E42F80" w:rsidP="003F5B66">
      <w:pPr>
        <w:jc w:val="both"/>
        <w:rPr>
          <w:rFonts w:cstheme="minorHAnsi"/>
        </w:rPr>
      </w:pPr>
      <w:r w:rsidRPr="003F5B66">
        <w:rPr>
          <w:rFonts w:cstheme="minorHAnsi"/>
        </w:rPr>
        <w:tab/>
        <w:t>A efetividade da contratação se concretizará caso o objeto licitado permita ao órgão a realização das atividades necessários para atendimento da população ou da Administração Pública.</w:t>
      </w:r>
    </w:p>
    <w:p w14:paraId="62104935" w14:textId="77777777" w:rsidR="00E42F80" w:rsidRPr="003F5B66" w:rsidRDefault="00E42F80" w:rsidP="003F5B66">
      <w:pPr>
        <w:jc w:val="both"/>
        <w:rPr>
          <w:rFonts w:cstheme="minorHAnsi"/>
        </w:rPr>
      </w:pPr>
      <w:r w:rsidRPr="003F5B66">
        <w:rPr>
          <w:rFonts w:cstheme="minorHAnsi"/>
        </w:rPr>
        <w:tab/>
      </w:r>
      <w:r w:rsidRPr="003F5B66">
        <w:rPr>
          <w:rFonts w:cstheme="minorHAnsi"/>
          <w:b/>
        </w:rPr>
        <w:t>Exemplo:</w:t>
      </w:r>
      <w:r w:rsidRPr="003F5B66">
        <w:rPr>
          <w:rFonts w:cstheme="minorHAnsi"/>
        </w:rPr>
        <w:t xml:space="preserve"> com a contratação dos serviços de limpeza, o cidadão receberá um atendimento mais decente na sede do órgão contratante.</w:t>
      </w:r>
    </w:p>
    <w:p w14:paraId="25D55198" w14:textId="77777777" w:rsidR="00E42F80" w:rsidRPr="003F5B66" w:rsidRDefault="00E42F80" w:rsidP="003F5B66">
      <w:pPr>
        <w:jc w:val="both"/>
        <w:rPr>
          <w:rFonts w:cstheme="minorHAnsi"/>
        </w:rPr>
      </w:pPr>
      <w:r w:rsidRPr="003F5B66">
        <w:rPr>
          <w:rFonts w:cstheme="minorHAnsi"/>
        </w:rPr>
        <w:tab/>
        <w:t>A eficácia da contratação tem relação com o efeito direto do objeto sobre o problema vislumbrado pelo setor demandante.</w:t>
      </w:r>
    </w:p>
    <w:p w14:paraId="03A80346" w14:textId="77777777" w:rsidR="00E42F80" w:rsidRPr="003F5B66" w:rsidRDefault="00E42F80" w:rsidP="003F5B66">
      <w:pPr>
        <w:jc w:val="both"/>
        <w:rPr>
          <w:rFonts w:cstheme="minorHAnsi"/>
        </w:rPr>
      </w:pPr>
      <w:r w:rsidRPr="003F5B66">
        <w:rPr>
          <w:rFonts w:cstheme="minorHAnsi"/>
        </w:rPr>
        <w:tab/>
      </w:r>
      <w:r w:rsidRPr="003F5B66">
        <w:rPr>
          <w:rFonts w:cstheme="minorHAnsi"/>
          <w:b/>
        </w:rPr>
        <w:t>Exemplo:</w:t>
      </w:r>
      <w:r w:rsidRPr="003F5B66">
        <w:rPr>
          <w:rFonts w:cstheme="minorHAnsi"/>
        </w:rPr>
        <w:t xml:space="preserve"> com a aquisição dos computadores, os novos servidores poderão realizar as atividades previstas.</w:t>
      </w:r>
    </w:p>
    <w:p w14:paraId="5F9239BE" w14:textId="77777777" w:rsidR="00E42F80" w:rsidRPr="003F5B66" w:rsidRDefault="00E42F80" w:rsidP="003F5B66">
      <w:pPr>
        <w:jc w:val="both"/>
        <w:rPr>
          <w:rFonts w:cstheme="minorHAnsi"/>
        </w:rPr>
      </w:pPr>
      <w:r w:rsidRPr="003F5B66">
        <w:rPr>
          <w:rFonts w:cstheme="minorHAnsi"/>
        </w:rPr>
        <w:lastRenderedPageBreak/>
        <w:tab/>
        <w:t>Já a eficiência tem a ver com o bom emprego dos recursos públicos, sobretudo quanto à economicidade da licitação.</w:t>
      </w:r>
    </w:p>
    <w:p w14:paraId="07BE1966" w14:textId="77777777" w:rsidR="00E42F80" w:rsidRPr="003F5B66" w:rsidRDefault="00E42F80" w:rsidP="003F5B66">
      <w:pPr>
        <w:jc w:val="both"/>
        <w:rPr>
          <w:rFonts w:cstheme="minorHAnsi"/>
        </w:rPr>
      </w:pPr>
      <w:r w:rsidRPr="003F5B66">
        <w:rPr>
          <w:rFonts w:cstheme="minorHAnsi"/>
        </w:rPr>
        <w:tab/>
      </w:r>
      <w:r w:rsidRPr="003F5B66">
        <w:rPr>
          <w:rFonts w:cstheme="minorHAnsi"/>
          <w:b/>
        </w:rPr>
        <w:t>Exemplo:</w:t>
      </w:r>
      <w:r w:rsidRPr="003F5B66">
        <w:rPr>
          <w:rFonts w:cstheme="minorHAnsi"/>
        </w:rPr>
        <w:t xml:space="preserve"> ao substituir os veículos próprios pelo serviço de locação de veículos, o órgão conseguirá aproveitar os recursos que estavam sendo empregados em atividades de manutenção e gestão de frota em suas atividades finalísticas. Considerando o custo total do modelo, a locação de veículos será mais barata que a aquisição.</w:t>
      </w:r>
    </w:p>
    <w:p w14:paraId="3116ACCF" w14:textId="77777777" w:rsidR="00E42F80" w:rsidRPr="003F5B66" w:rsidRDefault="00E42F80" w:rsidP="003F5B66">
      <w:pPr>
        <w:jc w:val="both"/>
        <w:rPr>
          <w:rFonts w:cstheme="minorHAnsi"/>
          <w:b/>
          <w:color w:val="3D85C6"/>
        </w:rPr>
      </w:pPr>
      <w:r w:rsidRPr="003F5B66">
        <w:rPr>
          <w:rFonts w:cstheme="minorHAnsi"/>
        </w:rPr>
        <w:tab/>
      </w:r>
      <w:r w:rsidRPr="003F5B66">
        <w:rPr>
          <w:rFonts w:cstheme="minorHAnsi"/>
          <w:b/>
        </w:rPr>
        <w:t>Exemplo de Preenchimento</w:t>
      </w:r>
    </w:p>
    <w:p w14:paraId="4DF05A5D" w14:textId="77777777" w:rsidR="00E42F80" w:rsidRPr="003F5B66" w:rsidRDefault="00E42F80" w:rsidP="003F5B66">
      <w:pPr>
        <w:ind w:left="708" w:firstLine="12"/>
        <w:jc w:val="both"/>
        <w:rPr>
          <w:rFonts w:cstheme="minorHAnsi"/>
        </w:rPr>
      </w:pPr>
      <w:r w:rsidRPr="003F5B66">
        <w:rPr>
          <w:rFonts w:cstheme="minorHAnsi"/>
        </w:rPr>
        <w:t xml:space="preserve">Tendo em vista o levantamento de mercado realizado, esta Equipe de Planejamento da Contração </w:t>
      </w:r>
      <w:r w:rsidRPr="003F5B66">
        <w:rPr>
          <w:rFonts w:cstheme="minorHAnsi"/>
          <w:b/>
        </w:rPr>
        <w:t>considera que a presente contratação é viável</w:t>
      </w:r>
      <w:r w:rsidRPr="003F5B66">
        <w:rPr>
          <w:rFonts w:cstheme="minorHAnsi"/>
        </w:rPr>
        <w:t>, uma vez que:</w:t>
      </w:r>
    </w:p>
    <w:p w14:paraId="18C78179" w14:textId="65D247EA" w:rsidR="00E42F80" w:rsidRPr="003F5B66" w:rsidRDefault="00E42F80" w:rsidP="003F5B66">
      <w:pPr>
        <w:numPr>
          <w:ilvl w:val="0"/>
          <w:numId w:val="32"/>
        </w:numPr>
        <w:spacing w:after="0"/>
        <w:jc w:val="both"/>
        <w:rPr>
          <w:rFonts w:cstheme="minorHAnsi"/>
        </w:rPr>
      </w:pPr>
      <w:r w:rsidRPr="003F5B66">
        <w:rPr>
          <w:rFonts w:cstheme="minorHAnsi"/>
        </w:rPr>
        <w:t>Existe um mercado competitivo</w:t>
      </w:r>
      <w:r w:rsidR="006E3B0A" w:rsidRPr="003F5B66">
        <w:rPr>
          <w:rFonts w:cstheme="minorHAnsi"/>
        </w:rPr>
        <w:t xml:space="preserve"> prestando o serviço pretendido</w:t>
      </w:r>
      <w:r w:rsidR="00076084" w:rsidRPr="003F5B66">
        <w:rPr>
          <w:rFonts w:cstheme="minorHAnsi"/>
        </w:rPr>
        <w:t>.</w:t>
      </w:r>
    </w:p>
    <w:p w14:paraId="38BEB0B6" w14:textId="4F1DD4F1" w:rsidR="00E42F80" w:rsidRPr="003F5B66" w:rsidRDefault="00E42F80" w:rsidP="003F5B66">
      <w:pPr>
        <w:numPr>
          <w:ilvl w:val="0"/>
          <w:numId w:val="32"/>
        </w:numPr>
        <w:spacing w:after="0"/>
        <w:jc w:val="both"/>
        <w:rPr>
          <w:rFonts w:cstheme="minorHAnsi"/>
        </w:rPr>
      </w:pPr>
      <w:r w:rsidRPr="003F5B66">
        <w:rPr>
          <w:rFonts w:cstheme="minorHAnsi"/>
        </w:rPr>
        <w:t xml:space="preserve">Haverá </w:t>
      </w:r>
      <w:r w:rsidR="00FA650B" w:rsidRPr="003F5B66">
        <w:rPr>
          <w:rFonts w:cstheme="minorHAnsi"/>
        </w:rPr>
        <w:t>&lt;</w:t>
      </w:r>
      <w:r w:rsidRPr="003F5B66">
        <w:rPr>
          <w:rFonts w:cstheme="minorHAnsi"/>
          <w:color w:val="7F7F7F" w:themeColor="text1" w:themeTint="80"/>
        </w:rPr>
        <w:t>descrever ganhos de eficiência, eficácia e efetividade</w:t>
      </w:r>
      <w:r w:rsidR="00FA650B" w:rsidRPr="003F5B66">
        <w:rPr>
          <w:rFonts w:cstheme="minorHAnsi"/>
        </w:rPr>
        <w:t>&gt;</w:t>
      </w:r>
      <w:r w:rsidR="00076084" w:rsidRPr="003F5B66">
        <w:rPr>
          <w:rFonts w:cstheme="minorHAnsi"/>
        </w:rPr>
        <w:t>.</w:t>
      </w:r>
    </w:p>
    <w:p w14:paraId="068E00F9" w14:textId="77777777" w:rsidR="00E42F80" w:rsidRPr="003F5B66" w:rsidRDefault="00E42F80" w:rsidP="003F5B66">
      <w:pPr>
        <w:jc w:val="both"/>
        <w:rPr>
          <w:rFonts w:cstheme="minorHAnsi"/>
        </w:rPr>
      </w:pPr>
    </w:p>
    <w:p w14:paraId="27A88876" w14:textId="36AFB67D" w:rsidR="00350DAE" w:rsidRPr="003F5B66" w:rsidRDefault="00350DAE" w:rsidP="003F5B66">
      <w:pPr>
        <w:rPr>
          <w:rFonts w:cstheme="minorHAnsi"/>
          <w:b/>
          <w:bCs/>
          <w:color w:val="000000" w:themeColor="text1"/>
        </w:rPr>
      </w:pPr>
      <w:r w:rsidRPr="003F5B66">
        <w:rPr>
          <w:rFonts w:cstheme="minorHAnsi"/>
          <w:b/>
          <w:bCs/>
          <w:color w:val="000000" w:themeColor="text1"/>
        </w:rPr>
        <w:t>Campo 4</w:t>
      </w:r>
      <w:r w:rsidR="00A0667D" w:rsidRPr="003F5B66">
        <w:rPr>
          <w:rFonts w:cstheme="minorHAnsi"/>
          <w:b/>
          <w:bCs/>
          <w:color w:val="000000" w:themeColor="text1"/>
        </w:rPr>
        <w:t>2</w:t>
      </w:r>
      <w:r w:rsidRPr="003F5B66">
        <w:rPr>
          <w:rFonts w:cstheme="minorHAnsi"/>
          <w:b/>
          <w:bCs/>
          <w:color w:val="000000" w:themeColor="text1"/>
        </w:rPr>
        <w:t>: Responsáveis</w:t>
      </w:r>
    </w:p>
    <w:p w14:paraId="71344A3F" w14:textId="088B0DA0" w:rsidR="008559D2" w:rsidRPr="003F5B66" w:rsidRDefault="008559D2" w:rsidP="003F5B66">
      <w:pPr>
        <w:jc w:val="both"/>
        <w:rPr>
          <w:rFonts w:cstheme="minorHAnsi"/>
          <w:color w:val="333333"/>
          <w:shd w:val="clear" w:color="auto" w:fill="FFFFFF"/>
        </w:rPr>
      </w:pPr>
      <w:r w:rsidRPr="003F5B66">
        <w:rPr>
          <w:rFonts w:cstheme="minorHAnsi"/>
        </w:rPr>
        <w:tab/>
        <w:t>Informar nome, CPF, cargo e despacho do(s) responsável(</w:t>
      </w:r>
      <w:proofErr w:type="spellStart"/>
      <w:r w:rsidRPr="003F5B66">
        <w:rPr>
          <w:rFonts w:cstheme="minorHAnsi"/>
        </w:rPr>
        <w:t>is</w:t>
      </w:r>
      <w:proofErr w:type="spellEnd"/>
      <w:r w:rsidRPr="003F5B66">
        <w:rPr>
          <w:rFonts w:cstheme="minorHAnsi"/>
        </w:rPr>
        <w:t>) pelo preenchimento deste ETP</w:t>
      </w:r>
      <w:r w:rsidRPr="003F5B66">
        <w:rPr>
          <w:rFonts w:cstheme="minorHAnsi"/>
          <w:shd w:val="clear" w:color="auto" w:fill="FFFFFF"/>
        </w:rPr>
        <w:t>.</w:t>
      </w:r>
    </w:p>
    <w:p w14:paraId="18D39F25" w14:textId="77777777" w:rsidR="00A205EC" w:rsidRPr="003F5B66" w:rsidRDefault="00A205EC" w:rsidP="003F5B66">
      <w:pPr>
        <w:pStyle w:val="Ttulo1"/>
        <w:spacing w:line="276" w:lineRule="auto"/>
        <w:jc w:val="both"/>
        <w:rPr>
          <w:rFonts w:asciiTheme="minorHAnsi" w:hAnsiTheme="minorHAnsi" w:cstheme="minorHAnsi"/>
          <w:sz w:val="22"/>
          <w:szCs w:val="22"/>
        </w:rPr>
      </w:pPr>
    </w:p>
    <w:p w14:paraId="059A377D" w14:textId="77777777" w:rsidR="00A205EC" w:rsidRPr="003F5B66" w:rsidRDefault="00A205EC" w:rsidP="003F5B66">
      <w:pPr>
        <w:pStyle w:val="Ttulo1"/>
        <w:spacing w:line="276" w:lineRule="auto"/>
        <w:jc w:val="both"/>
        <w:rPr>
          <w:rFonts w:asciiTheme="minorHAnsi" w:hAnsiTheme="minorHAnsi" w:cstheme="minorHAnsi"/>
          <w:sz w:val="22"/>
          <w:szCs w:val="22"/>
        </w:rPr>
      </w:pPr>
    </w:p>
    <w:p w14:paraId="33BF7404" w14:textId="098D1CE5" w:rsidR="008559D2" w:rsidRPr="003F5B66" w:rsidRDefault="008559D2" w:rsidP="003F5B66">
      <w:pPr>
        <w:pStyle w:val="Ttulo1"/>
        <w:spacing w:line="276" w:lineRule="auto"/>
        <w:jc w:val="both"/>
        <w:rPr>
          <w:rFonts w:asciiTheme="minorHAnsi" w:hAnsiTheme="minorHAnsi" w:cstheme="minorHAnsi"/>
          <w:sz w:val="22"/>
          <w:szCs w:val="22"/>
        </w:rPr>
      </w:pPr>
      <w:r w:rsidRPr="003F5B66">
        <w:rPr>
          <w:rFonts w:asciiTheme="minorHAnsi" w:hAnsiTheme="minorHAnsi" w:cstheme="minorHAnsi"/>
          <w:sz w:val="22"/>
          <w:szCs w:val="22"/>
        </w:rPr>
        <w:t xml:space="preserve">SEÇÃO ANEXOS </w:t>
      </w:r>
    </w:p>
    <w:p w14:paraId="6DB952D2" w14:textId="5599A600" w:rsidR="0045671B" w:rsidRPr="003F5B66" w:rsidRDefault="0045671B" w:rsidP="003F5B66">
      <w:pPr>
        <w:ind w:firstLine="708"/>
        <w:jc w:val="both"/>
        <w:rPr>
          <w:rFonts w:cstheme="minorHAnsi"/>
        </w:rPr>
      </w:pPr>
      <w:r w:rsidRPr="003F5B66">
        <w:rPr>
          <w:rFonts w:cstheme="minorHAnsi"/>
        </w:rPr>
        <w:t>Nesta etapa do ETP Digital será possível anexar outros documentos necessários ou complementares para a composição final do documento.</w:t>
      </w:r>
    </w:p>
    <w:p w14:paraId="22E54972" w14:textId="77777777" w:rsidR="00350DAE" w:rsidRPr="003F5B66" w:rsidRDefault="00350DAE" w:rsidP="003F5B66">
      <w:pPr>
        <w:jc w:val="both"/>
        <w:rPr>
          <w:rFonts w:cstheme="minorHAnsi"/>
          <w:b/>
          <w:highlight w:val="yellow"/>
        </w:rPr>
      </w:pPr>
    </w:p>
    <w:bookmarkEnd w:id="5"/>
    <w:p w14:paraId="08A3E713" w14:textId="77777777" w:rsidR="00350DAE" w:rsidRPr="003F5B66" w:rsidRDefault="00350DAE" w:rsidP="003F5B66">
      <w:pPr>
        <w:jc w:val="both"/>
        <w:rPr>
          <w:rFonts w:cstheme="minorHAnsi"/>
          <w:b/>
          <w:highlight w:val="yellow"/>
        </w:rPr>
      </w:pPr>
    </w:p>
    <w:sectPr w:rsidR="00350DAE" w:rsidRPr="003F5B66" w:rsidSect="003F5B66">
      <w:footerReference w:type="default" r:id="rId10"/>
      <w:headerReference w:type="first" r:id="rId11"/>
      <w:footerReference w:type="first" r:id="rId12"/>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E3AF5" w14:textId="77777777" w:rsidR="002260E6" w:rsidRDefault="002260E6" w:rsidP="00753C39">
      <w:pPr>
        <w:spacing w:after="0" w:line="240" w:lineRule="auto"/>
      </w:pPr>
      <w:r>
        <w:separator/>
      </w:r>
    </w:p>
  </w:endnote>
  <w:endnote w:type="continuationSeparator" w:id="0">
    <w:p w14:paraId="5280293C" w14:textId="77777777" w:rsidR="002260E6" w:rsidRDefault="002260E6" w:rsidP="00753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0998F" w14:textId="0E59B1C3" w:rsidR="003F5B66" w:rsidRDefault="003F5B66">
    <w:pPr>
      <w:pStyle w:val="Rodap"/>
      <w:jc w:val="center"/>
    </w:pPr>
    <w:r>
      <w:t xml:space="preserve">- </w:t>
    </w:r>
    <w:sdt>
      <w:sdtPr>
        <w:id w:val="1434406553"/>
        <w:docPartObj>
          <w:docPartGallery w:val="Page Numbers (Bottom of Page)"/>
          <w:docPartUnique/>
        </w:docPartObj>
      </w:sdtPr>
      <w:sdtContent>
        <w:r>
          <w:fldChar w:fldCharType="begin"/>
        </w:r>
        <w:r>
          <w:instrText>PAGE   \* MERGEFORMAT</w:instrText>
        </w:r>
        <w:r>
          <w:fldChar w:fldCharType="separate"/>
        </w:r>
        <w:r>
          <w:t>2</w:t>
        </w:r>
        <w:r>
          <w:fldChar w:fldCharType="end"/>
        </w:r>
        <w:r>
          <w:t xml:space="preserve"> -</w:t>
        </w:r>
      </w:sdtContent>
    </w:sdt>
  </w:p>
  <w:p w14:paraId="15EB2113" w14:textId="77777777" w:rsidR="003F5B66" w:rsidRDefault="003F5B6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1507E" w14:textId="29F04EE1" w:rsidR="003F5B66" w:rsidRDefault="003F5B66">
    <w:pPr>
      <w:pStyle w:val="Rodap"/>
      <w:jc w:val="center"/>
    </w:pPr>
    <w:r>
      <w:t xml:space="preserve">- </w:t>
    </w:r>
    <w:sdt>
      <w:sdtPr>
        <w:id w:val="1751396422"/>
        <w:docPartObj>
          <w:docPartGallery w:val="Page Numbers (Bottom of Page)"/>
          <w:docPartUnique/>
        </w:docPartObj>
      </w:sdtPr>
      <w:sdtContent>
        <w:r>
          <w:fldChar w:fldCharType="begin"/>
        </w:r>
        <w:r>
          <w:instrText>PAGE   \* MERGEFORMAT</w:instrText>
        </w:r>
        <w:r>
          <w:fldChar w:fldCharType="separate"/>
        </w:r>
        <w:r>
          <w:t>2</w:t>
        </w:r>
        <w:r>
          <w:fldChar w:fldCharType="end"/>
        </w:r>
        <w:r>
          <w:t xml:space="preserve"> -</w:t>
        </w:r>
      </w:sdtContent>
    </w:sdt>
  </w:p>
  <w:p w14:paraId="18A6D48D" w14:textId="77777777" w:rsidR="001441AB" w:rsidRDefault="001441A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21750" w14:textId="77777777" w:rsidR="002260E6" w:rsidRDefault="002260E6" w:rsidP="00753C39">
      <w:pPr>
        <w:spacing w:after="0" w:line="240" w:lineRule="auto"/>
      </w:pPr>
      <w:r>
        <w:separator/>
      </w:r>
    </w:p>
  </w:footnote>
  <w:footnote w:type="continuationSeparator" w:id="0">
    <w:p w14:paraId="7E6C46E0" w14:textId="77777777" w:rsidR="002260E6" w:rsidRDefault="002260E6" w:rsidP="00753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0464B" w14:textId="77777777" w:rsidR="003F5B66" w:rsidRDefault="003F5B66" w:rsidP="003F5B66">
    <w:pPr>
      <w:spacing w:after="0"/>
      <w:jc w:val="center"/>
      <w:rPr>
        <w:lang w:eastAsia="pt-BR"/>
      </w:rPr>
    </w:pPr>
    <w:r>
      <w:rPr>
        <w:noProof/>
      </w:rPr>
      <w:drawing>
        <wp:inline distT="0" distB="0" distL="0" distR="0" wp14:anchorId="317E1AB8" wp14:editId="4DD3D790">
          <wp:extent cx="876300" cy="10287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028700"/>
                  </a:xfrm>
                  <a:prstGeom prst="rect">
                    <a:avLst/>
                  </a:prstGeom>
                  <a:noFill/>
                  <a:ln>
                    <a:noFill/>
                  </a:ln>
                </pic:spPr>
              </pic:pic>
            </a:graphicData>
          </a:graphic>
        </wp:inline>
      </w:drawing>
    </w:r>
  </w:p>
  <w:p w14:paraId="38B59545" w14:textId="77777777" w:rsidR="003F5B66" w:rsidRDefault="003F5B66" w:rsidP="003F5B66">
    <w:pPr>
      <w:spacing w:after="0"/>
      <w:jc w:val="center"/>
      <w:rPr>
        <w:color w:val="444444"/>
        <w:sz w:val="18"/>
        <w:szCs w:val="18"/>
      </w:rPr>
    </w:pPr>
    <w:r>
      <w:rPr>
        <w:color w:val="444444"/>
        <w:sz w:val="18"/>
        <w:szCs w:val="18"/>
      </w:rPr>
      <w:t>Governo do Estado do Rio de Janeiro</w:t>
    </w:r>
  </w:p>
  <w:p w14:paraId="292C52CE" w14:textId="77777777" w:rsidR="003F5B66" w:rsidRDefault="003F5B66" w:rsidP="003F5B66">
    <w:pPr>
      <w:spacing w:after="0"/>
      <w:jc w:val="center"/>
      <w:rPr>
        <w:color w:val="444444"/>
        <w:sz w:val="18"/>
        <w:szCs w:val="18"/>
      </w:rPr>
    </w:pPr>
    <w:r>
      <w:rPr>
        <w:color w:val="444444"/>
        <w:sz w:val="18"/>
        <w:szCs w:val="18"/>
      </w:rPr>
      <w:t>Secretaria de Estado de Planejamento e Gestão</w:t>
    </w:r>
  </w:p>
  <w:p w14:paraId="24718167" w14:textId="77777777" w:rsidR="003F5B66" w:rsidRDefault="003F5B66" w:rsidP="003F5B66">
    <w:pPr>
      <w:spacing w:after="0"/>
      <w:jc w:val="center"/>
      <w:rPr>
        <w:color w:val="444444"/>
        <w:sz w:val="18"/>
        <w:szCs w:val="18"/>
      </w:rPr>
    </w:pPr>
    <w:r>
      <w:rPr>
        <w:color w:val="444444"/>
        <w:sz w:val="18"/>
        <w:szCs w:val="18"/>
      </w:rPr>
      <w:t>Subsecretaria de Logística</w:t>
    </w:r>
  </w:p>
  <w:p w14:paraId="55348E05" w14:textId="77777777" w:rsidR="001441AB" w:rsidRDefault="001441A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F7670"/>
    <w:multiLevelType w:val="hybridMultilevel"/>
    <w:tmpl w:val="E6C014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0557138"/>
    <w:multiLevelType w:val="multilevel"/>
    <w:tmpl w:val="80D4A59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03EB71B7"/>
    <w:multiLevelType w:val="hybridMultilevel"/>
    <w:tmpl w:val="12E2DE4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CF2419"/>
    <w:multiLevelType w:val="hybridMultilevel"/>
    <w:tmpl w:val="3A842D2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4" w15:restartNumberingAfterBreak="0">
    <w:nsid w:val="0C5E127B"/>
    <w:multiLevelType w:val="hybridMultilevel"/>
    <w:tmpl w:val="63B6D03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15:restartNumberingAfterBreak="0">
    <w:nsid w:val="0DC90ED6"/>
    <w:multiLevelType w:val="multilevel"/>
    <w:tmpl w:val="CBD4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E53BB2"/>
    <w:multiLevelType w:val="multilevel"/>
    <w:tmpl w:val="B53C52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2AF0A20"/>
    <w:multiLevelType w:val="hybridMultilevel"/>
    <w:tmpl w:val="29B2EE9A"/>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 w15:restartNumberingAfterBreak="0">
    <w:nsid w:val="159F24E8"/>
    <w:multiLevelType w:val="multilevel"/>
    <w:tmpl w:val="24EA883A"/>
    <w:lvl w:ilvl="0">
      <w:start w:val="1"/>
      <w:numFmt w:val="decimal"/>
      <w:lvlText w:val="%1."/>
      <w:lvlJc w:val="left"/>
      <w:pPr>
        <w:ind w:left="1495"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BD05E1"/>
    <w:multiLevelType w:val="multilevel"/>
    <w:tmpl w:val="744CE93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1F5C336D"/>
    <w:multiLevelType w:val="multilevel"/>
    <w:tmpl w:val="100C089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214D4C3B"/>
    <w:multiLevelType w:val="multilevel"/>
    <w:tmpl w:val="695682A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2" w15:restartNumberingAfterBreak="0">
    <w:nsid w:val="22AA7EE1"/>
    <w:multiLevelType w:val="multilevel"/>
    <w:tmpl w:val="86584A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23B45FA1"/>
    <w:multiLevelType w:val="hybridMultilevel"/>
    <w:tmpl w:val="EDC8A850"/>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14" w15:restartNumberingAfterBreak="0">
    <w:nsid w:val="24AA58FE"/>
    <w:multiLevelType w:val="multilevel"/>
    <w:tmpl w:val="8952B4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25AF67F1"/>
    <w:multiLevelType w:val="hybridMultilevel"/>
    <w:tmpl w:val="5A967F7E"/>
    <w:lvl w:ilvl="0" w:tplc="CC7E9890">
      <w:start w:val="1"/>
      <w:numFmt w:val="upperLetter"/>
      <w:lvlText w:val="%1)"/>
      <w:lvlJc w:val="left"/>
      <w:pPr>
        <w:ind w:left="1083" w:hanging="37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30A97E91"/>
    <w:multiLevelType w:val="multilevel"/>
    <w:tmpl w:val="9078EC48"/>
    <w:lvl w:ilvl="0">
      <w:start w:val="1"/>
      <w:numFmt w:val="bullet"/>
      <w:lvlText w:val=""/>
      <w:lvlJc w:val="left"/>
      <w:pPr>
        <w:ind w:left="2204" w:hanging="360"/>
      </w:pPr>
      <w:rPr>
        <w:rFonts w:ascii="Wingdings" w:hAnsi="Wingdings" w:hint="default"/>
        <w:u w:val="none"/>
      </w:rPr>
    </w:lvl>
    <w:lvl w:ilvl="1">
      <w:start w:val="1"/>
      <w:numFmt w:val="lowerLetter"/>
      <w:lvlText w:val="%2)"/>
      <w:lvlJc w:val="left"/>
      <w:pPr>
        <w:ind w:left="2924" w:hanging="360"/>
      </w:pPr>
      <w:rPr>
        <w:u w:val="none"/>
      </w:rPr>
    </w:lvl>
    <w:lvl w:ilvl="2">
      <w:start w:val="1"/>
      <w:numFmt w:val="lowerRoman"/>
      <w:lvlText w:val="%3)"/>
      <w:lvlJc w:val="right"/>
      <w:pPr>
        <w:ind w:left="3644" w:hanging="360"/>
      </w:pPr>
      <w:rPr>
        <w:u w:val="none"/>
      </w:rPr>
    </w:lvl>
    <w:lvl w:ilvl="3">
      <w:start w:val="1"/>
      <w:numFmt w:val="decimal"/>
      <w:lvlText w:val="(%4)"/>
      <w:lvlJc w:val="left"/>
      <w:pPr>
        <w:ind w:left="4364" w:hanging="360"/>
      </w:pPr>
      <w:rPr>
        <w:u w:val="none"/>
      </w:rPr>
    </w:lvl>
    <w:lvl w:ilvl="4">
      <w:start w:val="1"/>
      <w:numFmt w:val="lowerLetter"/>
      <w:lvlText w:val="(%5)"/>
      <w:lvlJc w:val="left"/>
      <w:pPr>
        <w:ind w:left="5084" w:hanging="360"/>
      </w:pPr>
      <w:rPr>
        <w:u w:val="none"/>
      </w:rPr>
    </w:lvl>
    <w:lvl w:ilvl="5">
      <w:start w:val="1"/>
      <w:numFmt w:val="lowerRoman"/>
      <w:lvlText w:val="(%6)"/>
      <w:lvlJc w:val="right"/>
      <w:pPr>
        <w:ind w:left="5804" w:hanging="360"/>
      </w:pPr>
      <w:rPr>
        <w:u w:val="none"/>
      </w:rPr>
    </w:lvl>
    <w:lvl w:ilvl="6">
      <w:start w:val="1"/>
      <w:numFmt w:val="decimal"/>
      <w:lvlText w:val="%7."/>
      <w:lvlJc w:val="left"/>
      <w:pPr>
        <w:ind w:left="6524" w:hanging="360"/>
      </w:pPr>
      <w:rPr>
        <w:u w:val="none"/>
      </w:rPr>
    </w:lvl>
    <w:lvl w:ilvl="7">
      <w:start w:val="1"/>
      <w:numFmt w:val="lowerLetter"/>
      <w:lvlText w:val="%8."/>
      <w:lvlJc w:val="left"/>
      <w:pPr>
        <w:ind w:left="7244" w:hanging="360"/>
      </w:pPr>
      <w:rPr>
        <w:u w:val="none"/>
      </w:rPr>
    </w:lvl>
    <w:lvl w:ilvl="8">
      <w:start w:val="1"/>
      <w:numFmt w:val="lowerRoman"/>
      <w:lvlText w:val="%9."/>
      <w:lvlJc w:val="right"/>
      <w:pPr>
        <w:ind w:left="7964" w:hanging="360"/>
      </w:pPr>
      <w:rPr>
        <w:u w:val="none"/>
      </w:rPr>
    </w:lvl>
  </w:abstractNum>
  <w:abstractNum w:abstractNumId="17" w15:restartNumberingAfterBreak="0">
    <w:nsid w:val="320F21A0"/>
    <w:multiLevelType w:val="multilevel"/>
    <w:tmpl w:val="3C1EAB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32B34571"/>
    <w:multiLevelType w:val="multilevel"/>
    <w:tmpl w:val="9D16F98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9" w15:restartNumberingAfterBreak="0">
    <w:nsid w:val="32BB7D42"/>
    <w:multiLevelType w:val="multilevel"/>
    <w:tmpl w:val="49A8307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0" w15:restartNumberingAfterBreak="0">
    <w:nsid w:val="344A4607"/>
    <w:multiLevelType w:val="hybridMultilevel"/>
    <w:tmpl w:val="79426E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96514EF"/>
    <w:multiLevelType w:val="hybridMultilevel"/>
    <w:tmpl w:val="889C4FD6"/>
    <w:lvl w:ilvl="0" w:tplc="0416000F">
      <w:start w:val="1"/>
      <w:numFmt w:val="decimal"/>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2" w15:restartNumberingAfterBreak="0">
    <w:nsid w:val="39FF27E4"/>
    <w:multiLevelType w:val="multilevel"/>
    <w:tmpl w:val="142AE38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3" w15:restartNumberingAfterBreak="0">
    <w:nsid w:val="3CE31580"/>
    <w:multiLevelType w:val="multilevel"/>
    <w:tmpl w:val="0ACC7FDC"/>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4" w15:restartNumberingAfterBreak="0">
    <w:nsid w:val="3FD63B7F"/>
    <w:multiLevelType w:val="multilevel"/>
    <w:tmpl w:val="6C80DE5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5" w15:restartNumberingAfterBreak="0">
    <w:nsid w:val="40695021"/>
    <w:multiLevelType w:val="multilevel"/>
    <w:tmpl w:val="91D8A1F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446F28CB"/>
    <w:multiLevelType w:val="multilevel"/>
    <w:tmpl w:val="41EA12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460F6148"/>
    <w:multiLevelType w:val="multilevel"/>
    <w:tmpl w:val="8BF22ED2"/>
    <w:lvl w:ilvl="0">
      <w:start w:val="1"/>
      <w:numFmt w:val="lowerLetter"/>
      <w:lvlText w:val="%1."/>
      <w:lvlJc w:val="left"/>
      <w:pPr>
        <w:ind w:left="1495" w:hanging="360"/>
      </w:pPr>
      <w:rPr>
        <w:rFonts w:ascii="Times New Roman" w:eastAsiaTheme="minorHAnsi" w:hAnsi="Times New Roman" w:cs="Times New Roman"/>
        <w:u w:val="none"/>
      </w:rPr>
    </w:lvl>
    <w:lvl w:ilvl="1">
      <w:start w:val="1"/>
      <w:numFmt w:val="lowerLetter"/>
      <w:lvlText w:val="%2."/>
      <w:lvlJc w:val="left"/>
      <w:pPr>
        <w:ind w:left="2215" w:hanging="360"/>
      </w:pPr>
      <w:rPr>
        <w:u w:val="none"/>
      </w:rPr>
    </w:lvl>
    <w:lvl w:ilvl="2">
      <w:start w:val="1"/>
      <w:numFmt w:val="lowerRoman"/>
      <w:lvlText w:val="%3."/>
      <w:lvlJc w:val="right"/>
      <w:pPr>
        <w:ind w:left="2935" w:hanging="360"/>
      </w:pPr>
      <w:rPr>
        <w:u w:val="none"/>
      </w:rPr>
    </w:lvl>
    <w:lvl w:ilvl="3">
      <w:start w:val="1"/>
      <w:numFmt w:val="decimal"/>
      <w:lvlText w:val="%4."/>
      <w:lvlJc w:val="left"/>
      <w:pPr>
        <w:ind w:left="3655" w:hanging="360"/>
      </w:pPr>
      <w:rPr>
        <w:u w:val="none"/>
      </w:rPr>
    </w:lvl>
    <w:lvl w:ilvl="4">
      <w:start w:val="1"/>
      <w:numFmt w:val="lowerLetter"/>
      <w:lvlText w:val="%5."/>
      <w:lvlJc w:val="left"/>
      <w:pPr>
        <w:ind w:left="4375" w:hanging="360"/>
      </w:pPr>
      <w:rPr>
        <w:u w:val="none"/>
      </w:rPr>
    </w:lvl>
    <w:lvl w:ilvl="5">
      <w:start w:val="1"/>
      <w:numFmt w:val="lowerRoman"/>
      <w:lvlText w:val="%6."/>
      <w:lvlJc w:val="right"/>
      <w:pPr>
        <w:ind w:left="5095" w:hanging="360"/>
      </w:pPr>
      <w:rPr>
        <w:u w:val="none"/>
      </w:rPr>
    </w:lvl>
    <w:lvl w:ilvl="6">
      <w:start w:val="1"/>
      <w:numFmt w:val="decimal"/>
      <w:lvlText w:val="%7."/>
      <w:lvlJc w:val="left"/>
      <w:pPr>
        <w:ind w:left="5815" w:hanging="360"/>
      </w:pPr>
      <w:rPr>
        <w:u w:val="none"/>
      </w:rPr>
    </w:lvl>
    <w:lvl w:ilvl="7">
      <w:start w:val="1"/>
      <w:numFmt w:val="lowerLetter"/>
      <w:lvlText w:val="%8."/>
      <w:lvlJc w:val="left"/>
      <w:pPr>
        <w:ind w:left="6535" w:hanging="360"/>
      </w:pPr>
      <w:rPr>
        <w:u w:val="none"/>
      </w:rPr>
    </w:lvl>
    <w:lvl w:ilvl="8">
      <w:start w:val="1"/>
      <w:numFmt w:val="lowerRoman"/>
      <w:lvlText w:val="%9."/>
      <w:lvlJc w:val="right"/>
      <w:pPr>
        <w:ind w:left="7255" w:hanging="360"/>
      </w:pPr>
      <w:rPr>
        <w:u w:val="none"/>
      </w:rPr>
    </w:lvl>
  </w:abstractNum>
  <w:abstractNum w:abstractNumId="28" w15:restartNumberingAfterBreak="0">
    <w:nsid w:val="47AF49CA"/>
    <w:multiLevelType w:val="multilevel"/>
    <w:tmpl w:val="2CBED2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50B61BAB"/>
    <w:multiLevelType w:val="hybridMultilevel"/>
    <w:tmpl w:val="5F62C658"/>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0" w15:restartNumberingAfterBreak="0">
    <w:nsid w:val="517A6C86"/>
    <w:multiLevelType w:val="hybridMultilevel"/>
    <w:tmpl w:val="12966D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2181F73"/>
    <w:multiLevelType w:val="multilevel"/>
    <w:tmpl w:val="59465DA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2" w15:restartNumberingAfterBreak="0">
    <w:nsid w:val="59851C21"/>
    <w:multiLevelType w:val="hybridMultilevel"/>
    <w:tmpl w:val="DBF24B2A"/>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3" w15:restartNumberingAfterBreak="0">
    <w:nsid w:val="5AC20F6C"/>
    <w:multiLevelType w:val="multilevel"/>
    <w:tmpl w:val="B0DC67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5B3A1A18"/>
    <w:multiLevelType w:val="hybridMultilevel"/>
    <w:tmpl w:val="7A9C4B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B452A10"/>
    <w:multiLevelType w:val="hybridMultilevel"/>
    <w:tmpl w:val="B2169DC8"/>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6" w15:restartNumberingAfterBreak="0">
    <w:nsid w:val="5CAD2050"/>
    <w:multiLevelType w:val="multilevel"/>
    <w:tmpl w:val="90B01B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5EFB1CFE"/>
    <w:multiLevelType w:val="multilevel"/>
    <w:tmpl w:val="F8F67F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5F3A0F1A"/>
    <w:multiLevelType w:val="hybridMultilevel"/>
    <w:tmpl w:val="E24E6C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4537FC7"/>
    <w:multiLevelType w:val="hybridMultilevel"/>
    <w:tmpl w:val="8C6463F8"/>
    <w:lvl w:ilvl="0" w:tplc="0416001B">
      <w:start w:val="1"/>
      <w:numFmt w:val="lowerRoman"/>
      <w:lvlText w:val="%1."/>
      <w:lvlJc w:val="righ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40" w15:restartNumberingAfterBreak="0">
    <w:nsid w:val="67A20B36"/>
    <w:multiLevelType w:val="multilevel"/>
    <w:tmpl w:val="6E4CF0B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1" w15:restartNumberingAfterBreak="0">
    <w:nsid w:val="6D966D7E"/>
    <w:multiLevelType w:val="hybridMultilevel"/>
    <w:tmpl w:val="9154BF8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2" w15:restartNumberingAfterBreak="0">
    <w:nsid w:val="73D86540"/>
    <w:multiLevelType w:val="multilevel"/>
    <w:tmpl w:val="16283F3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3" w15:restartNumberingAfterBreak="0">
    <w:nsid w:val="75836349"/>
    <w:multiLevelType w:val="multilevel"/>
    <w:tmpl w:val="5322975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4" w15:restartNumberingAfterBreak="0">
    <w:nsid w:val="76543CE0"/>
    <w:multiLevelType w:val="hybridMultilevel"/>
    <w:tmpl w:val="2150732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6A84FD9"/>
    <w:multiLevelType w:val="hybridMultilevel"/>
    <w:tmpl w:val="F282FE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72941D2"/>
    <w:multiLevelType w:val="hybridMultilevel"/>
    <w:tmpl w:val="991C5AF4"/>
    <w:lvl w:ilvl="0" w:tplc="EA741E2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7" w15:restartNumberingAfterBreak="0">
    <w:nsid w:val="7AEA3A5C"/>
    <w:multiLevelType w:val="multilevel"/>
    <w:tmpl w:val="5AF6E7E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8" w15:restartNumberingAfterBreak="0">
    <w:nsid w:val="7E874895"/>
    <w:multiLevelType w:val="multilevel"/>
    <w:tmpl w:val="5E206E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7F3557EE"/>
    <w:multiLevelType w:val="multilevel"/>
    <w:tmpl w:val="FE8CD70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20"/>
  </w:num>
  <w:num w:numId="2">
    <w:abstractNumId w:val="8"/>
  </w:num>
  <w:num w:numId="3">
    <w:abstractNumId w:val="38"/>
  </w:num>
  <w:num w:numId="4">
    <w:abstractNumId w:val="46"/>
  </w:num>
  <w:num w:numId="5">
    <w:abstractNumId w:val="29"/>
  </w:num>
  <w:num w:numId="6">
    <w:abstractNumId w:val="30"/>
  </w:num>
  <w:num w:numId="7">
    <w:abstractNumId w:val="21"/>
  </w:num>
  <w:num w:numId="8">
    <w:abstractNumId w:val="39"/>
  </w:num>
  <w:num w:numId="9">
    <w:abstractNumId w:val="17"/>
  </w:num>
  <w:num w:numId="10">
    <w:abstractNumId w:val="40"/>
  </w:num>
  <w:num w:numId="11">
    <w:abstractNumId w:val="37"/>
  </w:num>
  <w:num w:numId="12">
    <w:abstractNumId w:val="34"/>
  </w:num>
  <w:num w:numId="13">
    <w:abstractNumId w:val="28"/>
  </w:num>
  <w:num w:numId="14">
    <w:abstractNumId w:val="41"/>
  </w:num>
  <w:num w:numId="15">
    <w:abstractNumId w:val="6"/>
  </w:num>
  <w:num w:numId="16">
    <w:abstractNumId w:val="2"/>
  </w:num>
  <w:num w:numId="17">
    <w:abstractNumId w:val="47"/>
  </w:num>
  <w:num w:numId="18">
    <w:abstractNumId w:val="42"/>
  </w:num>
  <w:num w:numId="19">
    <w:abstractNumId w:val="24"/>
  </w:num>
  <w:num w:numId="20">
    <w:abstractNumId w:val="22"/>
  </w:num>
  <w:num w:numId="21">
    <w:abstractNumId w:val="48"/>
  </w:num>
  <w:num w:numId="22">
    <w:abstractNumId w:val="11"/>
  </w:num>
  <w:num w:numId="23">
    <w:abstractNumId w:val="43"/>
  </w:num>
  <w:num w:numId="24">
    <w:abstractNumId w:val="23"/>
  </w:num>
  <w:num w:numId="25">
    <w:abstractNumId w:val="13"/>
  </w:num>
  <w:num w:numId="26">
    <w:abstractNumId w:val="3"/>
  </w:num>
  <w:num w:numId="27">
    <w:abstractNumId w:val="0"/>
  </w:num>
  <w:num w:numId="28">
    <w:abstractNumId w:val="44"/>
  </w:num>
  <w:num w:numId="29">
    <w:abstractNumId w:val="10"/>
  </w:num>
  <w:num w:numId="30">
    <w:abstractNumId w:val="19"/>
  </w:num>
  <w:num w:numId="31">
    <w:abstractNumId w:val="36"/>
  </w:num>
  <w:num w:numId="32">
    <w:abstractNumId w:val="31"/>
  </w:num>
  <w:num w:numId="33">
    <w:abstractNumId w:val="16"/>
  </w:num>
  <w:num w:numId="34">
    <w:abstractNumId w:val="35"/>
  </w:num>
  <w:num w:numId="35">
    <w:abstractNumId w:val="15"/>
  </w:num>
  <w:num w:numId="36">
    <w:abstractNumId w:val="7"/>
  </w:num>
  <w:num w:numId="37">
    <w:abstractNumId w:val="32"/>
  </w:num>
  <w:num w:numId="38">
    <w:abstractNumId w:val="5"/>
  </w:num>
  <w:num w:numId="39">
    <w:abstractNumId w:val="18"/>
  </w:num>
  <w:num w:numId="40">
    <w:abstractNumId w:val="49"/>
  </w:num>
  <w:num w:numId="41">
    <w:abstractNumId w:val="1"/>
  </w:num>
  <w:num w:numId="42">
    <w:abstractNumId w:val="9"/>
  </w:num>
  <w:num w:numId="43">
    <w:abstractNumId w:val="27"/>
  </w:num>
  <w:num w:numId="44">
    <w:abstractNumId w:val="33"/>
  </w:num>
  <w:num w:numId="45">
    <w:abstractNumId w:val="12"/>
  </w:num>
  <w:num w:numId="46">
    <w:abstractNumId w:val="14"/>
  </w:num>
  <w:num w:numId="47">
    <w:abstractNumId w:val="26"/>
  </w:num>
  <w:num w:numId="48">
    <w:abstractNumId w:val="25"/>
  </w:num>
  <w:num w:numId="49">
    <w:abstractNumId w:val="4"/>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045"/>
    <w:rsid w:val="00001001"/>
    <w:rsid w:val="000015C2"/>
    <w:rsid w:val="000021BD"/>
    <w:rsid w:val="000115A6"/>
    <w:rsid w:val="00015045"/>
    <w:rsid w:val="00030BED"/>
    <w:rsid w:val="0003137F"/>
    <w:rsid w:val="00032A99"/>
    <w:rsid w:val="00043352"/>
    <w:rsid w:val="00056C6C"/>
    <w:rsid w:val="00062D0E"/>
    <w:rsid w:val="00074167"/>
    <w:rsid w:val="000749A0"/>
    <w:rsid w:val="00076084"/>
    <w:rsid w:val="00083B4E"/>
    <w:rsid w:val="00095537"/>
    <w:rsid w:val="000A5139"/>
    <w:rsid w:val="000A7903"/>
    <w:rsid w:val="000A7DA1"/>
    <w:rsid w:val="000C2D67"/>
    <w:rsid w:val="000D690A"/>
    <w:rsid w:val="000E4BEE"/>
    <w:rsid w:val="000F4392"/>
    <w:rsid w:val="000F7408"/>
    <w:rsid w:val="001115BB"/>
    <w:rsid w:val="00112E74"/>
    <w:rsid w:val="0013606D"/>
    <w:rsid w:val="0013727F"/>
    <w:rsid w:val="00140DD6"/>
    <w:rsid w:val="00141D1E"/>
    <w:rsid w:val="001441AB"/>
    <w:rsid w:val="00163550"/>
    <w:rsid w:val="00165FBC"/>
    <w:rsid w:val="00172739"/>
    <w:rsid w:val="001729DB"/>
    <w:rsid w:val="0019205A"/>
    <w:rsid w:val="001A4A03"/>
    <w:rsid w:val="001B3C02"/>
    <w:rsid w:val="001C0330"/>
    <w:rsid w:val="001C1E6E"/>
    <w:rsid w:val="001D724F"/>
    <w:rsid w:val="001D7F7E"/>
    <w:rsid w:val="001E164B"/>
    <w:rsid w:val="001E2504"/>
    <w:rsid w:val="001E375D"/>
    <w:rsid w:val="002000CE"/>
    <w:rsid w:val="002002A7"/>
    <w:rsid w:val="0020310E"/>
    <w:rsid w:val="002169B3"/>
    <w:rsid w:val="00216AE8"/>
    <w:rsid w:val="002260E6"/>
    <w:rsid w:val="00227C64"/>
    <w:rsid w:val="002341FC"/>
    <w:rsid w:val="00237003"/>
    <w:rsid w:val="002402F2"/>
    <w:rsid w:val="0025063F"/>
    <w:rsid w:val="0026122B"/>
    <w:rsid w:val="002677A2"/>
    <w:rsid w:val="00277F36"/>
    <w:rsid w:val="002812AC"/>
    <w:rsid w:val="0028459B"/>
    <w:rsid w:val="002907B3"/>
    <w:rsid w:val="002910FC"/>
    <w:rsid w:val="002950EA"/>
    <w:rsid w:val="0029567A"/>
    <w:rsid w:val="002A285B"/>
    <w:rsid w:val="002B06BB"/>
    <w:rsid w:val="002B2CA6"/>
    <w:rsid w:val="002B7E87"/>
    <w:rsid w:val="002C3EB1"/>
    <w:rsid w:val="002C648A"/>
    <w:rsid w:val="002D6394"/>
    <w:rsid w:val="002E1372"/>
    <w:rsid w:val="002E4828"/>
    <w:rsid w:val="002E6308"/>
    <w:rsid w:val="002F69B6"/>
    <w:rsid w:val="00320523"/>
    <w:rsid w:val="00324BA2"/>
    <w:rsid w:val="00330B09"/>
    <w:rsid w:val="00336424"/>
    <w:rsid w:val="00340DAC"/>
    <w:rsid w:val="003471BD"/>
    <w:rsid w:val="00350DAE"/>
    <w:rsid w:val="00355D48"/>
    <w:rsid w:val="003602AF"/>
    <w:rsid w:val="0036436C"/>
    <w:rsid w:val="0037375D"/>
    <w:rsid w:val="00374CBB"/>
    <w:rsid w:val="00376639"/>
    <w:rsid w:val="003869E0"/>
    <w:rsid w:val="00391A3A"/>
    <w:rsid w:val="00393660"/>
    <w:rsid w:val="00395808"/>
    <w:rsid w:val="00397430"/>
    <w:rsid w:val="0039745A"/>
    <w:rsid w:val="003A4A50"/>
    <w:rsid w:val="003B413C"/>
    <w:rsid w:val="003C70ED"/>
    <w:rsid w:val="003C7DA6"/>
    <w:rsid w:val="003D0A30"/>
    <w:rsid w:val="003D20AB"/>
    <w:rsid w:val="003D593D"/>
    <w:rsid w:val="003D6546"/>
    <w:rsid w:val="003D78CD"/>
    <w:rsid w:val="003E033B"/>
    <w:rsid w:val="003E7F01"/>
    <w:rsid w:val="003F58A8"/>
    <w:rsid w:val="003F5B66"/>
    <w:rsid w:val="00404768"/>
    <w:rsid w:val="00410E66"/>
    <w:rsid w:val="004126CB"/>
    <w:rsid w:val="004169BA"/>
    <w:rsid w:val="004267B0"/>
    <w:rsid w:val="004272D1"/>
    <w:rsid w:val="00445837"/>
    <w:rsid w:val="00446231"/>
    <w:rsid w:val="004479DE"/>
    <w:rsid w:val="00452CB8"/>
    <w:rsid w:val="0045671B"/>
    <w:rsid w:val="0046064A"/>
    <w:rsid w:val="00461E2C"/>
    <w:rsid w:val="00473ECB"/>
    <w:rsid w:val="0048166C"/>
    <w:rsid w:val="00483409"/>
    <w:rsid w:val="00484699"/>
    <w:rsid w:val="00486FE7"/>
    <w:rsid w:val="004903FD"/>
    <w:rsid w:val="004A121E"/>
    <w:rsid w:val="004B07CA"/>
    <w:rsid w:val="004B552C"/>
    <w:rsid w:val="004C2C7A"/>
    <w:rsid w:val="004C2CCB"/>
    <w:rsid w:val="004C7A77"/>
    <w:rsid w:val="004E0E98"/>
    <w:rsid w:val="004E5610"/>
    <w:rsid w:val="004F7E8B"/>
    <w:rsid w:val="0050492F"/>
    <w:rsid w:val="00516BE2"/>
    <w:rsid w:val="0051750B"/>
    <w:rsid w:val="00517CB3"/>
    <w:rsid w:val="005223F1"/>
    <w:rsid w:val="00532CC6"/>
    <w:rsid w:val="0053450E"/>
    <w:rsid w:val="00537A51"/>
    <w:rsid w:val="00560FE9"/>
    <w:rsid w:val="005617BE"/>
    <w:rsid w:val="0056558D"/>
    <w:rsid w:val="00565CC3"/>
    <w:rsid w:val="00573A46"/>
    <w:rsid w:val="00575927"/>
    <w:rsid w:val="005774F5"/>
    <w:rsid w:val="005837B5"/>
    <w:rsid w:val="00587E49"/>
    <w:rsid w:val="005A122D"/>
    <w:rsid w:val="005A5CB8"/>
    <w:rsid w:val="005A7B18"/>
    <w:rsid w:val="005B028B"/>
    <w:rsid w:val="005C4BF0"/>
    <w:rsid w:val="005D6477"/>
    <w:rsid w:val="005E3323"/>
    <w:rsid w:val="005E3A78"/>
    <w:rsid w:val="005F12D1"/>
    <w:rsid w:val="005F3787"/>
    <w:rsid w:val="005F4955"/>
    <w:rsid w:val="005F4984"/>
    <w:rsid w:val="00605117"/>
    <w:rsid w:val="00607796"/>
    <w:rsid w:val="00611356"/>
    <w:rsid w:val="0061176B"/>
    <w:rsid w:val="00613E83"/>
    <w:rsid w:val="006239C7"/>
    <w:rsid w:val="006317F9"/>
    <w:rsid w:val="0063437B"/>
    <w:rsid w:val="006369A3"/>
    <w:rsid w:val="00641A44"/>
    <w:rsid w:val="00651552"/>
    <w:rsid w:val="00657AD9"/>
    <w:rsid w:val="00663598"/>
    <w:rsid w:val="00677D46"/>
    <w:rsid w:val="00681C83"/>
    <w:rsid w:val="00687741"/>
    <w:rsid w:val="00692E2F"/>
    <w:rsid w:val="006A02A4"/>
    <w:rsid w:val="006A2F8D"/>
    <w:rsid w:val="006A3076"/>
    <w:rsid w:val="006B734A"/>
    <w:rsid w:val="006C06F6"/>
    <w:rsid w:val="006C0F00"/>
    <w:rsid w:val="006C2D10"/>
    <w:rsid w:val="006E21C8"/>
    <w:rsid w:val="006E3B0A"/>
    <w:rsid w:val="006E6729"/>
    <w:rsid w:val="006F079A"/>
    <w:rsid w:val="006F3532"/>
    <w:rsid w:val="006F3AE9"/>
    <w:rsid w:val="006F3B09"/>
    <w:rsid w:val="006F3DE1"/>
    <w:rsid w:val="006F44E5"/>
    <w:rsid w:val="006F5C5F"/>
    <w:rsid w:val="00703694"/>
    <w:rsid w:val="00705C61"/>
    <w:rsid w:val="00713519"/>
    <w:rsid w:val="0072547F"/>
    <w:rsid w:val="00733613"/>
    <w:rsid w:val="007510D1"/>
    <w:rsid w:val="00753C39"/>
    <w:rsid w:val="00756424"/>
    <w:rsid w:val="00775DAF"/>
    <w:rsid w:val="007874D0"/>
    <w:rsid w:val="0079719C"/>
    <w:rsid w:val="007A6590"/>
    <w:rsid w:val="007B5D3C"/>
    <w:rsid w:val="007C1C89"/>
    <w:rsid w:val="007C2D75"/>
    <w:rsid w:val="007D069A"/>
    <w:rsid w:val="007D4A1F"/>
    <w:rsid w:val="007E494A"/>
    <w:rsid w:val="007F5CA8"/>
    <w:rsid w:val="00806A36"/>
    <w:rsid w:val="0081382C"/>
    <w:rsid w:val="00815DEA"/>
    <w:rsid w:val="00820878"/>
    <w:rsid w:val="0082259E"/>
    <w:rsid w:val="00825B9A"/>
    <w:rsid w:val="008314C3"/>
    <w:rsid w:val="0083223F"/>
    <w:rsid w:val="00833710"/>
    <w:rsid w:val="008456AE"/>
    <w:rsid w:val="008461A2"/>
    <w:rsid w:val="008559D2"/>
    <w:rsid w:val="00865E04"/>
    <w:rsid w:val="00872412"/>
    <w:rsid w:val="008732B0"/>
    <w:rsid w:val="00875166"/>
    <w:rsid w:val="00882D1D"/>
    <w:rsid w:val="0088443D"/>
    <w:rsid w:val="00886240"/>
    <w:rsid w:val="00886420"/>
    <w:rsid w:val="00887228"/>
    <w:rsid w:val="00896C90"/>
    <w:rsid w:val="008A371B"/>
    <w:rsid w:val="008A6069"/>
    <w:rsid w:val="008B0BB2"/>
    <w:rsid w:val="008C5A2B"/>
    <w:rsid w:val="008C751F"/>
    <w:rsid w:val="008D47CF"/>
    <w:rsid w:val="008E0F51"/>
    <w:rsid w:val="008E41D3"/>
    <w:rsid w:val="008F6B7B"/>
    <w:rsid w:val="0090049B"/>
    <w:rsid w:val="00917AA5"/>
    <w:rsid w:val="009239FD"/>
    <w:rsid w:val="00925B51"/>
    <w:rsid w:val="009302D7"/>
    <w:rsid w:val="009356A1"/>
    <w:rsid w:val="009441E3"/>
    <w:rsid w:val="00945D18"/>
    <w:rsid w:val="00963127"/>
    <w:rsid w:val="0096697F"/>
    <w:rsid w:val="00972788"/>
    <w:rsid w:val="00982017"/>
    <w:rsid w:val="009859E1"/>
    <w:rsid w:val="009A5728"/>
    <w:rsid w:val="009A71B1"/>
    <w:rsid w:val="009B0FCF"/>
    <w:rsid w:val="009B3C29"/>
    <w:rsid w:val="009C7FF9"/>
    <w:rsid w:val="009D5708"/>
    <w:rsid w:val="009D6503"/>
    <w:rsid w:val="009E1175"/>
    <w:rsid w:val="009E45BD"/>
    <w:rsid w:val="009F0B32"/>
    <w:rsid w:val="009F66E2"/>
    <w:rsid w:val="00A0667D"/>
    <w:rsid w:val="00A1039E"/>
    <w:rsid w:val="00A10D98"/>
    <w:rsid w:val="00A16D67"/>
    <w:rsid w:val="00A205EC"/>
    <w:rsid w:val="00A30271"/>
    <w:rsid w:val="00A30DDD"/>
    <w:rsid w:val="00A43B84"/>
    <w:rsid w:val="00A536CA"/>
    <w:rsid w:val="00A56074"/>
    <w:rsid w:val="00A62A01"/>
    <w:rsid w:val="00A679D9"/>
    <w:rsid w:val="00A67D92"/>
    <w:rsid w:val="00A7271F"/>
    <w:rsid w:val="00A76A47"/>
    <w:rsid w:val="00A77B15"/>
    <w:rsid w:val="00A85816"/>
    <w:rsid w:val="00A91DE9"/>
    <w:rsid w:val="00A968BC"/>
    <w:rsid w:val="00A969AA"/>
    <w:rsid w:val="00AB003D"/>
    <w:rsid w:val="00AB50DF"/>
    <w:rsid w:val="00AB7C1C"/>
    <w:rsid w:val="00AC4E56"/>
    <w:rsid w:val="00AC59E8"/>
    <w:rsid w:val="00AD0262"/>
    <w:rsid w:val="00AE1F8A"/>
    <w:rsid w:val="00AE584E"/>
    <w:rsid w:val="00AF6261"/>
    <w:rsid w:val="00AF7AFF"/>
    <w:rsid w:val="00B01EC0"/>
    <w:rsid w:val="00B128C0"/>
    <w:rsid w:val="00B12C01"/>
    <w:rsid w:val="00B20E8D"/>
    <w:rsid w:val="00B4241C"/>
    <w:rsid w:val="00B443BE"/>
    <w:rsid w:val="00B570A2"/>
    <w:rsid w:val="00B82C31"/>
    <w:rsid w:val="00B962D5"/>
    <w:rsid w:val="00BA4E52"/>
    <w:rsid w:val="00BA6460"/>
    <w:rsid w:val="00BB64F4"/>
    <w:rsid w:val="00BC0D08"/>
    <w:rsid w:val="00BC4B0C"/>
    <w:rsid w:val="00BC50D8"/>
    <w:rsid w:val="00BD0F35"/>
    <w:rsid w:val="00BD3109"/>
    <w:rsid w:val="00BF1547"/>
    <w:rsid w:val="00BF44ED"/>
    <w:rsid w:val="00BF4BAB"/>
    <w:rsid w:val="00BF5D8E"/>
    <w:rsid w:val="00BF7E98"/>
    <w:rsid w:val="00C00457"/>
    <w:rsid w:val="00C0400B"/>
    <w:rsid w:val="00C053E2"/>
    <w:rsid w:val="00C217E1"/>
    <w:rsid w:val="00C332B9"/>
    <w:rsid w:val="00C42BAF"/>
    <w:rsid w:val="00C55213"/>
    <w:rsid w:val="00C62387"/>
    <w:rsid w:val="00C70052"/>
    <w:rsid w:val="00C71883"/>
    <w:rsid w:val="00C754F7"/>
    <w:rsid w:val="00C8269C"/>
    <w:rsid w:val="00C839DE"/>
    <w:rsid w:val="00C913CE"/>
    <w:rsid w:val="00C91469"/>
    <w:rsid w:val="00C956F0"/>
    <w:rsid w:val="00CA0D31"/>
    <w:rsid w:val="00CA5D20"/>
    <w:rsid w:val="00CB773A"/>
    <w:rsid w:val="00CC38A9"/>
    <w:rsid w:val="00CC534C"/>
    <w:rsid w:val="00CD18C3"/>
    <w:rsid w:val="00CD3C17"/>
    <w:rsid w:val="00CD4CB2"/>
    <w:rsid w:val="00CD71C4"/>
    <w:rsid w:val="00CE1C5A"/>
    <w:rsid w:val="00CE4A32"/>
    <w:rsid w:val="00CF3A34"/>
    <w:rsid w:val="00D016DA"/>
    <w:rsid w:val="00D03326"/>
    <w:rsid w:val="00D04DD9"/>
    <w:rsid w:val="00D1534C"/>
    <w:rsid w:val="00D266E3"/>
    <w:rsid w:val="00D359DB"/>
    <w:rsid w:val="00D40261"/>
    <w:rsid w:val="00D40880"/>
    <w:rsid w:val="00D4201B"/>
    <w:rsid w:val="00D50EB1"/>
    <w:rsid w:val="00D57A8E"/>
    <w:rsid w:val="00D7098A"/>
    <w:rsid w:val="00D82E52"/>
    <w:rsid w:val="00DA2564"/>
    <w:rsid w:val="00DC78BC"/>
    <w:rsid w:val="00DD2A0F"/>
    <w:rsid w:val="00DD3C7E"/>
    <w:rsid w:val="00DE2612"/>
    <w:rsid w:val="00DE2BA2"/>
    <w:rsid w:val="00DE5933"/>
    <w:rsid w:val="00DF54F7"/>
    <w:rsid w:val="00E03803"/>
    <w:rsid w:val="00E24A02"/>
    <w:rsid w:val="00E25575"/>
    <w:rsid w:val="00E276F4"/>
    <w:rsid w:val="00E31721"/>
    <w:rsid w:val="00E3323B"/>
    <w:rsid w:val="00E41315"/>
    <w:rsid w:val="00E42F80"/>
    <w:rsid w:val="00E43206"/>
    <w:rsid w:val="00E509B2"/>
    <w:rsid w:val="00E52A93"/>
    <w:rsid w:val="00E53731"/>
    <w:rsid w:val="00E549A5"/>
    <w:rsid w:val="00E72AA8"/>
    <w:rsid w:val="00E74001"/>
    <w:rsid w:val="00E819C7"/>
    <w:rsid w:val="00E81F1C"/>
    <w:rsid w:val="00E84E64"/>
    <w:rsid w:val="00E86295"/>
    <w:rsid w:val="00E86B81"/>
    <w:rsid w:val="00E90496"/>
    <w:rsid w:val="00E9288C"/>
    <w:rsid w:val="00E94266"/>
    <w:rsid w:val="00EB208F"/>
    <w:rsid w:val="00EC3847"/>
    <w:rsid w:val="00EC5FA8"/>
    <w:rsid w:val="00EC6D96"/>
    <w:rsid w:val="00ED41E4"/>
    <w:rsid w:val="00EE0484"/>
    <w:rsid w:val="00EE4239"/>
    <w:rsid w:val="00EE4561"/>
    <w:rsid w:val="00EF50D9"/>
    <w:rsid w:val="00F0157D"/>
    <w:rsid w:val="00F05A34"/>
    <w:rsid w:val="00F10379"/>
    <w:rsid w:val="00F14D02"/>
    <w:rsid w:val="00F15049"/>
    <w:rsid w:val="00F30730"/>
    <w:rsid w:val="00F34EA2"/>
    <w:rsid w:val="00F406E2"/>
    <w:rsid w:val="00F44EE2"/>
    <w:rsid w:val="00F532FE"/>
    <w:rsid w:val="00F5427E"/>
    <w:rsid w:val="00F63C30"/>
    <w:rsid w:val="00F65C65"/>
    <w:rsid w:val="00F71CE9"/>
    <w:rsid w:val="00F7350A"/>
    <w:rsid w:val="00F77B40"/>
    <w:rsid w:val="00F81F9E"/>
    <w:rsid w:val="00F85607"/>
    <w:rsid w:val="00F92462"/>
    <w:rsid w:val="00FA62E5"/>
    <w:rsid w:val="00FA650B"/>
    <w:rsid w:val="00FB08AB"/>
    <w:rsid w:val="00FB171A"/>
    <w:rsid w:val="00FE401B"/>
    <w:rsid w:val="00FE5EC5"/>
    <w:rsid w:val="00FF70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B2B399"/>
  <w15:docId w15:val="{D92D1B3D-BB33-43A3-8913-AF3312B13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rsid w:val="00E03803"/>
    <w:pPr>
      <w:keepNext/>
      <w:keepLines/>
      <w:spacing w:after="0" w:line="240" w:lineRule="auto"/>
      <w:outlineLvl w:val="0"/>
    </w:pPr>
    <w:rPr>
      <w:rFonts w:ascii="Verdana" w:eastAsia="Verdana" w:hAnsi="Verdana" w:cs="Verdana"/>
      <w:b/>
      <w:sz w:val="24"/>
      <w:szCs w:val="24"/>
      <w:lang w:eastAsia="pt-BR"/>
    </w:rPr>
  </w:style>
  <w:style w:type="paragraph" w:styleId="Ttulo2">
    <w:name w:val="heading 2"/>
    <w:basedOn w:val="Normal"/>
    <w:next w:val="Normal"/>
    <w:link w:val="Ttulo2Char"/>
    <w:uiPriority w:val="9"/>
    <w:unhideWhenUsed/>
    <w:qFormat/>
    <w:rsid w:val="00E42F8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15045"/>
    <w:pPr>
      <w:ind w:left="720"/>
      <w:contextualSpacing/>
    </w:pPr>
  </w:style>
  <w:style w:type="table" w:styleId="Tabelacomgrade">
    <w:name w:val="Table Grid"/>
    <w:basedOn w:val="Tabelanormal"/>
    <w:uiPriority w:val="59"/>
    <w:rsid w:val="00015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A85816"/>
    <w:pPr>
      <w:tabs>
        <w:tab w:val="left" w:pos="708"/>
      </w:tabs>
      <w:suppressAutoHyphens/>
      <w:spacing w:after="160" w:line="259" w:lineRule="auto"/>
    </w:pPr>
    <w:rPr>
      <w:rFonts w:ascii="Times New Roman" w:eastAsia="SimSun" w:hAnsi="Times New Roman" w:cs="Mangal"/>
      <w:sz w:val="24"/>
      <w:szCs w:val="24"/>
      <w:lang w:eastAsia="zh-CN" w:bidi="hi-IN"/>
    </w:rPr>
  </w:style>
  <w:style w:type="character" w:styleId="Refdecomentrio">
    <w:name w:val="annotation reference"/>
    <w:basedOn w:val="Fontepargpadro"/>
    <w:uiPriority w:val="99"/>
    <w:semiHidden/>
    <w:unhideWhenUsed/>
    <w:rsid w:val="006B734A"/>
    <w:rPr>
      <w:sz w:val="16"/>
      <w:szCs w:val="16"/>
    </w:rPr>
  </w:style>
  <w:style w:type="paragraph" w:styleId="Textodecomentrio">
    <w:name w:val="annotation text"/>
    <w:basedOn w:val="Normal"/>
    <w:link w:val="TextodecomentrioChar"/>
    <w:uiPriority w:val="99"/>
    <w:unhideWhenUsed/>
    <w:rsid w:val="006B734A"/>
    <w:pPr>
      <w:spacing w:line="240" w:lineRule="auto"/>
    </w:pPr>
    <w:rPr>
      <w:sz w:val="20"/>
      <w:szCs w:val="20"/>
    </w:rPr>
  </w:style>
  <w:style w:type="character" w:customStyle="1" w:styleId="TextodecomentrioChar">
    <w:name w:val="Texto de comentário Char"/>
    <w:basedOn w:val="Fontepargpadro"/>
    <w:link w:val="Textodecomentrio"/>
    <w:uiPriority w:val="99"/>
    <w:rsid w:val="006B734A"/>
    <w:rPr>
      <w:sz w:val="20"/>
      <w:szCs w:val="20"/>
    </w:rPr>
  </w:style>
  <w:style w:type="paragraph" w:styleId="Assuntodocomentrio">
    <w:name w:val="annotation subject"/>
    <w:basedOn w:val="Textodecomentrio"/>
    <w:next w:val="Textodecomentrio"/>
    <w:link w:val="AssuntodocomentrioChar"/>
    <w:uiPriority w:val="99"/>
    <w:semiHidden/>
    <w:unhideWhenUsed/>
    <w:rsid w:val="006B734A"/>
    <w:rPr>
      <w:b/>
      <w:bCs/>
    </w:rPr>
  </w:style>
  <w:style w:type="character" w:customStyle="1" w:styleId="AssuntodocomentrioChar">
    <w:name w:val="Assunto do comentário Char"/>
    <w:basedOn w:val="TextodecomentrioChar"/>
    <w:link w:val="Assuntodocomentrio"/>
    <w:uiPriority w:val="99"/>
    <w:semiHidden/>
    <w:rsid w:val="006B734A"/>
    <w:rPr>
      <w:b/>
      <w:bCs/>
      <w:sz w:val="20"/>
      <w:szCs w:val="20"/>
    </w:rPr>
  </w:style>
  <w:style w:type="paragraph" w:styleId="Textodebalo">
    <w:name w:val="Balloon Text"/>
    <w:basedOn w:val="Normal"/>
    <w:link w:val="TextodebaloChar"/>
    <w:uiPriority w:val="99"/>
    <w:semiHidden/>
    <w:unhideWhenUsed/>
    <w:rsid w:val="006B734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B734A"/>
    <w:rPr>
      <w:rFonts w:ascii="Tahoma" w:hAnsi="Tahoma" w:cs="Tahoma"/>
      <w:sz w:val="16"/>
      <w:szCs w:val="16"/>
    </w:rPr>
  </w:style>
  <w:style w:type="paragraph" w:styleId="Cabealho">
    <w:name w:val="header"/>
    <w:basedOn w:val="Normal"/>
    <w:link w:val="CabealhoChar"/>
    <w:uiPriority w:val="99"/>
    <w:unhideWhenUsed/>
    <w:rsid w:val="00753C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53C39"/>
  </w:style>
  <w:style w:type="paragraph" w:styleId="Rodap">
    <w:name w:val="footer"/>
    <w:basedOn w:val="Normal"/>
    <w:link w:val="RodapChar"/>
    <w:uiPriority w:val="99"/>
    <w:unhideWhenUsed/>
    <w:rsid w:val="00753C39"/>
    <w:pPr>
      <w:tabs>
        <w:tab w:val="center" w:pos="4252"/>
        <w:tab w:val="right" w:pos="8504"/>
      </w:tabs>
      <w:spacing w:after="0" w:line="240" w:lineRule="auto"/>
    </w:pPr>
  </w:style>
  <w:style w:type="character" w:customStyle="1" w:styleId="RodapChar">
    <w:name w:val="Rodapé Char"/>
    <w:basedOn w:val="Fontepargpadro"/>
    <w:link w:val="Rodap"/>
    <w:uiPriority w:val="99"/>
    <w:rsid w:val="00753C39"/>
  </w:style>
  <w:style w:type="paragraph" w:customStyle="1" w:styleId="Contedodatabela">
    <w:name w:val="Conteúdo da tabela"/>
    <w:basedOn w:val="Normal"/>
    <w:qFormat/>
    <w:rsid w:val="00BC4B0C"/>
    <w:pPr>
      <w:widowControl w:val="0"/>
      <w:suppressLineNumbers/>
      <w:spacing w:after="0" w:line="240" w:lineRule="auto"/>
    </w:pPr>
    <w:rPr>
      <w:rFonts w:ascii="Liberation Serif" w:eastAsia="Liberation Serif" w:hAnsi="Liberation Serif" w:cs="Liberation Serif"/>
      <w:color w:val="00000A"/>
      <w:sz w:val="24"/>
      <w:szCs w:val="24"/>
      <w:lang w:eastAsia="zh-CN" w:bidi="hi-IN"/>
    </w:rPr>
  </w:style>
  <w:style w:type="table" w:customStyle="1" w:styleId="TableNormal">
    <w:name w:val="Table Normal"/>
    <w:rsid w:val="00BC4B0C"/>
    <w:pPr>
      <w:spacing w:after="0" w:line="240" w:lineRule="auto"/>
    </w:pPr>
    <w:rPr>
      <w:rFonts w:ascii="Liberation Serif" w:eastAsia="Liberation Serif" w:hAnsi="Liberation Serif" w:cs="Liberation Serif"/>
      <w:color w:val="00000A"/>
      <w:sz w:val="20"/>
      <w:szCs w:val="24"/>
      <w:lang w:eastAsia="zh-CN" w:bidi="hi-IN"/>
    </w:rPr>
    <w:tblPr>
      <w:tblCellMar>
        <w:top w:w="0" w:type="dxa"/>
        <w:left w:w="0" w:type="dxa"/>
        <w:bottom w:w="0" w:type="dxa"/>
        <w:right w:w="0" w:type="dxa"/>
      </w:tblCellMar>
    </w:tblPr>
  </w:style>
  <w:style w:type="character" w:customStyle="1" w:styleId="Ttulo1Char">
    <w:name w:val="Título 1 Char"/>
    <w:basedOn w:val="Fontepargpadro"/>
    <w:link w:val="Ttulo1"/>
    <w:rsid w:val="00E03803"/>
    <w:rPr>
      <w:rFonts w:ascii="Verdana" w:eastAsia="Verdana" w:hAnsi="Verdana" w:cs="Verdana"/>
      <w:b/>
      <w:sz w:val="24"/>
      <w:szCs w:val="24"/>
      <w:lang w:eastAsia="pt-BR"/>
    </w:rPr>
  </w:style>
  <w:style w:type="paragraph" w:styleId="SemEspaamento">
    <w:name w:val="No Spacing"/>
    <w:uiPriority w:val="1"/>
    <w:qFormat/>
    <w:rsid w:val="000749A0"/>
    <w:pPr>
      <w:spacing w:after="0" w:line="240" w:lineRule="auto"/>
    </w:pPr>
  </w:style>
  <w:style w:type="character" w:customStyle="1" w:styleId="Ttulo2Char">
    <w:name w:val="Título 2 Char"/>
    <w:basedOn w:val="Fontepargpadro"/>
    <w:link w:val="Ttulo2"/>
    <w:uiPriority w:val="9"/>
    <w:rsid w:val="00E42F80"/>
    <w:rPr>
      <w:rFonts w:asciiTheme="majorHAnsi" w:eastAsiaTheme="majorEastAsia" w:hAnsiTheme="majorHAnsi" w:cstheme="majorBidi"/>
      <w:color w:val="365F91" w:themeColor="accent1" w:themeShade="BF"/>
      <w:sz w:val="26"/>
      <w:szCs w:val="26"/>
    </w:rPr>
  </w:style>
  <w:style w:type="character" w:styleId="Hyperlink">
    <w:name w:val="Hyperlink"/>
    <w:basedOn w:val="Fontepargpadro"/>
    <w:uiPriority w:val="99"/>
    <w:unhideWhenUsed/>
    <w:rsid w:val="00611356"/>
    <w:rPr>
      <w:color w:val="0000FF" w:themeColor="hyperlink"/>
      <w:u w:val="single"/>
    </w:rPr>
  </w:style>
  <w:style w:type="character" w:styleId="MenoPendente">
    <w:name w:val="Unresolved Mention"/>
    <w:basedOn w:val="Fontepargpadro"/>
    <w:uiPriority w:val="99"/>
    <w:semiHidden/>
    <w:unhideWhenUsed/>
    <w:rsid w:val="0046064A"/>
    <w:rPr>
      <w:color w:val="605E5C"/>
      <w:shd w:val="clear" w:color="auto" w:fill="E1DFDD"/>
    </w:rPr>
  </w:style>
  <w:style w:type="paragraph" w:styleId="Citao">
    <w:name w:val="Quote"/>
    <w:basedOn w:val="Normal"/>
    <w:next w:val="Normal"/>
    <w:link w:val="CitaoChar"/>
    <w:uiPriority w:val="29"/>
    <w:qFormat/>
    <w:rsid w:val="003B413C"/>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3B413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76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rj.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talogosustentavel.com.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9E008-D1DF-406E-9047-E0DAF8582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34</Pages>
  <Words>11288</Words>
  <Characters>60961</Characters>
  <Application>Microsoft Office Word</Application>
  <DocSecurity>0</DocSecurity>
  <Lines>508</Lines>
  <Paragraphs>144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Douglas das Chagas Almeida de Lima</dc:creator>
  <cp:lastModifiedBy>Alexandre de Andrade</cp:lastModifiedBy>
  <cp:revision>15</cp:revision>
  <dcterms:created xsi:type="dcterms:W3CDTF">2021-12-06T14:52:00Z</dcterms:created>
  <dcterms:modified xsi:type="dcterms:W3CDTF">2022-01-06T21:19:00Z</dcterms:modified>
</cp:coreProperties>
</file>