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E0E" w:rsidRDefault="003A50FB">
      <w:pPr>
        <w:spacing w:after="0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655320" cy="78486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784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94E0E" w:rsidRDefault="003A50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18"/>
          <w:szCs w:val="18"/>
        </w:rPr>
      </w:pPr>
      <w:r>
        <w:rPr>
          <w:rFonts w:ascii="Times New Roman" w:eastAsia="Times New Roman" w:hAnsi="Times New Roman" w:cs="Times New Roman"/>
          <w:color w:val="444444"/>
          <w:sz w:val="18"/>
          <w:szCs w:val="18"/>
        </w:rPr>
        <w:t>Governo do Estado do Rio de Janeiro</w:t>
      </w:r>
    </w:p>
    <w:p w:rsidR="00194E0E" w:rsidRDefault="003A50FB">
      <w:pPr>
        <w:spacing w:after="0" w:line="22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Secretaria de Estado de Ciência, Tecnologia e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Inovação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194E0E" w:rsidRDefault="003A50FB">
      <w:pPr>
        <w:spacing w:after="0" w:line="220" w:lineRule="auto"/>
        <w:jc w:val="center"/>
        <w:rPr>
          <w:color w:val="444444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Universidade Estadual do Norte Fluminense Darcy Ribeiro</w:t>
      </w:r>
    </w:p>
    <w:p w:rsidR="00194E0E" w:rsidRDefault="00194E0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E0E" w:rsidRDefault="00194E0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E0E" w:rsidRDefault="003A50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MAPA DE RISCOS</w:t>
      </w:r>
      <w:bookmarkStart w:id="0" w:name="_GoBack"/>
      <w:bookmarkEnd w:id="0"/>
    </w:p>
    <w:p w:rsidR="00194E0E" w:rsidRDefault="00194E0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2E7" w:rsidRDefault="008022E7" w:rsidP="008022E7">
      <w:pPr>
        <w:shd w:val="clear" w:color="auto" w:fill="DDD9C3" w:themeFill="background2" w:themeFillShade="E6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– Matriz de Riscos</w:t>
      </w:r>
    </w:p>
    <w:p w:rsidR="008022E7" w:rsidRDefault="008022E7" w:rsidP="008022E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2E7" w:rsidRDefault="008022E7" w:rsidP="008022E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22E7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Informações Básicas</w:t>
      </w:r>
    </w:p>
    <w:p w:rsidR="008022E7" w:rsidRPr="008022E7" w:rsidRDefault="008022E7" w:rsidP="008022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022E7" w:rsidRPr="008022E7" w:rsidRDefault="008022E7" w:rsidP="008022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022E7">
        <w:rPr>
          <w:rFonts w:ascii="Times New Roman" w:eastAsia="Times New Roman" w:hAnsi="Times New Roman" w:cs="Times New Roman"/>
          <w:sz w:val="24"/>
          <w:szCs w:val="24"/>
        </w:rPr>
        <w:t>1.1. Objeto:</w:t>
      </w:r>
    </w:p>
    <w:p w:rsidR="008022E7" w:rsidRPr="008022E7" w:rsidRDefault="008022E7" w:rsidP="008022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022E7">
        <w:rPr>
          <w:rFonts w:ascii="Times New Roman" w:eastAsia="Times New Roman" w:hAnsi="Times New Roman" w:cs="Times New Roman"/>
          <w:sz w:val="24"/>
          <w:szCs w:val="24"/>
        </w:rPr>
        <w:t>1.2. Categoria do objeto:</w:t>
      </w:r>
    </w:p>
    <w:p w:rsidR="008022E7" w:rsidRPr="008022E7" w:rsidRDefault="008022E7" w:rsidP="008022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022E7">
        <w:rPr>
          <w:rFonts w:ascii="Times New Roman" w:eastAsia="Times New Roman" w:hAnsi="Times New Roman" w:cs="Times New Roman"/>
          <w:sz w:val="24"/>
          <w:szCs w:val="24"/>
        </w:rPr>
        <w:t>1.3. Número do Processo:</w:t>
      </w:r>
    </w:p>
    <w:p w:rsidR="008022E7" w:rsidRPr="008022E7" w:rsidRDefault="008022E7" w:rsidP="008022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022E7" w:rsidRDefault="008022E7" w:rsidP="008022E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Riscos da Contratação</w:t>
      </w:r>
    </w:p>
    <w:p w:rsidR="008022E7" w:rsidRDefault="008022E7" w:rsidP="008022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87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1305"/>
        <w:gridCol w:w="3840"/>
        <w:gridCol w:w="3000"/>
      </w:tblGrid>
      <w:tr w:rsidR="00194E0E" w:rsidTr="008022E7">
        <w:trPr>
          <w:trHeight w:val="240"/>
        </w:trPr>
        <w:tc>
          <w:tcPr>
            <w:tcW w:w="8711" w:type="dxa"/>
            <w:gridSpan w:val="4"/>
            <w:shd w:val="clear" w:color="auto" w:fill="DDD9C3" w:themeFill="background2" w:themeFillShade="E6"/>
          </w:tcPr>
          <w:p w:rsidR="00194E0E" w:rsidRDefault="003A50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RISCO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</w:tr>
      <w:tr w:rsidR="00194E0E">
        <w:trPr>
          <w:trHeight w:val="240"/>
        </w:trPr>
        <w:tc>
          <w:tcPr>
            <w:tcW w:w="8711" w:type="dxa"/>
            <w:gridSpan w:val="4"/>
            <w:shd w:val="clear" w:color="auto" w:fill="FFFFFF"/>
          </w:tcPr>
          <w:p w:rsidR="00194E0E" w:rsidRDefault="003A50F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Detalhamento do Risco:</w:t>
            </w:r>
          </w:p>
        </w:tc>
      </w:tr>
      <w:tr w:rsidR="00194E0E">
        <w:trPr>
          <w:trHeight w:val="240"/>
        </w:trPr>
        <w:tc>
          <w:tcPr>
            <w:tcW w:w="1871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194E0E" w:rsidRDefault="003A50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Probabilidade</w:t>
            </w:r>
          </w:p>
        </w:tc>
        <w:tc>
          <w:tcPr>
            <w:tcW w:w="6840" w:type="dxa"/>
            <w:gridSpan w:val="2"/>
          </w:tcPr>
          <w:p w:rsidR="00194E0E" w:rsidRDefault="003A50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Alta          (    ) Média           (    ) Baixa</w:t>
            </w:r>
          </w:p>
        </w:tc>
      </w:tr>
      <w:tr w:rsidR="00194E0E">
        <w:trPr>
          <w:trHeight w:val="240"/>
        </w:trPr>
        <w:tc>
          <w:tcPr>
            <w:tcW w:w="1871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194E0E" w:rsidRDefault="003A50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Impacto</w:t>
            </w:r>
          </w:p>
        </w:tc>
        <w:tc>
          <w:tcPr>
            <w:tcW w:w="6840" w:type="dxa"/>
            <w:gridSpan w:val="2"/>
          </w:tcPr>
          <w:p w:rsidR="00194E0E" w:rsidRDefault="003A50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Alto          (    ) Médio           (    ) Baixo</w:t>
            </w:r>
          </w:p>
        </w:tc>
      </w:tr>
      <w:tr w:rsidR="00194E0E">
        <w:trPr>
          <w:trHeight w:val="240"/>
        </w:trPr>
        <w:tc>
          <w:tcPr>
            <w:tcW w:w="1871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194E0E" w:rsidRDefault="003A50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Fase Impactada</w:t>
            </w:r>
          </w:p>
        </w:tc>
        <w:tc>
          <w:tcPr>
            <w:tcW w:w="6840" w:type="dxa"/>
            <w:gridSpan w:val="2"/>
          </w:tcPr>
          <w:p w:rsidR="00194E0E" w:rsidRDefault="003A50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Fase Interna   (    ) Fase Externa  (    ) Gestão do Contrato</w:t>
            </w:r>
          </w:p>
        </w:tc>
      </w:tr>
      <w:tr w:rsidR="00194E0E">
        <w:trPr>
          <w:trHeight w:val="240"/>
        </w:trPr>
        <w:tc>
          <w:tcPr>
            <w:tcW w:w="8711" w:type="dxa"/>
            <w:gridSpan w:val="4"/>
            <w:shd w:val="clear" w:color="auto" w:fill="D9D9D9"/>
            <w:vAlign w:val="center"/>
          </w:tcPr>
          <w:p w:rsidR="00194E0E" w:rsidRDefault="003A50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de Ação</w:t>
            </w:r>
          </w:p>
        </w:tc>
      </w:tr>
      <w:tr w:rsidR="00194E0E">
        <w:tc>
          <w:tcPr>
            <w:tcW w:w="5711" w:type="dxa"/>
            <w:gridSpan w:val="3"/>
            <w:shd w:val="clear" w:color="auto" w:fill="D9D9D9"/>
            <w:vAlign w:val="center"/>
          </w:tcPr>
          <w:p w:rsidR="00194E0E" w:rsidRDefault="003A5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Ações de Prevenção</w:t>
            </w:r>
          </w:p>
        </w:tc>
        <w:tc>
          <w:tcPr>
            <w:tcW w:w="3000" w:type="dxa"/>
            <w:shd w:val="clear" w:color="auto" w:fill="D9D9D9"/>
            <w:vAlign w:val="center"/>
          </w:tcPr>
          <w:p w:rsidR="00194E0E" w:rsidRDefault="003A5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Responsável</w:t>
            </w:r>
          </w:p>
        </w:tc>
      </w:tr>
      <w:tr w:rsidR="00194E0E">
        <w:tc>
          <w:tcPr>
            <w:tcW w:w="5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194E0E" w:rsidRDefault="003A50FB">
            <w:pPr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5145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E0E">
        <w:tc>
          <w:tcPr>
            <w:tcW w:w="5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194E0E" w:rsidRDefault="003A50FB">
            <w:pPr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5145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E0E">
        <w:tc>
          <w:tcPr>
            <w:tcW w:w="5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194E0E" w:rsidRDefault="003A50FB">
            <w:pPr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5145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E0E">
        <w:tc>
          <w:tcPr>
            <w:tcW w:w="5711" w:type="dxa"/>
            <w:gridSpan w:val="3"/>
            <w:shd w:val="clear" w:color="auto" w:fill="D9D9D9"/>
          </w:tcPr>
          <w:p w:rsidR="00194E0E" w:rsidRDefault="003A5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Ações de Contingência</w:t>
            </w:r>
          </w:p>
        </w:tc>
        <w:tc>
          <w:tcPr>
            <w:tcW w:w="3000" w:type="dxa"/>
            <w:shd w:val="clear" w:color="auto" w:fill="D9D9D9"/>
          </w:tcPr>
          <w:p w:rsidR="00194E0E" w:rsidRDefault="003A5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Responsável</w:t>
            </w:r>
          </w:p>
        </w:tc>
      </w:tr>
      <w:tr w:rsidR="00194E0E">
        <w:tc>
          <w:tcPr>
            <w:tcW w:w="5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194E0E" w:rsidRDefault="003A50FB">
            <w:pPr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5145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E0E">
        <w:tc>
          <w:tcPr>
            <w:tcW w:w="5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194E0E" w:rsidRDefault="003A50FB">
            <w:pPr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5145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E0E">
        <w:tc>
          <w:tcPr>
            <w:tcW w:w="5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194E0E" w:rsidRDefault="003A50FB">
            <w:pPr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5145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4E0E" w:rsidRDefault="00194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7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1305"/>
        <w:gridCol w:w="3840"/>
        <w:gridCol w:w="3000"/>
      </w:tblGrid>
      <w:tr w:rsidR="00194E0E" w:rsidTr="008022E7">
        <w:trPr>
          <w:trHeight w:val="240"/>
        </w:trPr>
        <w:tc>
          <w:tcPr>
            <w:tcW w:w="8711" w:type="dxa"/>
            <w:gridSpan w:val="4"/>
            <w:shd w:val="clear" w:color="auto" w:fill="DDD9C3" w:themeFill="background2" w:themeFillShade="E6"/>
          </w:tcPr>
          <w:p w:rsidR="00194E0E" w:rsidRDefault="003A50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RISCO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194E0E">
        <w:trPr>
          <w:trHeight w:val="240"/>
        </w:trPr>
        <w:tc>
          <w:tcPr>
            <w:tcW w:w="8711" w:type="dxa"/>
            <w:gridSpan w:val="4"/>
            <w:shd w:val="clear" w:color="auto" w:fill="FFFFFF"/>
          </w:tcPr>
          <w:p w:rsidR="00194E0E" w:rsidRDefault="003A50F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Detalhamento do Risco:</w:t>
            </w:r>
          </w:p>
        </w:tc>
      </w:tr>
      <w:tr w:rsidR="00194E0E">
        <w:trPr>
          <w:trHeight w:val="240"/>
        </w:trPr>
        <w:tc>
          <w:tcPr>
            <w:tcW w:w="1871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194E0E" w:rsidRDefault="003A50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Probabilidade</w:t>
            </w:r>
          </w:p>
        </w:tc>
        <w:tc>
          <w:tcPr>
            <w:tcW w:w="6840" w:type="dxa"/>
            <w:gridSpan w:val="2"/>
          </w:tcPr>
          <w:p w:rsidR="00194E0E" w:rsidRDefault="003A50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Alta          (    ) Média           (    ) Baixa</w:t>
            </w:r>
          </w:p>
        </w:tc>
      </w:tr>
      <w:tr w:rsidR="00194E0E">
        <w:trPr>
          <w:trHeight w:val="240"/>
        </w:trPr>
        <w:tc>
          <w:tcPr>
            <w:tcW w:w="1871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194E0E" w:rsidRDefault="003A50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Impacto</w:t>
            </w:r>
          </w:p>
        </w:tc>
        <w:tc>
          <w:tcPr>
            <w:tcW w:w="6840" w:type="dxa"/>
            <w:gridSpan w:val="2"/>
          </w:tcPr>
          <w:p w:rsidR="00194E0E" w:rsidRDefault="003A50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Alto          (    ) Médio           (    ) Baixo</w:t>
            </w:r>
          </w:p>
        </w:tc>
      </w:tr>
      <w:tr w:rsidR="00194E0E">
        <w:trPr>
          <w:trHeight w:val="240"/>
        </w:trPr>
        <w:tc>
          <w:tcPr>
            <w:tcW w:w="1871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194E0E" w:rsidRDefault="003A50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Fase Impactada</w:t>
            </w:r>
          </w:p>
        </w:tc>
        <w:tc>
          <w:tcPr>
            <w:tcW w:w="6840" w:type="dxa"/>
            <w:gridSpan w:val="2"/>
          </w:tcPr>
          <w:p w:rsidR="00194E0E" w:rsidRDefault="003A50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Fase Interna   (    ) Fase Externa  (    ) Gestão do Contrato</w:t>
            </w:r>
          </w:p>
        </w:tc>
      </w:tr>
      <w:tr w:rsidR="00194E0E">
        <w:trPr>
          <w:trHeight w:val="240"/>
        </w:trPr>
        <w:tc>
          <w:tcPr>
            <w:tcW w:w="8711" w:type="dxa"/>
            <w:gridSpan w:val="4"/>
            <w:shd w:val="clear" w:color="auto" w:fill="D9D9D9"/>
            <w:vAlign w:val="center"/>
          </w:tcPr>
          <w:p w:rsidR="00194E0E" w:rsidRDefault="003A50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de Ação</w:t>
            </w:r>
          </w:p>
        </w:tc>
      </w:tr>
      <w:tr w:rsidR="00194E0E">
        <w:tc>
          <w:tcPr>
            <w:tcW w:w="5711" w:type="dxa"/>
            <w:gridSpan w:val="3"/>
            <w:shd w:val="clear" w:color="auto" w:fill="D9D9D9"/>
            <w:vAlign w:val="center"/>
          </w:tcPr>
          <w:p w:rsidR="00194E0E" w:rsidRDefault="003A50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Ações de Prevenção</w:t>
            </w:r>
          </w:p>
        </w:tc>
        <w:tc>
          <w:tcPr>
            <w:tcW w:w="3000" w:type="dxa"/>
            <w:shd w:val="clear" w:color="auto" w:fill="D9D9D9"/>
            <w:vAlign w:val="center"/>
          </w:tcPr>
          <w:p w:rsidR="00194E0E" w:rsidRDefault="003A50F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Responsável</w:t>
            </w:r>
          </w:p>
        </w:tc>
      </w:tr>
      <w:tr w:rsidR="00194E0E">
        <w:tc>
          <w:tcPr>
            <w:tcW w:w="5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194E0E" w:rsidRDefault="003A50FB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5145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E0E">
        <w:tc>
          <w:tcPr>
            <w:tcW w:w="5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194E0E" w:rsidRDefault="003A50FB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5145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E0E">
        <w:tc>
          <w:tcPr>
            <w:tcW w:w="5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194E0E" w:rsidRDefault="003A50FB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5145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E0E">
        <w:tc>
          <w:tcPr>
            <w:tcW w:w="5711" w:type="dxa"/>
            <w:gridSpan w:val="3"/>
            <w:shd w:val="clear" w:color="auto" w:fill="D9D9D9"/>
          </w:tcPr>
          <w:p w:rsidR="00194E0E" w:rsidRDefault="003A50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Ações de Contingência</w:t>
            </w:r>
          </w:p>
        </w:tc>
        <w:tc>
          <w:tcPr>
            <w:tcW w:w="3000" w:type="dxa"/>
            <w:shd w:val="clear" w:color="auto" w:fill="D9D9D9"/>
          </w:tcPr>
          <w:p w:rsidR="00194E0E" w:rsidRDefault="003A50F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Responsável</w:t>
            </w:r>
          </w:p>
        </w:tc>
      </w:tr>
      <w:tr w:rsidR="00194E0E">
        <w:tc>
          <w:tcPr>
            <w:tcW w:w="5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194E0E" w:rsidRDefault="003A50FB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5145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E0E">
        <w:tc>
          <w:tcPr>
            <w:tcW w:w="5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194E0E" w:rsidRDefault="003A50FB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5145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E0E">
        <w:tc>
          <w:tcPr>
            <w:tcW w:w="5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194E0E" w:rsidRDefault="003A50FB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5145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4E0E" w:rsidRDefault="00194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E0E" w:rsidRDefault="00194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87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1305"/>
        <w:gridCol w:w="3840"/>
        <w:gridCol w:w="3000"/>
      </w:tblGrid>
      <w:tr w:rsidR="00194E0E" w:rsidTr="008022E7">
        <w:trPr>
          <w:trHeight w:val="240"/>
        </w:trPr>
        <w:tc>
          <w:tcPr>
            <w:tcW w:w="8711" w:type="dxa"/>
            <w:gridSpan w:val="4"/>
            <w:shd w:val="clear" w:color="auto" w:fill="DDD9C3" w:themeFill="background2" w:themeFillShade="E6"/>
          </w:tcPr>
          <w:p w:rsidR="00194E0E" w:rsidRDefault="003A50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RISCO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proofErr w:type="gramEnd"/>
          </w:p>
        </w:tc>
      </w:tr>
      <w:tr w:rsidR="00194E0E">
        <w:trPr>
          <w:trHeight w:val="240"/>
        </w:trPr>
        <w:tc>
          <w:tcPr>
            <w:tcW w:w="8711" w:type="dxa"/>
            <w:gridSpan w:val="4"/>
            <w:shd w:val="clear" w:color="auto" w:fill="FFFFFF"/>
          </w:tcPr>
          <w:p w:rsidR="00194E0E" w:rsidRDefault="003A50F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Detalhamento do Risco:</w:t>
            </w:r>
          </w:p>
        </w:tc>
      </w:tr>
      <w:tr w:rsidR="00194E0E">
        <w:trPr>
          <w:trHeight w:val="240"/>
        </w:trPr>
        <w:tc>
          <w:tcPr>
            <w:tcW w:w="1871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194E0E" w:rsidRDefault="003A50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Probabilidade</w:t>
            </w:r>
          </w:p>
        </w:tc>
        <w:tc>
          <w:tcPr>
            <w:tcW w:w="6840" w:type="dxa"/>
            <w:gridSpan w:val="2"/>
          </w:tcPr>
          <w:p w:rsidR="00194E0E" w:rsidRDefault="003A50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Alta          (    ) Média           (    ) Baixa</w:t>
            </w:r>
          </w:p>
        </w:tc>
      </w:tr>
      <w:tr w:rsidR="00194E0E">
        <w:trPr>
          <w:trHeight w:val="240"/>
        </w:trPr>
        <w:tc>
          <w:tcPr>
            <w:tcW w:w="1871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194E0E" w:rsidRDefault="003A50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Impacto</w:t>
            </w:r>
          </w:p>
        </w:tc>
        <w:tc>
          <w:tcPr>
            <w:tcW w:w="6840" w:type="dxa"/>
            <w:gridSpan w:val="2"/>
          </w:tcPr>
          <w:p w:rsidR="00194E0E" w:rsidRDefault="003A50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Alto          (    ) Médio           (    ) Baixo</w:t>
            </w:r>
          </w:p>
        </w:tc>
      </w:tr>
      <w:tr w:rsidR="00194E0E">
        <w:trPr>
          <w:trHeight w:val="240"/>
        </w:trPr>
        <w:tc>
          <w:tcPr>
            <w:tcW w:w="1871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194E0E" w:rsidRDefault="003A50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Fase Impactada</w:t>
            </w:r>
          </w:p>
        </w:tc>
        <w:tc>
          <w:tcPr>
            <w:tcW w:w="6840" w:type="dxa"/>
            <w:gridSpan w:val="2"/>
          </w:tcPr>
          <w:p w:rsidR="00194E0E" w:rsidRDefault="003A50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Fase Interna   (    ) Fase Externa  (    ) Gestão do Contrato</w:t>
            </w:r>
          </w:p>
        </w:tc>
      </w:tr>
      <w:tr w:rsidR="00194E0E">
        <w:trPr>
          <w:trHeight w:val="240"/>
        </w:trPr>
        <w:tc>
          <w:tcPr>
            <w:tcW w:w="8711" w:type="dxa"/>
            <w:gridSpan w:val="4"/>
            <w:shd w:val="clear" w:color="auto" w:fill="D9D9D9"/>
            <w:vAlign w:val="center"/>
          </w:tcPr>
          <w:p w:rsidR="00194E0E" w:rsidRDefault="003A50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de Ação</w:t>
            </w:r>
          </w:p>
        </w:tc>
      </w:tr>
      <w:tr w:rsidR="00194E0E">
        <w:tc>
          <w:tcPr>
            <w:tcW w:w="5711" w:type="dxa"/>
            <w:gridSpan w:val="3"/>
            <w:shd w:val="clear" w:color="auto" w:fill="D9D9D9"/>
            <w:vAlign w:val="center"/>
          </w:tcPr>
          <w:p w:rsidR="00194E0E" w:rsidRDefault="003A50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Ações de Prevenção</w:t>
            </w:r>
          </w:p>
        </w:tc>
        <w:tc>
          <w:tcPr>
            <w:tcW w:w="3000" w:type="dxa"/>
            <w:shd w:val="clear" w:color="auto" w:fill="D9D9D9"/>
            <w:vAlign w:val="center"/>
          </w:tcPr>
          <w:p w:rsidR="00194E0E" w:rsidRDefault="003A50F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Responsável</w:t>
            </w:r>
          </w:p>
        </w:tc>
      </w:tr>
      <w:tr w:rsidR="00194E0E">
        <w:tc>
          <w:tcPr>
            <w:tcW w:w="5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194E0E" w:rsidRDefault="003A50FB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5145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E0E">
        <w:tc>
          <w:tcPr>
            <w:tcW w:w="5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194E0E" w:rsidRDefault="003A50FB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5145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E0E">
        <w:tc>
          <w:tcPr>
            <w:tcW w:w="5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194E0E" w:rsidRDefault="003A50FB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5145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E0E">
        <w:tc>
          <w:tcPr>
            <w:tcW w:w="5711" w:type="dxa"/>
            <w:gridSpan w:val="3"/>
            <w:shd w:val="clear" w:color="auto" w:fill="D9D9D9"/>
          </w:tcPr>
          <w:p w:rsidR="00194E0E" w:rsidRDefault="003A50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Ações de Contingência</w:t>
            </w:r>
          </w:p>
        </w:tc>
        <w:tc>
          <w:tcPr>
            <w:tcW w:w="3000" w:type="dxa"/>
            <w:shd w:val="clear" w:color="auto" w:fill="D9D9D9"/>
          </w:tcPr>
          <w:p w:rsidR="00194E0E" w:rsidRDefault="003A50F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Responsável</w:t>
            </w:r>
          </w:p>
        </w:tc>
      </w:tr>
      <w:tr w:rsidR="00194E0E">
        <w:tc>
          <w:tcPr>
            <w:tcW w:w="5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194E0E" w:rsidRDefault="003A50FB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5145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E0E">
        <w:tc>
          <w:tcPr>
            <w:tcW w:w="5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194E0E" w:rsidRDefault="003A50FB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5145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E0E">
        <w:tc>
          <w:tcPr>
            <w:tcW w:w="5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194E0E" w:rsidRDefault="003A50FB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5145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4E0E" w:rsidRPr="008022E7" w:rsidRDefault="008022E7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heading=h.gjdgxs" w:colFirst="0" w:colLast="0"/>
      <w:bookmarkEnd w:id="1"/>
      <w:r w:rsidRPr="008022E7">
        <w:rPr>
          <w:rFonts w:ascii="Times New Roman" w:hAnsi="Times New Roman" w:cs="Times New Roman"/>
          <w:b/>
          <w:sz w:val="24"/>
          <w:szCs w:val="24"/>
        </w:rPr>
        <w:t>3. Anexos</w:t>
      </w:r>
    </w:p>
    <w:p w:rsidR="008022E7" w:rsidRDefault="008022E7"/>
    <w:p w:rsidR="001514D8" w:rsidRPr="001514D8" w:rsidRDefault="008022E7" w:rsidP="001514D8">
      <w:pPr>
        <w:shd w:val="clear" w:color="auto" w:fill="DDD9C3" w:themeFill="background2" w:themeFillShade="E6"/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</w:pPr>
      <w:r w:rsidRPr="001514D8">
        <w:rPr>
          <w:rFonts w:ascii="Times New Roman" w:hAnsi="Times New Roman" w:cs="Times New Roman"/>
          <w:sz w:val="24"/>
          <w:szCs w:val="24"/>
        </w:rPr>
        <w:t xml:space="preserve">II </w:t>
      </w:r>
      <w:r w:rsidR="001514D8">
        <w:rPr>
          <w:rFonts w:ascii="Times New Roman" w:hAnsi="Times New Roman" w:cs="Times New Roman"/>
          <w:sz w:val="24"/>
          <w:szCs w:val="24"/>
        </w:rPr>
        <w:t>– Acompanhamento da Matriz de Riscos</w:t>
      </w:r>
    </w:p>
    <w:p w:rsidR="008022E7" w:rsidRDefault="008022E7">
      <w:pPr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14D8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Pr="001514D8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Histórico de Revisões</w:t>
      </w:r>
    </w:p>
    <w:p w:rsidR="001514D8" w:rsidRDefault="001514D8">
      <w:pPr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514D8" w:rsidRPr="001514D8" w:rsidRDefault="001514D8" w:rsidP="001514D8">
      <w:pPr>
        <w:rPr>
          <w:rFonts w:ascii="Times New Roman" w:hAnsi="Times New Roman" w:cs="Times New Roman"/>
          <w:b/>
          <w:sz w:val="24"/>
          <w:szCs w:val="24"/>
        </w:rPr>
      </w:pPr>
      <w:r w:rsidRPr="001514D8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Pr="001514D8">
        <w:rPr>
          <w:rFonts w:ascii="Times New Roman" w:hAnsi="Times New Roman" w:cs="Times New Roman"/>
          <w:b/>
          <w:sz w:val="24"/>
          <w:szCs w:val="24"/>
        </w:rPr>
        <w:t>Responsáveis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1514D8" w:rsidRPr="001514D8" w:rsidTr="00600A56">
        <w:tc>
          <w:tcPr>
            <w:tcW w:w="9169" w:type="dxa"/>
          </w:tcPr>
          <w:p w:rsidR="001514D8" w:rsidRPr="001514D8" w:rsidRDefault="001514D8" w:rsidP="0060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D8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  <w:p w:rsidR="001514D8" w:rsidRPr="001514D8" w:rsidRDefault="001514D8" w:rsidP="0060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CPF:</w:t>
            </w:r>
          </w:p>
          <w:p w:rsidR="001514D8" w:rsidRPr="001514D8" w:rsidRDefault="001514D8" w:rsidP="0060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D8">
              <w:rPr>
                <w:rFonts w:ascii="Times New Roman" w:hAnsi="Times New Roman" w:cs="Times New Roman"/>
                <w:sz w:val="24"/>
                <w:szCs w:val="24"/>
              </w:rPr>
              <w:t>Cargo:</w:t>
            </w:r>
          </w:p>
          <w:p w:rsidR="001514D8" w:rsidRPr="001514D8" w:rsidRDefault="001514D8" w:rsidP="0060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D8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1514D8" w:rsidRPr="001514D8" w:rsidRDefault="001514D8" w:rsidP="0060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D8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</w:tr>
    </w:tbl>
    <w:p w:rsidR="001514D8" w:rsidRPr="001514D8" w:rsidRDefault="001514D8" w:rsidP="001514D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1514D8" w:rsidRPr="001514D8" w:rsidTr="00600A56">
        <w:tc>
          <w:tcPr>
            <w:tcW w:w="9169" w:type="dxa"/>
          </w:tcPr>
          <w:p w:rsidR="001514D8" w:rsidRPr="001514D8" w:rsidRDefault="001514D8" w:rsidP="0060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D8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  <w:p w:rsidR="001514D8" w:rsidRPr="001514D8" w:rsidRDefault="001514D8" w:rsidP="0060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D8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  <w:p w:rsidR="001514D8" w:rsidRPr="001514D8" w:rsidRDefault="001514D8" w:rsidP="0060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D8">
              <w:rPr>
                <w:rFonts w:ascii="Times New Roman" w:hAnsi="Times New Roman" w:cs="Times New Roman"/>
                <w:sz w:val="24"/>
                <w:szCs w:val="24"/>
              </w:rPr>
              <w:t>Cargo:</w:t>
            </w:r>
          </w:p>
          <w:p w:rsidR="001514D8" w:rsidRPr="001514D8" w:rsidRDefault="001514D8" w:rsidP="0060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D8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1514D8" w:rsidRPr="001514D8" w:rsidRDefault="001514D8" w:rsidP="0060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D8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</w:tr>
    </w:tbl>
    <w:p w:rsidR="001514D8" w:rsidRPr="001514D8" w:rsidRDefault="001514D8">
      <w:pPr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022E7" w:rsidRDefault="008022E7"/>
    <w:sectPr w:rsidR="008022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0FB" w:rsidRDefault="003A50FB">
      <w:pPr>
        <w:spacing w:after="0" w:line="240" w:lineRule="auto"/>
      </w:pPr>
      <w:r>
        <w:separator/>
      </w:r>
    </w:p>
  </w:endnote>
  <w:endnote w:type="continuationSeparator" w:id="0">
    <w:p w:rsidR="003A50FB" w:rsidRDefault="003A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0E" w:rsidRDefault="00194E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libri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0E" w:rsidRDefault="00194E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libri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0E" w:rsidRDefault="00194E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0FB" w:rsidRDefault="003A50FB">
      <w:pPr>
        <w:spacing w:after="0" w:line="240" w:lineRule="auto"/>
      </w:pPr>
      <w:r>
        <w:separator/>
      </w:r>
    </w:p>
  </w:footnote>
  <w:footnote w:type="continuationSeparator" w:id="0">
    <w:p w:rsidR="003A50FB" w:rsidRDefault="003A5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0E" w:rsidRDefault="00194E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0E" w:rsidRDefault="00194E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libri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0E" w:rsidRDefault="00194E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libri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25A4"/>
    <w:multiLevelType w:val="hybridMultilevel"/>
    <w:tmpl w:val="48962082"/>
    <w:lvl w:ilvl="0" w:tplc="96968F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10819"/>
    <w:multiLevelType w:val="hybridMultilevel"/>
    <w:tmpl w:val="C43EF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948FF"/>
    <w:multiLevelType w:val="hybridMultilevel"/>
    <w:tmpl w:val="F326A324"/>
    <w:lvl w:ilvl="0" w:tplc="48ECDE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8139D"/>
    <w:multiLevelType w:val="hybridMultilevel"/>
    <w:tmpl w:val="C9F2D7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94E0E"/>
    <w:rsid w:val="001514D8"/>
    <w:rsid w:val="00194E0E"/>
    <w:rsid w:val="003A50FB"/>
    <w:rsid w:val="0080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625"/>
    <w:rPr>
      <w:rFonts w:eastAsiaTheme="minorEastAsi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9D062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9D062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7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31F0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15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5822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15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5822"/>
    <w:rPr>
      <w:rFonts w:eastAsiaTheme="minorEastAsia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8022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625"/>
    <w:rPr>
      <w:rFonts w:eastAsiaTheme="minorEastAsi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9D062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9D062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7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31F0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15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5822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15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5822"/>
    <w:rPr>
      <w:rFonts w:eastAsiaTheme="minorEastAsia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8022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QpD1IGurjrKrxFCwhxC6bYNIog==">AMUW2mXRZggPCzc2bsjwfaEycaJv59jlqqOnqbCHvuKm7CBdCVdpcIbFJxpfrdUmTPAh6v1uM7hF01WUrPjW1tQTv4usQd9dRRAU/PVQPfwZn/yuCbAn9bzRif7i5RGJubf9I5HAivhP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cleone</dc:creator>
  <cp:lastModifiedBy>uenf</cp:lastModifiedBy>
  <cp:revision>2</cp:revision>
  <dcterms:created xsi:type="dcterms:W3CDTF">2021-03-24T14:40:00Z</dcterms:created>
  <dcterms:modified xsi:type="dcterms:W3CDTF">2024-01-10T17:24:00Z</dcterms:modified>
</cp:coreProperties>
</file>