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8" w:rsidRDefault="00D207B8" w:rsidP="00D207B8">
      <w:pPr>
        <w:jc w:val="center"/>
        <w:rPr>
          <w:b/>
          <w:sz w:val="32"/>
          <w:szCs w:val="32"/>
        </w:rPr>
      </w:pPr>
    </w:p>
    <w:p w:rsidR="00D207B8" w:rsidRDefault="00D207B8" w:rsidP="00D207B8">
      <w:pPr>
        <w:jc w:val="center"/>
        <w:rPr>
          <w:b/>
          <w:sz w:val="32"/>
          <w:szCs w:val="32"/>
        </w:rPr>
      </w:pPr>
    </w:p>
    <w:p w:rsidR="00675C21" w:rsidRPr="00D207B8" w:rsidRDefault="00675C21" w:rsidP="00D207B8">
      <w:pPr>
        <w:jc w:val="center"/>
        <w:rPr>
          <w:b/>
          <w:sz w:val="32"/>
          <w:szCs w:val="32"/>
        </w:rPr>
      </w:pPr>
      <w:r w:rsidRPr="00D207B8">
        <w:rPr>
          <w:b/>
          <w:sz w:val="32"/>
          <w:szCs w:val="32"/>
        </w:rPr>
        <w:t>BIBLIOTECA DO CCH</w:t>
      </w:r>
    </w:p>
    <w:p w:rsidR="00675C21" w:rsidRDefault="00675C21" w:rsidP="00675C21"/>
    <w:p w:rsidR="00675C21" w:rsidRPr="00E26239" w:rsidRDefault="00675C21" w:rsidP="00675C21">
      <w:pPr>
        <w:rPr>
          <w:b/>
        </w:rPr>
      </w:pPr>
      <w:r w:rsidRPr="00E26239">
        <w:rPr>
          <w:b/>
        </w:rPr>
        <w:t>1. OBJETIVOS</w:t>
      </w:r>
    </w:p>
    <w:p w:rsidR="00675C21" w:rsidRDefault="00675C21" w:rsidP="00675C21"/>
    <w:p w:rsidR="00675C21" w:rsidRDefault="00675C21" w:rsidP="00675C21">
      <w:r>
        <w:t>Atender aos docentes, discentes e comunidade em geral, no ensino, pesquisa e na extensão universitária, provendo serviços e disponibilizando acesso a materiais bibliográficos para a realização de suas pesquisas, desenvolvimento científico e aprimoramento de conhecimento, incentivando a cultura e leitura.</w:t>
      </w:r>
    </w:p>
    <w:p w:rsidR="00675C21" w:rsidRDefault="00675C21" w:rsidP="00675C21">
      <w:pPr>
        <w:spacing w:line="360" w:lineRule="auto"/>
        <w:jc w:val="both"/>
      </w:pPr>
      <w:r>
        <w:t xml:space="preserve">A predominância do seu acervo está nas áreas de Ciências Sociais, Educação, Filosofia, Psicologia, Ciências Cognitivas, História, Ciências Políticas, Economia, e é composto de documentos nos mais variados suportes: </w:t>
      </w:r>
      <w:proofErr w:type="gramStart"/>
      <w:r>
        <w:t>livros, monografias, periódicos</w:t>
      </w:r>
      <w:proofErr w:type="gramEnd"/>
      <w:r>
        <w:t xml:space="preserve"> e </w:t>
      </w:r>
      <w:proofErr w:type="spellStart"/>
      <w:r>
        <w:t>multi-meios</w:t>
      </w:r>
      <w:proofErr w:type="spellEnd"/>
      <w:r>
        <w:t xml:space="preserve"> (fitas de vídeo, DVD, CD-ROM e mapas).  Seu acervo se mantém por compra, doação ou permuta.</w:t>
      </w:r>
    </w:p>
    <w:p w:rsidR="00675C21" w:rsidRDefault="00675C21" w:rsidP="00675C21">
      <w:pPr>
        <w:spacing w:line="360" w:lineRule="auto"/>
        <w:jc w:val="both"/>
      </w:pPr>
      <w:r>
        <w:t xml:space="preserve">Todos os usuários da universidade têm acesso ao Portal de Periódicos da Capes e a universidade mantém a assinatura da Plataforma de </w:t>
      </w:r>
      <w:proofErr w:type="spellStart"/>
      <w:r>
        <w:t>Ebooks</w:t>
      </w:r>
      <w:proofErr w:type="spellEnd"/>
      <w:r>
        <w:t xml:space="preserve"> Minha Biblioteca.</w:t>
      </w:r>
    </w:p>
    <w:p w:rsidR="00675C21" w:rsidRDefault="00675C21" w:rsidP="00675C21">
      <w:r>
        <w:tab/>
        <w:t xml:space="preserve">A biblioteca encontra-se informatizada e disponibiliza acesso ao catálogo </w:t>
      </w:r>
      <w:r w:rsidRPr="00F65645">
        <w:rPr>
          <w:iCs/>
        </w:rPr>
        <w:t>online</w:t>
      </w:r>
      <w:r>
        <w:t xml:space="preserve"> e ao Repositório Institucional que dá visibilidade à produção científica da universidade.</w:t>
      </w:r>
    </w:p>
    <w:p w:rsidR="00675C21" w:rsidRDefault="00675C21" w:rsidP="00675C21">
      <w:pPr>
        <w:jc w:val="both"/>
        <w:rPr>
          <w:iCs/>
          <w:sz w:val="26"/>
        </w:rPr>
      </w:pPr>
    </w:p>
    <w:p w:rsidR="00675C21" w:rsidRDefault="00675C21" w:rsidP="00675C21">
      <w:pPr>
        <w:pStyle w:val="Ttulo3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Quadro de Pessoal </w:t>
      </w:r>
      <w:proofErr w:type="gramStart"/>
      <w:r>
        <w:rPr>
          <w:b/>
          <w:color w:val="000080"/>
          <w:sz w:val="28"/>
        </w:rPr>
        <w:t>Técnico Administrativo Necessários</w:t>
      </w:r>
      <w:proofErr w:type="gramEnd"/>
    </w:p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2354"/>
        <w:gridCol w:w="2976"/>
        <w:gridCol w:w="3686"/>
      </w:tblGrid>
      <w:tr w:rsidR="00675C21" w:rsidTr="00D207B8">
        <w:tc>
          <w:tcPr>
            <w:tcW w:w="2678" w:type="dxa"/>
            <w:shd w:val="pct5" w:color="000000" w:fill="FFFFFF"/>
            <w:vAlign w:val="center"/>
          </w:tcPr>
          <w:p w:rsidR="00675C21" w:rsidRDefault="00675C21" w:rsidP="002D0EE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FUNÇÃO</w:t>
            </w:r>
          </w:p>
        </w:tc>
        <w:tc>
          <w:tcPr>
            <w:tcW w:w="2354" w:type="dxa"/>
            <w:shd w:val="pct5" w:color="000000" w:fill="FFFFFF"/>
            <w:vAlign w:val="center"/>
          </w:tcPr>
          <w:p w:rsidR="00675C21" w:rsidRDefault="00675C21" w:rsidP="002D0EE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Quantidade atual</w:t>
            </w:r>
          </w:p>
        </w:tc>
        <w:tc>
          <w:tcPr>
            <w:tcW w:w="2976" w:type="dxa"/>
            <w:shd w:val="pct5" w:color="000000" w:fill="FFFFFF"/>
            <w:vAlign w:val="center"/>
          </w:tcPr>
          <w:p w:rsidR="00675C21" w:rsidRDefault="00675C21" w:rsidP="002D0EE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Necessário</w:t>
            </w:r>
          </w:p>
        </w:tc>
        <w:tc>
          <w:tcPr>
            <w:tcW w:w="3686" w:type="dxa"/>
            <w:shd w:val="pct5" w:color="000000" w:fill="FFFFFF"/>
            <w:vAlign w:val="center"/>
          </w:tcPr>
          <w:p w:rsidR="00675C21" w:rsidRDefault="00675C21" w:rsidP="002D0EE2">
            <w:pPr>
              <w:pStyle w:val="Ttulo2"/>
              <w:rPr>
                <w:sz w:val="24"/>
              </w:rPr>
            </w:pPr>
            <w:r>
              <w:rPr>
                <w:sz w:val="24"/>
              </w:rPr>
              <w:t>FORMAÇÃO</w:t>
            </w:r>
          </w:p>
        </w:tc>
      </w:tr>
      <w:tr w:rsidR="00675C21" w:rsidTr="00D207B8">
        <w:trPr>
          <w:trHeight w:val="300"/>
        </w:trPr>
        <w:tc>
          <w:tcPr>
            <w:tcW w:w="2678" w:type="dxa"/>
            <w:vAlign w:val="center"/>
          </w:tcPr>
          <w:p w:rsidR="00675C21" w:rsidRDefault="00675C21" w:rsidP="002D0EE2">
            <w:pPr>
              <w:pStyle w:val="Ttulo6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Bibliotecária</w:t>
            </w:r>
          </w:p>
        </w:tc>
        <w:tc>
          <w:tcPr>
            <w:tcW w:w="2354" w:type="dxa"/>
            <w:vAlign w:val="center"/>
          </w:tcPr>
          <w:p w:rsidR="00675C21" w:rsidRDefault="00675C21" w:rsidP="002D0EE2">
            <w:pPr>
              <w:pStyle w:val="Ttulo6"/>
              <w:rPr>
                <w:i w:val="0"/>
                <w:iCs/>
                <w:color w:val="auto"/>
              </w:rPr>
            </w:pPr>
            <w:proofErr w:type="gramStart"/>
            <w:r>
              <w:rPr>
                <w:i w:val="0"/>
                <w:iCs/>
                <w:color w:val="auto"/>
              </w:rPr>
              <w:t>1</w:t>
            </w:r>
            <w:proofErr w:type="gramEnd"/>
          </w:p>
        </w:tc>
        <w:tc>
          <w:tcPr>
            <w:tcW w:w="2976" w:type="dxa"/>
            <w:vAlign w:val="center"/>
          </w:tcPr>
          <w:p w:rsidR="00675C21" w:rsidRDefault="00675C21" w:rsidP="002D0EE2">
            <w:pPr>
              <w:pStyle w:val="Ttulo6"/>
              <w:rPr>
                <w:i w:val="0"/>
                <w:iCs/>
                <w:color w:val="auto"/>
              </w:rPr>
            </w:pPr>
            <w:proofErr w:type="gramStart"/>
            <w:r>
              <w:rPr>
                <w:i w:val="0"/>
                <w:iCs/>
                <w:color w:val="auto"/>
              </w:rPr>
              <w:t>2</w:t>
            </w:r>
            <w:proofErr w:type="gramEnd"/>
          </w:p>
        </w:tc>
        <w:tc>
          <w:tcPr>
            <w:tcW w:w="3686" w:type="dxa"/>
            <w:vAlign w:val="center"/>
          </w:tcPr>
          <w:p w:rsidR="00675C21" w:rsidRDefault="00675C21" w:rsidP="002D0EE2">
            <w:pPr>
              <w:pStyle w:val="Ttulo6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Superior Completo</w:t>
            </w:r>
          </w:p>
        </w:tc>
      </w:tr>
      <w:tr w:rsidR="00675C21" w:rsidTr="00D207B8">
        <w:trPr>
          <w:trHeight w:val="300"/>
        </w:trPr>
        <w:tc>
          <w:tcPr>
            <w:tcW w:w="2678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r>
              <w:rPr>
                <w:iCs/>
              </w:rPr>
              <w:t>Assistente Administrativo</w:t>
            </w:r>
          </w:p>
        </w:tc>
        <w:tc>
          <w:tcPr>
            <w:tcW w:w="2354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4</w:t>
            </w:r>
            <w:proofErr w:type="gramEnd"/>
          </w:p>
        </w:tc>
        <w:tc>
          <w:tcPr>
            <w:tcW w:w="2976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5</w:t>
            </w:r>
            <w:proofErr w:type="gramEnd"/>
          </w:p>
        </w:tc>
        <w:tc>
          <w:tcPr>
            <w:tcW w:w="3686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r>
              <w:rPr>
                <w:iCs/>
              </w:rPr>
              <w:t>Ensino Médio</w:t>
            </w:r>
          </w:p>
        </w:tc>
      </w:tr>
      <w:tr w:rsidR="00675C21" w:rsidTr="00D207B8">
        <w:trPr>
          <w:trHeight w:val="300"/>
        </w:trPr>
        <w:tc>
          <w:tcPr>
            <w:tcW w:w="2678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r>
              <w:rPr>
                <w:iCs/>
              </w:rPr>
              <w:t>Aluno Bolsista</w:t>
            </w:r>
          </w:p>
        </w:tc>
        <w:tc>
          <w:tcPr>
            <w:tcW w:w="2354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3</w:t>
            </w:r>
            <w:proofErr w:type="gramEnd"/>
          </w:p>
        </w:tc>
        <w:tc>
          <w:tcPr>
            <w:tcW w:w="2976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5</w:t>
            </w:r>
            <w:proofErr w:type="gramEnd"/>
          </w:p>
        </w:tc>
        <w:tc>
          <w:tcPr>
            <w:tcW w:w="3686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r>
              <w:rPr>
                <w:iCs/>
              </w:rPr>
              <w:t>Superior Incompleto</w:t>
            </w:r>
          </w:p>
        </w:tc>
      </w:tr>
      <w:tr w:rsidR="00675C21" w:rsidTr="00D207B8">
        <w:trPr>
          <w:trHeight w:val="300"/>
        </w:trPr>
        <w:tc>
          <w:tcPr>
            <w:tcW w:w="2678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r>
              <w:rPr>
                <w:iCs/>
              </w:rPr>
              <w:t>Estagiário</w:t>
            </w:r>
          </w:p>
        </w:tc>
        <w:tc>
          <w:tcPr>
            <w:tcW w:w="2354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0</w:t>
            </w:r>
            <w:proofErr w:type="gramEnd"/>
          </w:p>
        </w:tc>
        <w:tc>
          <w:tcPr>
            <w:tcW w:w="2976" w:type="dxa"/>
            <w:vAlign w:val="center"/>
          </w:tcPr>
          <w:p w:rsidR="00675C21" w:rsidRDefault="00675C21" w:rsidP="002D0EE2">
            <w:pPr>
              <w:jc w:val="both"/>
              <w:rPr>
                <w:iCs/>
              </w:rPr>
            </w:pPr>
            <w:r>
              <w:rPr>
                <w:iCs/>
              </w:rPr>
              <w:t>2*</w:t>
            </w:r>
          </w:p>
        </w:tc>
        <w:tc>
          <w:tcPr>
            <w:tcW w:w="3686" w:type="dxa"/>
            <w:vAlign w:val="center"/>
          </w:tcPr>
          <w:p w:rsidR="00675C21" w:rsidRDefault="00675C21" w:rsidP="00675C21">
            <w:pPr>
              <w:jc w:val="both"/>
              <w:rPr>
                <w:iCs/>
              </w:rPr>
            </w:pPr>
            <w:r>
              <w:rPr>
                <w:iCs/>
              </w:rPr>
              <w:t>Superior Incompleto</w:t>
            </w:r>
          </w:p>
        </w:tc>
      </w:tr>
    </w:tbl>
    <w:p w:rsidR="00675C21" w:rsidRDefault="00675C21" w:rsidP="00675C21">
      <w:pPr>
        <w:pStyle w:val="Corpodetexto"/>
      </w:pPr>
      <w:r>
        <w:t xml:space="preserve">*Estudantes de Biblioteconomia, História e </w:t>
      </w:r>
      <w:proofErr w:type="gramStart"/>
      <w:r>
        <w:t>Letras</w:t>
      </w:r>
      <w:proofErr w:type="gramEnd"/>
    </w:p>
    <w:p w:rsidR="00675C21" w:rsidRDefault="00675C21" w:rsidP="00675C21">
      <w:pPr>
        <w:pStyle w:val="TEXTO1"/>
        <w:rPr>
          <w:b/>
          <w:color w:val="000080"/>
          <w:sz w:val="28"/>
        </w:rPr>
      </w:pPr>
      <w:r>
        <w:rPr>
          <w:b/>
          <w:color w:val="000080"/>
          <w:sz w:val="28"/>
        </w:rPr>
        <w:t>Política de Atualização do Acervo</w:t>
      </w:r>
    </w:p>
    <w:p w:rsidR="00675C21" w:rsidRDefault="00675C21" w:rsidP="00675C21">
      <w:pPr>
        <w:jc w:val="both"/>
      </w:pPr>
      <w:r>
        <w:tab/>
      </w:r>
      <w:r>
        <w:rPr>
          <w:iCs/>
        </w:rPr>
        <w:t xml:space="preserve">A política de atualização do acervo é feita a partir da bibliografia básica e complementar dos </w:t>
      </w:r>
      <w:r>
        <w:t>Projetos Pedagógicos de Cursos (PPC), Planos de Ensino decorrentes do PPC, bibliografias especializadas e gerais, diretórios de periódicos especializados, Bibliotecas virtuais e e-books.</w:t>
      </w:r>
    </w:p>
    <w:p w:rsidR="00D207B8" w:rsidRDefault="00D207B8" w:rsidP="00675C21">
      <w:pPr>
        <w:jc w:val="both"/>
      </w:pPr>
    </w:p>
    <w:p w:rsidR="00D207B8" w:rsidRDefault="00D207B8" w:rsidP="00675C21">
      <w:pPr>
        <w:jc w:val="both"/>
      </w:pPr>
    </w:p>
    <w:tbl>
      <w:tblPr>
        <w:tblStyle w:val="Tabelacomgrade"/>
        <w:tblpPr w:leftFromText="141" w:rightFromText="141" w:vertAnchor="text" w:horzAnchor="page" w:tblpX="2673" w:tblpY="293"/>
        <w:tblOverlap w:val="never"/>
        <w:tblW w:w="12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5"/>
        <w:gridCol w:w="1984"/>
        <w:gridCol w:w="1559"/>
        <w:gridCol w:w="1418"/>
        <w:gridCol w:w="850"/>
        <w:gridCol w:w="993"/>
        <w:gridCol w:w="992"/>
      </w:tblGrid>
      <w:tr w:rsidR="00F65645" w:rsidTr="00D207B8">
        <w:trPr>
          <w:trHeight w:val="278"/>
        </w:trPr>
        <w:tc>
          <w:tcPr>
            <w:tcW w:w="12261" w:type="dxa"/>
            <w:gridSpan w:val="8"/>
            <w:shd w:val="clear" w:color="auto" w:fill="F2F2F2" w:themeFill="background1" w:themeFillShade="F2"/>
          </w:tcPr>
          <w:p w:rsidR="00F65645" w:rsidRPr="000038AE" w:rsidRDefault="00F65645" w:rsidP="00F65645">
            <w:pPr>
              <w:jc w:val="center"/>
              <w:rPr>
                <w:b/>
              </w:rPr>
            </w:pPr>
            <w:r w:rsidRPr="000038AE">
              <w:rPr>
                <w:b/>
              </w:rPr>
              <w:lastRenderedPageBreak/>
              <w:t>Biblioteca do CCH – Expansão do Acervo</w:t>
            </w:r>
          </w:p>
        </w:tc>
      </w:tr>
      <w:tr w:rsidR="00F65645" w:rsidRPr="000038AE" w:rsidTr="00D207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30" w:type="dxa"/>
            <w:shd w:val="clear" w:color="auto" w:fill="F2F2F2" w:themeFill="background1" w:themeFillShade="F2"/>
          </w:tcPr>
          <w:p w:rsidR="00F65645" w:rsidRPr="000038AE" w:rsidRDefault="00F65645" w:rsidP="00F65645">
            <w:pPr>
              <w:rPr>
                <w:b/>
              </w:rPr>
            </w:pPr>
            <w:r w:rsidRPr="000038AE">
              <w:rPr>
                <w:b/>
              </w:rPr>
              <w:t>Objetivos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65645" w:rsidRPr="000038AE" w:rsidRDefault="00F65645" w:rsidP="00F65645">
            <w:pPr>
              <w:rPr>
                <w:b/>
              </w:rPr>
            </w:pPr>
            <w:r w:rsidRPr="000038AE">
              <w:rPr>
                <w:b/>
              </w:rPr>
              <w:t>Metas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65645" w:rsidRPr="000038AE" w:rsidRDefault="00F65645" w:rsidP="00F65645">
            <w:pPr>
              <w:rPr>
                <w:b/>
              </w:rPr>
            </w:pPr>
            <w:r w:rsidRPr="000038AE">
              <w:rPr>
                <w:b/>
              </w:rPr>
              <w:t>Indicadores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65645" w:rsidRPr="000038AE" w:rsidRDefault="00F65645" w:rsidP="00F65645">
            <w:pPr>
              <w:rPr>
                <w:b/>
              </w:rPr>
            </w:pPr>
            <w:r w:rsidRPr="000038AE">
              <w:rPr>
                <w:b/>
              </w:rPr>
              <w:t>Fórmula do Indicador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65645" w:rsidRPr="000038AE" w:rsidRDefault="00F65645" w:rsidP="00F65645">
            <w:pPr>
              <w:rPr>
                <w:b/>
              </w:rPr>
            </w:pPr>
            <w:r w:rsidRPr="000038AE">
              <w:rPr>
                <w:b/>
              </w:rPr>
              <w:t>Valor de Referência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:rsidR="00F65645" w:rsidRPr="000038AE" w:rsidRDefault="00F65645" w:rsidP="00F65645">
            <w:pPr>
              <w:rPr>
                <w:b/>
              </w:rPr>
            </w:pPr>
            <w:r w:rsidRPr="000038AE">
              <w:rPr>
                <w:b/>
              </w:rPr>
              <w:t>Cronograma de Aquisições</w:t>
            </w:r>
          </w:p>
          <w:p w:rsidR="00F65645" w:rsidRPr="000038AE" w:rsidRDefault="00F65645" w:rsidP="00F65645">
            <w:pPr>
              <w:rPr>
                <w:b/>
              </w:rPr>
            </w:pPr>
          </w:p>
        </w:tc>
      </w:tr>
      <w:tr w:rsidR="00F65645" w:rsidTr="00D207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630" w:type="dxa"/>
            <w:vMerge w:val="restart"/>
          </w:tcPr>
          <w:p w:rsidR="00F65645" w:rsidRDefault="00F65645" w:rsidP="00F65645">
            <w:r>
              <w:t>Ampliar e atualizar o acervo bibliográfico</w:t>
            </w:r>
          </w:p>
        </w:tc>
        <w:tc>
          <w:tcPr>
            <w:tcW w:w="2835" w:type="dxa"/>
            <w:vMerge w:val="restart"/>
          </w:tcPr>
          <w:p w:rsidR="00F65645" w:rsidRDefault="00F65645" w:rsidP="00F65645">
            <w:r>
              <w:t>Aquisição de acervo impresso indicado em bibliografias básicas e completares dos cursos existentes e dos que vão ser criados</w:t>
            </w:r>
          </w:p>
        </w:tc>
        <w:tc>
          <w:tcPr>
            <w:tcW w:w="1984" w:type="dxa"/>
            <w:vMerge w:val="restart"/>
          </w:tcPr>
          <w:p w:rsidR="00F65645" w:rsidRDefault="00F65645" w:rsidP="00F65645">
            <w:r>
              <w:t>Crescimento anual do acervo existente</w:t>
            </w:r>
          </w:p>
        </w:tc>
        <w:tc>
          <w:tcPr>
            <w:tcW w:w="1559" w:type="dxa"/>
            <w:vMerge w:val="restart"/>
          </w:tcPr>
          <w:p w:rsidR="00F65645" w:rsidRDefault="00F65645" w:rsidP="00F65645">
            <w:r>
              <w:t>Percentual medido anualmente</w:t>
            </w:r>
          </w:p>
        </w:tc>
        <w:tc>
          <w:tcPr>
            <w:tcW w:w="1418" w:type="dxa"/>
            <w:vMerge w:val="restart"/>
          </w:tcPr>
          <w:p w:rsidR="00F65645" w:rsidRDefault="00F65645" w:rsidP="00F65645">
            <w:r>
              <w:t>3%</w:t>
            </w:r>
          </w:p>
        </w:tc>
        <w:tc>
          <w:tcPr>
            <w:tcW w:w="850" w:type="dxa"/>
          </w:tcPr>
          <w:p w:rsidR="00F65645" w:rsidRDefault="00F65645" w:rsidP="00F65645">
            <w:r>
              <w:t>Curto Prazo</w:t>
            </w:r>
          </w:p>
        </w:tc>
        <w:tc>
          <w:tcPr>
            <w:tcW w:w="993" w:type="dxa"/>
          </w:tcPr>
          <w:p w:rsidR="00F65645" w:rsidRDefault="00F65645" w:rsidP="00F65645">
            <w:r>
              <w:t>Médio Prazo</w:t>
            </w:r>
          </w:p>
        </w:tc>
        <w:tc>
          <w:tcPr>
            <w:tcW w:w="992" w:type="dxa"/>
          </w:tcPr>
          <w:p w:rsidR="00F65645" w:rsidRDefault="00F65645" w:rsidP="00F65645">
            <w:r>
              <w:t>Longo Prazo</w:t>
            </w:r>
          </w:p>
        </w:tc>
      </w:tr>
      <w:tr w:rsidR="00F65645" w:rsidTr="00D207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630" w:type="dxa"/>
            <w:vMerge/>
          </w:tcPr>
          <w:p w:rsidR="00F65645" w:rsidRDefault="00F65645" w:rsidP="00F65645"/>
        </w:tc>
        <w:tc>
          <w:tcPr>
            <w:tcW w:w="2835" w:type="dxa"/>
            <w:vMerge/>
          </w:tcPr>
          <w:p w:rsidR="00F65645" w:rsidRDefault="00F65645" w:rsidP="00F65645"/>
        </w:tc>
        <w:tc>
          <w:tcPr>
            <w:tcW w:w="1984" w:type="dxa"/>
            <w:vMerge/>
          </w:tcPr>
          <w:p w:rsidR="00F65645" w:rsidRDefault="00F65645" w:rsidP="00F65645"/>
        </w:tc>
        <w:tc>
          <w:tcPr>
            <w:tcW w:w="1559" w:type="dxa"/>
            <w:vMerge/>
          </w:tcPr>
          <w:p w:rsidR="00F65645" w:rsidRDefault="00F65645" w:rsidP="00F65645"/>
        </w:tc>
        <w:tc>
          <w:tcPr>
            <w:tcW w:w="1418" w:type="dxa"/>
            <w:vMerge/>
          </w:tcPr>
          <w:p w:rsidR="00F65645" w:rsidRDefault="00F65645" w:rsidP="00F65645"/>
        </w:tc>
        <w:tc>
          <w:tcPr>
            <w:tcW w:w="850" w:type="dxa"/>
          </w:tcPr>
          <w:p w:rsidR="00F65645" w:rsidRDefault="00F65645" w:rsidP="00F65645">
            <w:r>
              <w:t>600</w:t>
            </w:r>
          </w:p>
          <w:p w:rsidR="00F65645" w:rsidRDefault="00F65645" w:rsidP="00F65645"/>
        </w:tc>
        <w:tc>
          <w:tcPr>
            <w:tcW w:w="993" w:type="dxa"/>
          </w:tcPr>
          <w:p w:rsidR="00F65645" w:rsidRDefault="00F65645" w:rsidP="00F65645">
            <w:r>
              <w:t>1200</w:t>
            </w:r>
          </w:p>
        </w:tc>
        <w:tc>
          <w:tcPr>
            <w:tcW w:w="992" w:type="dxa"/>
          </w:tcPr>
          <w:p w:rsidR="00F65645" w:rsidRDefault="00F65645" w:rsidP="00F65645">
            <w:r>
              <w:t>600</w:t>
            </w:r>
          </w:p>
        </w:tc>
      </w:tr>
      <w:tr w:rsidR="00F65645" w:rsidTr="00D207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30" w:type="dxa"/>
          </w:tcPr>
          <w:p w:rsidR="00F65645" w:rsidRDefault="00F65645" w:rsidP="00F65645">
            <w:r>
              <w:t>Ampliar e atualizar o acervo digital</w:t>
            </w:r>
          </w:p>
        </w:tc>
        <w:tc>
          <w:tcPr>
            <w:tcW w:w="2835" w:type="dxa"/>
          </w:tcPr>
          <w:p w:rsidR="00F65645" w:rsidRDefault="00F65645" w:rsidP="00F65645">
            <w:r>
              <w:t>Aquisição de assinatura perpétua ou periódica de acervo digital e renovação de assinatura de plataforma existente</w:t>
            </w:r>
          </w:p>
        </w:tc>
        <w:tc>
          <w:tcPr>
            <w:tcW w:w="1984" w:type="dxa"/>
          </w:tcPr>
          <w:p w:rsidR="00F65645" w:rsidRDefault="00F65645" w:rsidP="00F65645">
            <w:r>
              <w:t>Crescimento anual do acervo existente</w:t>
            </w:r>
          </w:p>
        </w:tc>
        <w:tc>
          <w:tcPr>
            <w:tcW w:w="1559" w:type="dxa"/>
          </w:tcPr>
          <w:p w:rsidR="00F65645" w:rsidRDefault="00F65645" w:rsidP="00F65645">
            <w:r>
              <w:t>Quantidade de Plataformas de acervo digital</w:t>
            </w:r>
          </w:p>
        </w:tc>
        <w:tc>
          <w:tcPr>
            <w:tcW w:w="1418" w:type="dxa"/>
          </w:tcPr>
          <w:p w:rsidR="00F65645" w:rsidRDefault="00F65645" w:rsidP="00F65645">
            <w:r>
              <w:t>2**</w:t>
            </w:r>
          </w:p>
        </w:tc>
        <w:tc>
          <w:tcPr>
            <w:tcW w:w="850" w:type="dxa"/>
          </w:tcPr>
          <w:p w:rsidR="00F65645" w:rsidRDefault="00F65645" w:rsidP="00F65645">
            <w:r>
              <w:t>2**</w:t>
            </w:r>
          </w:p>
        </w:tc>
        <w:tc>
          <w:tcPr>
            <w:tcW w:w="993" w:type="dxa"/>
          </w:tcPr>
          <w:p w:rsidR="00F65645" w:rsidRDefault="00F65645" w:rsidP="00F65645">
            <w:r>
              <w:t>3***</w:t>
            </w:r>
          </w:p>
          <w:p w:rsidR="00F65645" w:rsidRDefault="00F65645" w:rsidP="00F65645"/>
        </w:tc>
        <w:tc>
          <w:tcPr>
            <w:tcW w:w="992" w:type="dxa"/>
          </w:tcPr>
          <w:p w:rsidR="00F65645" w:rsidRDefault="00F65645" w:rsidP="00F65645">
            <w:r>
              <w:t>4***</w:t>
            </w:r>
          </w:p>
          <w:p w:rsidR="00F65645" w:rsidRDefault="00F65645" w:rsidP="00F65645">
            <w:pPr>
              <w:tabs>
                <w:tab w:val="left" w:pos="2444"/>
              </w:tabs>
              <w:ind w:right="931"/>
            </w:pPr>
          </w:p>
        </w:tc>
      </w:tr>
    </w:tbl>
    <w:p w:rsidR="00675C21" w:rsidRDefault="00675C21" w:rsidP="00675C21">
      <w:pPr>
        <w:jc w:val="both"/>
      </w:pPr>
    </w:p>
    <w:p w:rsidR="00675C21" w:rsidRDefault="00675C21" w:rsidP="00675C21">
      <w:r>
        <w:br w:type="textWrapping" w:clear="all"/>
        <w:t xml:space="preserve">**Manter as plataformas digitais existentes (Portal de Periódicos da Capes e Minha Biblioteca) </w:t>
      </w:r>
    </w:p>
    <w:p w:rsidR="00675C21" w:rsidRDefault="00675C21" w:rsidP="00675C21">
      <w:r>
        <w:t>***Adquirir plataforma ou assinatura de periódicos para o(s) curso(s) novo(s) e manter as assinaturas existentes.</w:t>
      </w:r>
    </w:p>
    <w:tbl>
      <w:tblPr>
        <w:tblStyle w:val="Tabelacomgrade"/>
        <w:tblpPr w:leftFromText="141" w:rightFromText="141" w:vertAnchor="text" w:horzAnchor="page" w:tblpX="2845" w:tblpY="288"/>
        <w:tblOverlap w:val="never"/>
        <w:tblW w:w="12299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827"/>
        <w:gridCol w:w="4678"/>
      </w:tblGrid>
      <w:tr w:rsidR="00F65645" w:rsidTr="00D207B8">
        <w:trPr>
          <w:trHeight w:val="276"/>
        </w:trPr>
        <w:tc>
          <w:tcPr>
            <w:tcW w:w="12299" w:type="dxa"/>
            <w:gridSpan w:val="4"/>
            <w:shd w:val="clear" w:color="auto" w:fill="EEECE1" w:themeFill="background2"/>
          </w:tcPr>
          <w:p w:rsidR="00F65645" w:rsidRPr="00883641" w:rsidRDefault="00F65645" w:rsidP="00F65645">
            <w:pPr>
              <w:jc w:val="center"/>
              <w:rPr>
                <w:b/>
              </w:rPr>
            </w:pPr>
            <w:r w:rsidRPr="00883641">
              <w:rPr>
                <w:b/>
              </w:rPr>
              <w:t xml:space="preserve">OBRAS, AQUISIÇÃO DE MOBILIÁRIO, EQUIPAMENTOS, MATERIAIS E </w:t>
            </w:r>
            <w:r>
              <w:rPr>
                <w:b/>
              </w:rPr>
              <w:t xml:space="preserve">CONTRATAÇÃO DE </w:t>
            </w:r>
            <w:proofErr w:type="gramStart"/>
            <w:r w:rsidRPr="00883641">
              <w:rPr>
                <w:b/>
              </w:rPr>
              <w:t>SERVIÇOS</w:t>
            </w:r>
            <w:proofErr w:type="gramEnd"/>
          </w:p>
        </w:tc>
      </w:tr>
      <w:tr w:rsidR="00F65645" w:rsidTr="00D207B8">
        <w:trPr>
          <w:trHeight w:val="276"/>
        </w:trPr>
        <w:tc>
          <w:tcPr>
            <w:tcW w:w="1668" w:type="dxa"/>
            <w:shd w:val="clear" w:color="auto" w:fill="EEECE1" w:themeFill="background2"/>
          </w:tcPr>
          <w:p w:rsidR="00F65645" w:rsidRDefault="00F65645" w:rsidP="00F65645">
            <w:r w:rsidRPr="00883641">
              <w:rPr>
                <w:b/>
              </w:rPr>
              <w:t>Objetivo</w:t>
            </w:r>
          </w:p>
        </w:tc>
        <w:tc>
          <w:tcPr>
            <w:tcW w:w="2126" w:type="dxa"/>
            <w:shd w:val="clear" w:color="auto" w:fill="EEECE1" w:themeFill="background2"/>
          </w:tcPr>
          <w:p w:rsidR="00F65645" w:rsidRDefault="00F65645" w:rsidP="00F65645">
            <w:r w:rsidRPr="00883641">
              <w:rPr>
                <w:b/>
              </w:rPr>
              <w:t>Metas</w:t>
            </w:r>
          </w:p>
        </w:tc>
        <w:tc>
          <w:tcPr>
            <w:tcW w:w="8505" w:type="dxa"/>
            <w:gridSpan w:val="2"/>
            <w:shd w:val="clear" w:color="auto" w:fill="EEECE1" w:themeFill="background2"/>
          </w:tcPr>
          <w:p w:rsidR="00F65645" w:rsidRPr="00883641" w:rsidRDefault="00F65645" w:rsidP="00F65645">
            <w:pPr>
              <w:jc w:val="center"/>
              <w:rPr>
                <w:b/>
              </w:rPr>
            </w:pPr>
            <w:r w:rsidRPr="00883641">
              <w:rPr>
                <w:b/>
              </w:rPr>
              <w:t>Cronograma</w:t>
            </w:r>
          </w:p>
        </w:tc>
      </w:tr>
      <w:tr w:rsidR="00F65645" w:rsidTr="00D207B8">
        <w:trPr>
          <w:trHeight w:val="273"/>
        </w:trPr>
        <w:tc>
          <w:tcPr>
            <w:tcW w:w="1668" w:type="dxa"/>
            <w:vMerge w:val="restart"/>
          </w:tcPr>
          <w:p w:rsidR="00F65645" w:rsidRDefault="00F65645" w:rsidP="00F65645">
            <w:r>
              <w:t>Melhorar o ambiente para atendimento aos usuários e trabalho dos funcionários</w:t>
            </w:r>
          </w:p>
        </w:tc>
        <w:tc>
          <w:tcPr>
            <w:tcW w:w="2126" w:type="dxa"/>
            <w:vMerge w:val="restart"/>
          </w:tcPr>
          <w:p w:rsidR="00F65645" w:rsidRDefault="00F65645" w:rsidP="00F65645">
            <w:proofErr w:type="gramStart"/>
            <w:r>
              <w:t>Implementar</w:t>
            </w:r>
            <w:proofErr w:type="gramEnd"/>
            <w:r>
              <w:t xml:space="preserve"> pequenas obras, contratar serviços e  renovar o mobiliário</w:t>
            </w:r>
          </w:p>
        </w:tc>
        <w:tc>
          <w:tcPr>
            <w:tcW w:w="3827" w:type="dxa"/>
          </w:tcPr>
          <w:p w:rsidR="00F65645" w:rsidRPr="00883641" w:rsidRDefault="00F65645" w:rsidP="00F65645">
            <w:pPr>
              <w:tabs>
                <w:tab w:val="left" w:pos="2248"/>
              </w:tabs>
              <w:jc w:val="center"/>
              <w:rPr>
                <w:b/>
              </w:rPr>
            </w:pPr>
            <w:r w:rsidRPr="00883641">
              <w:rPr>
                <w:b/>
              </w:rPr>
              <w:t>Curto Prazo</w:t>
            </w:r>
          </w:p>
        </w:tc>
        <w:tc>
          <w:tcPr>
            <w:tcW w:w="4678" w:type="dxa"/>
          </w:tcPr>
          <w:p w:rsidR="00F65645" w:rsidRPr="00883641" w:rsidRDefault="00F65645" w:rsidP="00F65645">
            <w:pPr>
              <w:jc w:val="center"/>
              <w:rPr>
                <w:b/>
              </w:rPr>
            </w:pPr>
            <w:r w:rsidRPr="00883641">
              <w:rPr>
                <w:b/>
              </w:rPr>
              <w:t xml:space="preserve">Médio </w:t>
            </w:r>
            <w:r>
              <w:rPr>
                <w:b/>
              </w:rPr>
              <w:t xml:space="preserve">e Longo </w:t>
            </w:r>
            <w:r w:rsidRPr="00883641">
              <w:rPr>
                <w:b/>
              </w:rPr>
              <w:t>Prazo</w:t>
            </w:r>
          </w:p>
        </w:tc>
      </w:tr>
      <w:tr w:rsidR="00F65645" w:rsidTr="00D207B8">
        <w:trPr>
          <w:trHeight w:val="1880"/>
        </w:trPr>
        <w:tc>
          <w:tcPr>
            <w:tcW w:w="1668" w:type="dxa"/>
            <w:vMerge/>
          </w:tcPr>
          <w:p w:rsidR="00F65645" w:rsidRDefault="00F65645" w:rsidP="00F65645"/>
        </w:tc>
        <w:tc>
          <w:tcPr>
            <w:tcW w:w="2126" w:type="dxa"/>
            <w:vMerge/>
          </w:tcPr>
          <w:p w:rsidR="00F65645" w:rsidRDefault="00F65645" w:rsidP="00F65645"/>
        </w:tc>
        <w:tc>
          <w:tcPr>
            <w:tcW w:w="3827" w:type="dxa"/>
          </w:tcPr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Balcão de Atendimento acessível para cadeirantes e pessoas de baixa estatura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Bancada de computadores de oito unidades e com mais duas baias acessíveis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Bebedouro acessível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Pintura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Aquisição de materiais para pequenas restaurações e reparos em livros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Contratação de serviços de pequenas restaurações e reparos em livros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Contratação de serviços de Digitalização de Teses e Dissertações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 xml:space="preserve">- Aquisição de mesas e cadeiras para os usuários 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Aquisição de Arquivo Deslizante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Estantes próprias para guarda de livros de bibliotecas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Divisórias para sala de estudos em grupo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Troca das portas dos armários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Instalação de divisória de vidro para a sala de processamento técnico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Mobiliário para minicopa para os funcionários</w:t>
            </w:r>
          </w:p>
          <w:p w:rsidR="00F65645" w:rsidRPr="00D207B8" w:rsidRDefault="00F65645" w:rsidP="00F65645">
            <w:pPr>
              <w:rPr>
                <w:sz w:val="22"/>
                <w:szCs w:val="22"/>
              </w:rPr>
            </w:pPr>
            <w:r w:rsidRPr="00D207B8">
              <w:rPr>
                <w:sz w:val="22"/>
                <w:szCs w:val="22"/>
              </w:rPr>
              <w:t>- Contratação de serviços de Digitalização de Monografias (TCC)</w:t>
            </w:r>
          </w:p>
          <w:p w:rsidR="00F65645" w:rsidRDefault="00F65645" w:rsidP="00F65645"/>
        </w:tc>
      </w:tr>
    </w:tbl>
    <w:p w:rsidR="00675C21" w:rsidRDefault="00675C21" w:rsidP="00675C21"/>
    <w:p w:rsidR="00675C21" w:rsidRDefault="00675C21" w:rsidP="00675C21"/>
    <w:tbl>
      <w:tblPr>
        <w:tblStyle w:val="Tabelacomgrade"/>
        <w:tblpPr w:leftFromText="141" w:rightFromText="141" w:vertAnchor="text" w:horzAnchor="page" w:tblpX="1722" w:tblpY="117"/>
        <w:tblOverlap w:val="never"/>
        <w:tblW w:w="14034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8647"/>
      </w:tblGrid>
      <w:tr w:rsidR="00D207B8" w:rsidTr="00D207B8">
        <w:trPr>
          <w:trHeight w:val="562"/>
        </w:trPr>
        <w:tc>
          <w:tcPr>
            <w:tcW w:w="14034" w:type="dxa"/>
            <w:gridSpan w:val="3"/>
            <w:shd w:val="clear" w:color="auto" w:fill="EEECE1" w:themeFill="background2"/>
          </w:tcPr>
          <w:p w:rsidR="00D207B8" w:rsidRPr="00E26239" w:rsidRDefault="00D207B8" w:rsidP="00D207B8">
            <w:pPr>
              <w:jc w:val="center"/>
              <w:rPr>
                <w:b/>
              </w:rPr>
            </w:pPr>
            <w:r w:rsidRPr="00E26239">
              <w:rPr>
                <w:b/>
              </w:rPr>
              <w:lastRenderedPageBreak/>
              <w:t xml:space="preserve">Biblioteca do CCH – </w:t>
            </w:r>
            <w:r>
              <w:rPr>
                <w:b/>
              </w:rPr>
              <w:t>Implantação de serviços e incentivos à leitura</w:t>
            </w:r>
          </w:p>
          <w:p w:rsidR="00D207B8" w:rsidRPr="00883641" w:rsidRDefault="00D207B8" w:rsidP="00D207B8">
            <w:pPr>
              <w:jc w:val="center"/>
              <w:rPr>
                <w:b/>
              </w:rPr>
            </w:pPr>
          </w:p>
        </w:tc>
      </w:tr>
      <w:tr w:rsidR="00D207B8" w:rsidTr="00D207B8">
        <w:trPr>
          <w:trHeight w:val="562"/>
        </w:trPr>
        <w:tc>
          <w:tcPr>
            <w:tcW w:w="3119" w:type="dxa"/>
            <w:shd w:val="clear" w:color="auto" w:fill="EEECE1" w:themeFill="background2"/>
          </w:tcPr>
          <w:p w:rsidR="00D207B8" w:rsidRPr="00883641" w:rsidRDefault="00D207B8" w:rsidP="00D207B8">
            <w:pPr>
              <w:rPr>
                <w:b/>
              </w:rPr>
            </w:pPr>
            <w:r w:rsidRPr="00883641">
              <w:rPr>
                <w:b/>
              </w:rPr>
              <w:t>Objetivo</w:t>
            </w:r>
          </w:p>
        </w:tc>
        <w:tc>
          <w:tcPr>
            <w:tcW w:w="2268" w:type="dxa"/>
            <w:shd w:val="clear" w:color="auto" w:fill="EEECE1" w:themeFill="background2"/>
          </w:tcPr>
          <w:p w:rsidR="00D207B8" w:rsidRPr="00883641" w:rsidRDefault="00D207B8" w:rsidP="00D207B8">
            <w:pPr>
              <w:rPr>
                <w:b/>
              </w:rPr>
            </w:pPr>
            <w:r w:rsidRPr="00883641">
              <w:rPr>
                <w:b/>
              </w:rPr>
              <w:t>Metas</w:t>
            </w:r>
          </w:p>
        </w:tc>
        <w:tc>
          <w:tcPr>
            <w:tcW w:w="8647" w:type="dxa"/>
            <w:shd w:val="clear" w:color="auto" w:fill="EEECE1" w:themeFill="background2"/>
          </w:tcPr>
          <w:p w:rsidR="00D207B8" w:rsidRPr="00883641" w:rsidRDefault="00D207B8" w:rsidP="00D207B8">
            <w:pPr>
              <w:jc w:val="center"/>
              <w:rPr>
                <w:b/>
              </w:rPr>
            </w:pPr>
            <w:r>
              <w:rPr>
                <w:b/>
              </w:rPr>
              <w:t>Serviços e Incentivos à Leitura</w:t>
            </w:r>
          </w:p>
        </w:tc>
      </w:tr>
      <w:tr w:rsidR="00D207B8" w:rsidTr="00D207B8">
        <w:trPr>
          <w:trHeight w:val="276"/>
        </w:trPr>
        <w:tc>
          <w:tcPr>
            <w:tcW w:w="3119" w:type="dxa"/>
          </w:tcPr>
          <w:p w:rsidR="00D207B8" w:rsidRDefault="00D207B8" w:rsidP="00D207B8">
            <w:r>
              <w:t>Incentivar os estudantes para que façam mais leitura de livros disponíveis no acervo</w:t>
            </w:r>
          </w:p>
        </w:tc>
        <w:tc>
          <w:tcPr>
            <w:tcW w:w="2268" w:type="dxa"/>
          </w:tcPr>
          <w:p w:rsidR="00D207B8" w:rsidRDefault="00D207B8" w:rsidP="00D207B8">
            <w:proofErr w:type="gramStart"/>
            <w:r>
              <w:t>Implementar</w:t>
            </w:r>
            <w:proofErr w:type="gramEnd"/>
            <w:r>
              <w:t xml:space="preserve"> serviços e atividades de incentivo à leitura e ao aprofundamento de estudos</w:t>
            </w:r>
          </w:p>
        </w:tc>
        <w:tc>
          <w:tcPr>
            <w:tcW w:w="8647" w:type="dxa"/>
          </w:tcPr>
          <w:p w:rsidR="00D207B8" w:rsidRDefault="00D207B8" w:rsidP="00D207B8">
            <w:pPr>
              <w:tabs>
                <w:tab w:val="left" w:pos="2248"/>
              </w:tabs>
            </w:pPr>
            <w:r>
              <w:t xml:space="preserve">- Treinamento dos estudantes na ferramenta de acesso ao catálogo online da biblioteca, ao uso da plataforma de </w:t>
            </w:r>
            <w:proofErr w:type="spellStart"/>
            <w:r>
              <w:t>ebooks</w:t>
            </w:r>
            <w:proofErr w:type="spellEnd"/>
            <w:r>
              <w:t xml:space="preserve"> e das bases de dados de periódicos </w:t>
            </w:r>
            <w:proofErr w:type="gramStart"/>
            <w:r>
              <w:t>online</w:t>
            </w:r>
            <w:proofErr w:type="gramEnd"/>
          </w:p>
          <w:p w:rsidR="00D207B8" w:rsidRDefault="00D207B8" w:rsidP="00D207B8">
            <w:r>
              <w:t>- Alimentar o Repositório Institucional com a produção científica da universidade com o objetivo de divulgação, acesso e memória.</w:t>
            </w:r>
          </w:p>
          <w:p w:rsidR="00D207B8" w:rsidRDefault="00D207B8" w:rsidP="00D207B8">
            <w:pPr>
              <w:tabs>
                <w:tab w:val="left" w:pos="2248"/>
              </w:tabs>
            </w:pPr>
            <w:r>
              <w:t xml:space="preserve">- </w:t>
            </w:r>
            <w:r w:rsidRPr="00A66B5E">
              <w:t>Dis</w:t>
            </w:r>
            <w:r>
              <w:t>ponibilizar um link da lista de livros da bibliografia dos cursos de graduação</w:t>
            </w:r>
            <w:proofErr w:type="gramStart"/>
            <w:r>
              <w:t xml:space="preserve">  </w:t>
            </w:r>
            <w:proofErr w:type="gramEnd"/>
            <w:r>
              <w:t>na página do catálogo da biblioteca, ficando mais acessível.</w:t>
            </w:r>
          </w:p>
          <w:p w:rsidR="00D207B8" w:rsidRDefault="00D207B8" w:rsidP="00D207B8">
            <w:pPr>
              <w:tabs>
                <w:tab w:val="left" w:pos="2248"/>
              </w:tabs>
            </w:pPr>
            <w:r>
              <w:t>- Dispor de espaço na biblioteca para os estudantes fixarem suas poesias e poemas</w:t>
            </w:r>
          </w:p>
          <w:p w:rsidR="00D207B8" w:rsidRDefault="00D207B8" w:rsidP="00D207B8">
            <w:pPr>
              <w:tabs>
                <w:tab w:val="left" w:pos="2248"/>
              </w:tabs>
            </w:pPr>
            <w:r>
              <w:t xml:space="preserve">- Promover concurso literário entre estudantes: poesia, poemas, contos, poesia </w:t>
            </w:r>
            <w:proofErr w:type="gramStart"/>
            <w:r>
              <w:t>cantada</w:t>
            </w:r>
            <w:proofErr w:type="gramEnd"/>
          </w:p>
          <w:p w:rsidR="00D207B8" w:rsidRPr="00883641" w:rsidRDefault="00D207B8" w:rsidP="00D207B8">
            <w:pPr>
              <w:rPr>
                <w:b/>
              </w:rPr>
            </w:pPr>
          </w:p>
        </w:tc>
      </w:tr>
    </w:tbl>
    <w:p w:rsidR="00675C21" w:rsidRDefault="00675C21" w:rsidP="00675C21"/>
    <w:p w:rsidR="00675C21" w:rsidRDefault="00675C21" w:rsidP="00675C21">
      <w:bookmarkStart w:id="0" w:name="_GoBack"/>
      <w:bookmarkEnd w:id="0"/>
    </w:p>
    <w:p w:rsidR="00D14D6E" w:rsidRDefault="00D14D6E"/>
    <w:p w:rsidR="00F65645" w:rsidRDefault="00F65645">
      <w:r w:rsidRPr="00F65645">
        <w:rPr>
          <w:b/>
        </w:rPr>
        <w:t>Sugestões</w:t>
      </w:r>
      <w:r>
        <w:t xml:space="preserve">: </w:t>
      </w:r>
    </w:p>
    <w:p w:rsidR="00F65645" w:rsidRDefault="00F65645">
      <w:r>
        <w:t xml:space="preserve">1. Criar um laboratório de conservação e restauração de </w:t>
      </w:r>
      <w:proofErr w:type="gramStart"/>
      <w:r>
        <w:t xml:space="preserve">materiais </w:t>
      </w:r>
      <w:r w:rsidR="00B050F3">
        <w:t>:</w:t>
      </w:r>
      <w:proofErr w:type="gramEnd"/>
      <w:r w:rsidR="00B050F3">
        <w:t xml:space="preserve"> </w:t>
      </w:r>
      <w:r>
        <w:t>livros, fotos,</w:t>
      </w:r>
      <w:r w:rsidR="00B050F3">
        <w:t xml:space="preserve"> documentos, etc., </w:t>
      </w:r>
      <w:r>
        <w:t>para toda universidade.</w:t>
      </w:r>
    </w:p>
    <w:p w:rsidR="00F65645" w:rsidRDefault="00F65645">
      <w:r>
        <w:t>2. Criar uma biblioteca comunitária na UENF para atender a comunidade externa, com projeto de incentivo à leitura para crianças, principalmente, crianças carentes.</w:t>
      </w:r>
    </w:p>
    <w:sectPr w:rsidR="00F65645" w:rsidSect="00D207B8">
      <w:type w:val="nextColumn"/>
      <w:pgSz w:w="16840" w:h="11910" w:orient="landscape"/>
      <w:pgMar w:top="851" w:right="1920" w:bottom="709" w:left="3360" w:header="1038" w:footer="17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D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33789A"/>
    <w:multiLevelType w:val="singleLevel"/>
    <w:tmpl w:val="DA0817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C226CD"/>
    <w:multiLevelType w:val="hybridMultilevel"/>
    <w:tmpl w:val="88F465D2"/>
    <w:lvl w:ilvl="0" w:tplc="DBA624EE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21"/>
    <w:rsid w:val="0030745D"/>
    <w:rsid w:val="00675C21"/>
    <w:rsid w:val="00AA5601"/>
    <w:rsid w:val="00B050F3"/>
    <w:rsid w:val="00D14D6E"/>
    <w:rsid w:val="00D207B8"/>
    <w:rsid w:val="00F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5C21"/>
    <w:pPr>
      <w:keepNext/>
      <w:jc w:val="center"/>
      <w:outlineLvl w:val="1"/>
    </w:pPr>
    <w:rPr>
      <w:b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675C21"/>
    <w:pPr>
      <w:keepNext/>
      <w:shd w:val="pct12" w:color="auto" w:fill="auto"/>
      <w:jc w:val="center"/>
      <w:outlineLvl w:val="2"/>
    </w:pPr>
    <w:rPr>
      <w:sz w:val="36"/>
      <w:szCs w:val="20"/>
    </w:rPr>
  </w:style>
  <w:style w:type="paragraph" w:styleId="Ttulo5">
    <w:name w:val="heading 5"/>
    <w:basedOn w:val="Normal"/>
    <w:next w:val="Normal"/>
    <w:link w:val="Ttulo5Char"/>
    <w:qFormat/>
    <w:rsid w:val="00675C21"/>
    <w:pPr>
      <w:keepNext/>
      <w:outlineLvl w:val="4"/>
    </w:pPr>
    <w:rPr>
      <w:rFonts w:ascii="Arial" w:hAnsi="Arial"/>
      <w:i/>
      <w:snapToGrid w:val="0"/>
      <w:color w:val="000080"/>
      <w:szCs w:val="20"/>
    </w:rPr>
  </w:style>
  <w:style w:type="paragraph" w:styleId="Ttulo6">
    <w:name w:val="heading 6"/>
    <w:basedOn w:val="Normal"/>
    <w:next w:val="Normal"/>
    <w:link w:val="Ttulo6Char"/>
    <w:qFormat/>
    <w:rsid w:val="00675C21"/>
    <w:pPr>
      <w:keepNext/>
      <w:jc w:val="both"/>
      <w:outlineLvl w:val="5"/>
    </w:pPr>
    <w:rPr>
      <w:i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5C21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675C21"/>
    <w:rPr>
      <w:rFonts w:ascii="Times New Roman" w:eastAsia="Times New Roman" w:hAnsi="Times New Roman" w:cs="Times New Roman"/>
      <w:sz w:val="36"/>
      <w:szCs w:val="20"/>
      <w:shd w:val="pct12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675C21"/>
    <w:rPr>
      <w:rFonts w:ascii="Arial" w:eastAsia="Times New Roman" w:hAnsi="Arial" w:cs="Times New Roman"/>
      <w:i/>
      <w:snapToGrid w:val="0"/>
      <w:color w:val="00008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75C21"/>
    <w:rPr>
      <w:rFonts w:ascii="Times New Roman" w:eastAsia="Times New Roman" w:hAnsi="Times New Roman" w:cs="Times New Roman"/>
      <w:i/>
      <w:color w:val="0000FF"/>
      <w:sz w:val="24"/>
      <w:szCs w:val="20"/>
      <w:lang w:eastAsia="pt-BR"/>
    </w:rPr>
  </w:style>
  <w:style w:type="paragraph" w:customStyle="1" w:styleId="TEXTO1">
    <w:name w:val="TEXTO1"/>
    <w:basedOn w:val="Normal"/>
    <w:rsid w:val="00675C21"/>
    <w:pPr>
      <w:spacing w:line="360" w:lineRule="auto"/>
      <w:jc w:val="both"/>
    </w:pPr>
    <w:rPr>
      <w:szCs w:val="20"/>
      <w:lang w:eastAsia="en-US"/>
    </w:rPr>
  </w:style>
  <w:style w:type="paragraph" w:styleId="Corpodetexto">
    <w:name w:val="Body Text"/>
    <w:basedOn w:val="Normal"/>
    <w:link w:val="CorpodetextoChar"/>
    <w:rsid w:val="00675C2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675C2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67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5C21"/>
    <w:pPr>
      <w:keepNext/>
      <w:jc w:val="center"/>
      <w:outlineLvl w:val="1"/>
    </w:pPr>
    <w:rPr>
      <w:b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675C21"/>
    <w:pPr>
      <w:keepNext/>
      <w:shd w:val="pct12" w:color="auto" w:fill="auto"/>
      <w:jc w:val="center"/>
      <w:outlineLvl w:val="2"/>
    </w:pPr>
    <w:rPr>
      <w:sz w:val="36"/>
      <w:szCs w:val="20"/>
    </w:rPr>
  </w:style>
  <w:style w:type="paragraph" w:styleId="Ttulo5">
    <w:name w:val="heading 5"/>
    <w:basedOn w:val="Normal"/>
    <w:next w:val="Normal"/>
    <w:link w:val="Ttulo5Char"/>
    <w:qFormat/>
    <w:rsid w:val="00675C21"/>
    <w:pPr>
      <w:keepNext/>
      <w:outlineLvl w:val="4"/>
    </w:pPr>
    <w:rPr>
      <w:rFonts w:ascii="Arial" w:hAnsi="Arial"/>
      <w:i/>
      <w:snapToGrid w:val="0"/>
      <w:color w:val="000080"/>
      <w:szCs w:val="20"/>
    </w:rPr>
  </w:style>
  <w:style w:type="paragraph" w:styleId="Ttulo6">
    <w:name w:val="heading 6"/>
    <w:basedOn w:val="Normal"/>
    <w:next w:val="Normal"/>
    <w:link w:val="Ttulo6Char"/>
    <w:qFormat/>
    <w:rsid w:val="00675C21"/>
    <w:pPr>
      <w:keepNext/>
      <w:jc w:val="both"/>
      <w:outlineLvl w:val="5"/>
    </w:pPr>
    <w:rPr>
      <w:i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5C21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675C21"/>
    <w:rPr>
      <w:rFonts w:ascii="Times New Roman" w:eastAsia="Times New Roman" w:hAnsi="Times New Roman" w:cs="Times New Roman"/>
      <w:sz w:val="36"/>
      <w:szCs w:val="20"/>
      <w:shd w:val="pct12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675C21"/>
    <w:rPr>
      <w:rFonts w:ascii="Arial" w:eastAsia="Times New Roman" w:hAnsi="Arial" w:cs="Times New Roman"/>
      <w:i/>
      <w:snapToGrid w:val="0"/>
      <w:color w:val="00008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75C21"/>
    <w:rPr>
      <w:rFonts w:ascii="Times New Roman" w:eastAsia="Times New Roman" w:hAnsi="Times New Roman" w:cs="Times New Roman"/>
      <w:i/>
      <w:color w:val="0000FF"/>
      <w:sz w:val="24"/>
      <w:szCs w:val="20"/>
      <w:lang w:eastAsia="pt-BR"/>
    </w:rPr>
  </w:style>
  <w:style w:type="paragraph" w:customStyle="1" w:styleId="TEXTO1">
    <w:name w:val="TEXTO1"/>
    <w:basedOn w:val="Normal"/>
    <w:rsid w:val="00675C21"/>
    <w:pPr>
      <w:spacing w:line="360" w:lineRule="auto"/>
      <w:jc w:val="both"/>
    </w:pPr>
    <w:rPr>
      <w:szCs w:val="20"/>
      <w:lang w:eastAsia="en-US"/>
    </w:rPr>
  </w:style>
  <w:style w:type="paragraph" w:styleId="Corpodetexto">
    <w:name w:val="Body Text"/>
    <w:basedOn w:val="Normal"/>
    <w:link w:val="CorpodetextoChar"/>
    <w:rsid w:val="00675C2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675C2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67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SOLANGE</cp:lastModifiedBy>
  <cp:revision>2</cp:revision>
  <dcterms:created xsi:type="dcterms:W3CDTF">2024-09-30T19:46:00Z</dcterms:created>
  <dcterms:modified xsi:type="dcterms:W3CDTF">2024-09-30T19:46:00Z</dcterms:modified>
</cp:coreProperties>
</file>