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FF" w:rsidRDefault="00FC7B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498" w:type="dxa"/>
        <w:tblInd w:w="-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8998"/>
      </w:tblGrid>
      <w:tr w:rsidR="00FC7BF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FF" w:rsidRDefault="00FC7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FF" w:rsidRDefault="00FC7BF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FF" w:rsidRDefault="00EE4B25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ACORDO DE COOPERAÇÃO ENTRE</w:t>
            </w:r>
          </w:p>
          <w:p w:rsidR="00FC7BFF" w:rsidRDefault="00EE4B25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</w:t>
            </w:r>
          </w:p>
          <w:p w:rsidR="00FC7BFF" w:rsidRDefault="00EE4B25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  <w:p w:rsidR="00FC7BFF" w:rsidRDefault="00EE4B25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ESTADUAL DO NORTE FLUMINENSE DARCY RIBEIRO</w:t>
            </w:r>
          </w:p>
          <w:p w:rsidR="00FC7BFF" w:rsidRDefault="00FC7BFF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1fob9te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__________________________________,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doravante designada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localizada na _________________________________________________ e representada por 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identificado com o documento _______________ n°______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, atuando como representante legal 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com personalidade jurídica reconhecida nos termos da resolução ___________________</w:t>
            </w:r>
          </w:p>
          <w:p w:rsidR="00FC7BFF" w:rsidRDefault="00FC7BFF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ESTADUAL DO NORTE FLUMINENSE DARCY RIBEIRO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doravante designada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UENF,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localizada, na Av. Alberto Lamego 2000, 28.013-602 em Campos,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 de Janeiro, Brasil, neste ato representada pelo seu Reitor Prof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Dr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1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Rosana Rodrigues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assinam este Acordo para implementar cooperação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inter-institucional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 cooperação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e a UENF doravante designados por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objeto deste Acordo está sujeito às leis e normas vigentes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Republica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Federativa do Brasil, deve ser realizado em estrita conformidade com os termos e condições previstas e acordadas por ambas as Partes. Firmam o presente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ACORDO DE COOPERAÇÃO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conformi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dade com as cláusulas que seguem: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instituições de ensino superior têm o compromisso e a necessidade de elevar o nível científico, docente e de pesquisa de seus alunos e dos profissionais de sua zona de influência, mediante a especialização e a atuali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zação de seus conhecimentos;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A integração da instituição de ensino superior com outra instituição é um passo importante para difundir a ciência, a arte e a tecnologia e melhorar as fortalezas e oportunidades de cada uma destas;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Manifestando a vontade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 de facilitar e encorajar a cooperação entre as partes, subscrevem o seguinte:</w:t>
            </w:r>
          </w:p>
          <w:p w:rsidR="00FC7BFF" w:rsidRDefault="00FC7BFF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I - Objeto do Acordo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presente Acordo de Cooperação tem por objetivo unir os esforços acadêmicos, científicos, tecnológicos e humanos comuns, para o desenvolviment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das atividades de cooperação interinstitucional nos seguintes aspectos:</w:t>
            </w:r>
          </w:p>
          <w:p w:rsidR="00FC7BFF" w:rsidRDefault="00EE4B25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Mobilidade acadêmica de estudantes e funcionários - intercâmbio acadêmico;</w:t>
            </w:r>
          </w:p>
          <w:p w:rsidR="00FC7BFF" w:rsidRDefault="00EE4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Oferta conjunta de programas de educação continuada, tais como: cursos, seminários de caráter acadêmi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co, pedagógico ou disciplinar de formação e aperfeiçoamento em línguas;</w:t>
            </w:r>
          </w:p>
          <w:p w:rsidR="00FC7BFF" w:rsidRDefault="00FC7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Realização de cadeiras acadêmicas conjuntas nos currículos;</w:t>
            </w:r>
          </w:p>
          <w:p w:rsidR="00FC7BFF" w:rsidRDefault="00EE4B25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A extensão dos programas de ensino universitário, graduação e pós-graduação, devidamente aprovados, às áreas acordada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pelas partes, considerando o cumprimento dos requisitos legais e a assinatura dos respectivos convênios específicos;</w:t>
            </w:r>
          </w:p>
          <w:p w:rsidR="00FC7BFF" w:rsidRDefault="00EE4B25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 O desenvolvimento conjunto de projetos e ações de pesquisa e extensão;</w:t>
            </w:r>
          </w:p>
          <w:p w:rsidR="00FC7BFF" w:rsidRDefault="00EE4B25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f) Intercâmbio de patrimônio </w:t>
            </w:r>
          </w:p>
          <w:p w:rsidR="00FC7BFF" w:rsidRDefault="00FC7BFF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II - Âmbito de aplicação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o desenvolvimento de ações de cooperação acordadas na Cláusula Primeira, a UENF e a ___________________ poderão elaborar os programas e projetos, os quais tramitarão de acordo com a modalidade de convênios específicos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respeitando igualmente as competências de cada Parte.</w:t>
            </w:r>
          </w:p>
          <w:p w:rsidR="00FC7BFF" w:rsidRDefault="00FC7BFF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III - Plano de trabalho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o alcance do objeto pactuado, avençam as Partes pela elaboração de termos aditivos com seus respectivos planos de trabalho, elaborados em regime de complementari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edade, que passarão a fazer parte integrante deste acordo, independentemente de transcrição.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PARÁGRAFO ÚNICO – Todo Plano de Trabalho deverá conter as seguintes informações, no mínimo:</w:t>
            </w:r>
          </w:p>
          <w:p w:rsidR="00FC7BFF" w:rsidRDefault="00EE4B25">
            <w:pPr>
              <w:numPr>
                <w:ilvl w:val="0"/>
                <w:numId w:val="1"/>
              </w:numPr>
              <w:spacing w:befor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 do objeto a ser executado;</w:t>
            </w:r>
          </w:p>
          <w:p w:rsidR="00FC7BFF" w:rsidRDefault="00EE4B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Metas a serem atingidas;</w:t>
            </w:r>
          </w:p>
          <w:p w:rsidR="00FC7BFF" w:rsidRDefault="00EE4B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Etapas ou fases de execução;</w:t>
            </w:r>
          </w:p>
          <w:p w:rsidR="00FC7BFF" w:rsidRDefault="00EE4B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 de aplicação dos recursos financeiros, se for o caso;</w:t>
            </w:r>
          </w:p>
          <w:p w:rsidR="00FC7BFF" w:rsidRDefault="00EE4B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Cronograma de Desembolso, se for o caso;</w:t>
            </w:r>
          </w:p>
          <w:p w:rsidR="00FC7BFF" w:rsidRDefault="00EE4B25">
            <w:pPr>
              <w:numPr>
                <w:ilvl w:val="0"/>
                <w:numId w:val="1"/>
              </w:num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Previsão de início e fim da execução do objeto, bem como a conclusão das etapas ou fases programadas.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IV - Encargos 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inanceiros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Não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haverá repasse de recursos financeiros entre as partes.</w:t>
            </w:r>
          </w:p>
          <w:p w:rsidR="00FC7BFF" w:rsidRDefault="00FC7BFF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V - Entrada em vigor e duração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 Acordo de Cooperação entrará em vigor a partir da data da sua assinatura e terá a duração de 5 anos, podendo ser renovado por mútuo cons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entimento.</w:t>
            </w:r>
          </w:p>
          <w:p w:rsidR="00FC7BFF" w:rsidRDefault="00FC7BFF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VI - Emendas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 O presente Acordo de Cooperação pode ser emendado por consentimento mútuo das Partes, devendo a parte interessada notificar por escrito esta intenção à outra parte com noventa (90) dias de antecedência.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emendas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afetarão as ações em execução.</w:t>
            </w:r>
          </w:p>
          <w:p w:rsidR="00FC7BFF" w:rsidRDefault="00FC7BFF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VII - Resolução de diferenças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diferenças que possam surgir da interpretação e execução do presente Acordo de Cooperação serão resolvidos pelas partes mediante negociação amigável.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 Caso não se verifiqu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acordo amigável, as partes comprometem-se a resolver suas diferenças por via diplomática.</w:t>
            </w:r>
          </w:p>
          <w:p w:rsidR="00FC7BFF" w:rsidRDefault="00FC7BFF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VIII - Denúncia e término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Sem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prejudicar o disposto no ponto IV, qualquer uma das Partes pode manifestar, em qualquer momento, a sua intenção de denunciar o presente Acordo, notificando a outra parte por escrito com noventa (90) dias de antecedência.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O término do presente Aco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rdo de Cooperação não afetará o cumprimento de qualquer ação de formação em execução no âmbito do presente.</w:t>
            </w:r>
          </w:p>
          <w:p w:rsidR="00FC7BFF" w:rsidRDefault="00FC7BFF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IX – Do foro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dirimir questões decorrentes deste acordo, que não possam ser resolvidas através de mútuos entendimentos de medição admi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nistrativa, elegem os convenentes o foro da Comarca de Campos dos Goytacazes/ RJ, renunciando as partes a qualquer outro, por mais privilegiado que seja.</w:t>
            </w:r>
          </w:p>
          <w:p w:rsidR="00FC7BFF" w:rsidRDefault="00FC7BFF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X - Disposições finais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questões não expressamente previstas no texto do presente Acordo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erão resolvidas conjuntamente pelas Partes.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pessoa de contato para este Acordo de Cooperação será ___________________________ 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(nome e função), representando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Dr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1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Rosana Rodrigues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qualidade de Reitor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representando a UENF.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Caberá à UEN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a publicação de extrato do Acordo em DOERJ, o envio de cópias à SECTI e ao TCERJ e lançamento de dados no SIGFIS.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 por estarem avençados e juntos, firmam as partes o presente Instrumento em 02 (duas) vias de igual forma, teor e valia.</w:t>
            </w:r>
          </w:p>
          <w:p w:rsidR="00FC7BFF" w:rsidRDefault="00EE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</w:tc>
      </w:tr>
      <w:tr w:rsidR="00FC7BFF">
        <w:trPr>
          <w:trHeight w:val="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FF" w:rsidRDefault="00FC7BF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FF" w:rsidRDefault="00FC7BF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FF" w:rsidRDefault="00FC7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7BFF" w:rsidRDefault="00FC7BFF">
      <w:pPr>
        <w:tabs>
          <w:tab w:val="left" w:pos="851"/>
          <w:tab w:val="left" w:pos="8820"/>
          <w:tab w:val="left" w:pos="9360"/>
        </w:tabs>
        <w:spacing w:line="276" w:lineRule="auto"/>
        <w:ind w:firstLine="1260"/>
        <w:rPr>
          <w:rFonts w:ascii="Times New Roman" w:eastAsia="Times New Roman" w:hAnsi="Times New Roman" w:cs="Times New Roman"/>
        </w:rPr>
      </w:pPr>
    </w:p>
    <w:p w:rsidR="00FC7BFF" w:rsidRDefault="00EE4B25">
      <w:pPr>
        <w:tabs>
          <w:tab w:val="left" w:pos="851"/>
          <w:tab w:val="left" w:pos="8820"/>
          <w:tab w:val="left" w:pos="9360"/>
        </w:tabs>
        <w:spacing w:line="276" w:lineRule="auto"/>
        <w:ind w:firstLine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Campos dos Goytacazes, ______de ____________de 202X</w:t>
      </w:r>
    </w:p>
    <w:p w:rsidR="00FC7BFF" w:rsidRDefault="00FC7BFF">
      <w:pPr>
        <w:tabs>
          <w:tab w:val="left" w:pos="8820"/>
        </w:tabs>
        <w:spacing w:line="276" w:lineRule="auto"/>
      </w:pPr>
    </w:p>
    <w:p w:rsidR="00FC7BFF" w:rsidRDefault="00FC7BFF">
      <w:pPr>
        <w:tabs>
          <w:tab w:val="left" w:pos="8820"/>
        </w:tabs>
        <w:spacing w:line="276" w:lineRule="auto"/>
      </w:pPr>
    </w:p>
    <w:p w:rsidR="00FC7BFF" w:rsidRDefault="00FC7BFF">
      <w:pPr>
        <w:tabs>
          <w:tab w:val="left" w:pos="8820"/>
        </w:tabs>
        <w:spacing w:line="276" w:lineRule="auto"/>
      </w:pPr>
    </w:p>
    <w:p w:rsidR="00FC7BFF" w:rsidRDefault="00FC7BFF">
      <w:pPr>
        <w:tabs>
          <w:tab w:val="left" w:pos="8820"/>
        </w:tabs>
        <w:spacing w:line="276" w:lineRule="auto"/>
      </w:pPr>
    </w:p>
    <w:p w:rsidR="00FC7BFF" w:rsidRDefault="00FC7BFF">
      <w:pPr>
        <w:widowControl w:val="0"/>
        <w:spacing w:after="24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FC7BFF" w:rsidRDefault="00EE4B25">
      <w:pPr>
        <w:widowControl w:val="0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_________________________</w:t>
      </w:r>
    </w:p>
    <w:p w:rsidR="00FC7BFF" w:rsidRDefault="00EE4B25">
      <w:pPr>
        <w:widowControl w:val="0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481C53">
        <w:rPr>
          <w:rFonts w:ascii="Times New Roman" w:eastAsia="Times New Roman" w:hAnsi="Times New Roman" w:cs="Times New Roman"/>
          <w:b/>
        </w:rPr>
        <w:t xml:space="preserve">        </w:t>
      </w:r>
      <w:bookmarkStart w:id="3" w:name="_GoBack"/>
      <w:bookmarkEnd w:id="3"/>
      <w:r w:rsidR="00481C53">
        <w:rPr>
          <w:rFonts w:ascii="Times New Roman" w:eastAsia="Times New Roman" w:hAnsi="Times New Roman" w:cs="Times New Roman"/>
          <w:b/>
        </w:rPr>
        <w:t>Rosana Rodrigues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Reitor ou Representante Legal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FC7BFF" w:rsidRDefault="00EE4B25">
      <w:pPr>
        <w:widowControl w:val="0"/>
        <w:spacing w:line="276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Reitor</w:t>
      </w:r>
      <w:r w:rsidR="00481C53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– UENF</w:t>
      </w:r>
    </w:p>
    <w:sectPr w:rsidR="00FC7BFF">
      <w:headerReference w:type="default" r:id="rId8"/>
      <w:footerReference w:type="default" r:id="rId9"/>
      <w:pgSz w:w="11906" w:h="16838"/>
      <w:pgMar w:top="709" w:right="992" w:bottom="567" w:left="1276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25" w:rsidRDefault="00EE4B25">
      <w:r>
        <w:separator/>
      </w:r>
    </w:p>
  </w:endnote>
  <w:endnote w:type="continuationSeparator" w:id="0">
    <w:p w:rsidR="00EE4B25" w:rsidRDefault="00EE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FF" w:rsidRDefault="00FC7B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7"/>
      <w:tblW w:w="9354" w:type="dxa"/>
      <w:tblInd w:w="-414" w:type="dxa"/>
      <w:tblLayout w:type="fixed"/>
      <w:tblLook w:val="0400" w:firstRow="0" w:lastRow="0" w:firstColumn="0" w:lastColumn="0" w:noHBand="0" w:noVBand="1"/>
    </w:tblPr>
    <w:tblGrid>
      <w:gridCol w:w="1515"/>
      <w:gridCol w:w="7839"/>
    </w:tblGrid>
    <w:tr w:rsidR="00FC7BFF">
      <w:trPr>
        <w:trHeight w:val="983"/>
      </w:trPr>
      <w:tc>
        <w:tcPr>
          <w:tcW w:w="1515" w:type="dxa"/>
          <w:shd w:val="clear" w:color="auto" w:fill="auto"/>
          <w:vAlign w:val="center"/>
        </w:tcPr>
        <w:p w:rsidR="00FC7BFF" w:rsidRDefault="00EE4B25">
          <w:pPr>
            <w:tabs>
              <w:tab w:val="center" w:pos="4419"/>
              <w:tab w:val="right" w:pos="8838"/>
            </w:tabs>
            <w:spacing w:before="120"/>
          </w:pPr>
          <w:r>
            <w:rPr>
              <w:noProof/>
              <w:sz w:val="16"/>
              <w:szCs w:val="16"/>
            </w:rPr>
            <w:drawing>
              <wp:inline distT="0" distB="0" distL="114300" distR="114300">
                <wp:extent cx="723900" cy="581025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shd w:val="clear" w:color="auto" w:fill="auto"/>
          <w:vAlign w:val="center"/>
        </w:tcPr>
        <w:p w:rsidR="00FC7BFF" w:rsidRDefault="00EE4B25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Av. Alberto Lamego, 2000 Parque Califórnia, Campos dos Goytacazes, RJ,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Brazil</w:t>
          </w:r>
          <w:proofErr w:type="spell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28013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</w:rPr>
            <w:t>-602 Tel.: (22) 2748-6004e.</w:t>
          </w:r>
          <w:proofErr w:type="spell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assaii@uenf.br</w:t>
            </w:r>
          </w:hyperlink>
        </w:p>
        <w:p w:rsidR="00FC7BFF" w:rsidRDefault="00FC7BFF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</w:tbl>
  <w:p w:rsidR="00FC7BFF" w:rsidRDefault="00EE4B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>
          <wp:extent cx="1362075" cy="62865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25" w:rsidRDefault="00EE4B25">
      <w:r>
        <w:separator/>
      </w:r>
    </w:p>
  </w:footnote>
  <w:footnote w:type="continuationSeparator" w:id="0">
    <w:p w:rsidR="00EE4B25" w:rsidRDefault="00EE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FF" w:rsidRDefault="00FC7B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b/>
      </w:rPr>
    </w:pPr>
  </w:p>
  <w:tbl>
    <w:tblPr>
      <w:tblStyle w:val="a6"/>
      <w:tblW w:w="9322" w:type="dxa"/>
      <w:tblInd w:w="0" w:type="dxa"/>
      <w:tblLayout w:type="fixed"/>
      <w:tblLook w:val="0400" w:firstRow="0" w:lastRow="0" w:firstColumn="0" w:lastColumn="0" w:noHBand="0" w:noVBand="1"/>
    </w:tblPr>
    <w:tblGrid>
      <w:gridCol w:w="9322"/>
    </w:tblGrid>
    <w:tr w:rsidR="00FC7BFF">
      <w:trPr>
        <w:trHeight w:val="701"/>
      </w:trPr>
      <w:tc>
        <w:tcPr>
          <w:tcW w:w="9322" w:type="dxa"/>
          <w:shd w:val="clear" w:color="auto" w:fill="auto"/>
        </w:tcPr>
        <w:p w:rsidR="00FC7BFF" w:rsidRDefault="00EE4B2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0</wp:posOffset>
                </wp:positionV>
                <wp:extent cx="1762125" cy="457200"/>
                <wp:effectExtent l="0" t="0" r="0" b="0"/>
                <wp:wrapSquare wrapText="bothSides" distT="0" distB="0" distL="114300" distR="114300"/>
                <wp:docPr id="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FC7BFF">
      <w:trPr>
        <w:trHeight w:val="910"/>
      </w:trPr>
      <w:tc>
        <w:tcPr>
          <w:tcW w:w="9322" w:type="dxa"/>
          <w:shd w:val="clear" w:color="auto" w:fill="auto"/>
        </w:tcPr>
        <w:p w:rsidR="00FC7BFF" w:rsidRDefault="00EE4B25">
          <w:pPr>
            <w:spacing w:line="22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Secretaria de Estado de Ciência, Tecnologia e Inovação</w:t>
          </w:r>
        </w:p>
        <w:p w:rsidR="00FC7BFF" w:rsidRDefault="00EE4B25">
          <w:pPr>
            <w:spacing w:line="22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Universidade Estadual do Norte Fluminense Darcy Ribeiro</w:t>
          </w:r>
        </w:p>
        <w:p w:rsidR="00FC7BFF" w:rsidRDefault="00EE4B25">
          <w:pPr>
            <w:tabs>
              <w:tab w:val="left" w:pos="6720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Assessoria de Assuntos Internacionais e Interinstitucionais</w:t>
          </w:r>
        </w:p>
      </w:tc>
    </w:tr>
  </w:tbl>
  <w:p w:rsidR="00FC7BFF" w:rsidRDefault="00FC7B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E165C"/>
    <w:multiLevelType w:val="multilevel"/>
    <w:tmpl w:val="F4761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F"/>
    <w:rsid w:val="00481C53"/>
    <w:rsid w:val="00EE4B25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F08A-1D76-46C1-A868-3B27BDD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eastAsia="Arial" w:hAnsi="Arial" w:cs="Arial"/>
      <w:i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BC9"/>
    <w:rPr>
      <w:rFonts w:ascii="Tahoma" w:hAnsi="Tahoma" w:cs="Tahoma"/>
      <w:sz w:val="16"/>
      <w:szCs w:val="16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assaii@uen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nN5IWSFz+nyIx+x7uae1eHpkw==">AMUW2mVQ5VLPzuDjw7O2EttTxUOBLJBwX5qFkqvMq9dAWaZvjF/I74lkfwgHk7XfIVl5N0LOIZKpYvA4jSJMVYn+VE2S3VZUikGGGYcwBcrDBseP7Socj3Ap38h2m8+JxYxB0vD9IH5fd527F5kW12Sc/9itQU/XeodYpeoLLDAFV+cuTyf96cKi0N0f4f/0OWbAAcLSczyHGVHdXS6khck+GhvCpXKcPmDl2fX04qTbHVO8I6ZZUt3XsadgRrBdyVzsryBbCbDuzpONpDDaxNI/e0fkZ+fK/iH5+PhbYDNaVNlbW6gGdyXl8IxTNzGxqXvGu8wzvB+wNmpfOd1IvJZM1QYhgL4KdcrBHKIaTH8QazkjfbXl6COyIwLwRBJ7QNl0+GCyVM2c0FdqHv5eyozsrKl+t0k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5237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UENF</cp:lastModifiedBy>
  <cp:revision>2</cp:revision>
  <dcterms:created xsi:type="dcterms:W3CDTF">2021-09-21T12:12:00Z</dcterms:created>
  <dcterms:modified xsi:type="dcterms:W3CDTF">2024-02-20T19:01:00Z</dcterms:modified>
</cp:coreProperties>
</file>