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806133</wp:posOffset>
                </wp:positionH>
                <wp:positionV relativeFrom="page">
                  <wp:posOffset>3149283</wp:posOffset>
                </wp:positionV>
                <wp:extent cx="137795" cy="13779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1865" y="3715865"/>
                          <a:ext cx="128270" cy="128270"/>
                        </a:xfrm>
                        <a:custGeom>
                          <a:rect b="b" l="l" r="r" t="t"/>
                          <a:pathLst>
                            <a:path extrusionOk="0" h="128270" w="128270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128270" y="128270"/>
                              </a:lnTo>
                              <a:lnTo>
                                <a:pt x="1282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1.9999933242797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806133</wp:posOffset>
                </wp:positionH>
                <wp:positionV relativeFrom="page">
                  <wp:posOffset>3149283</wp:posOffset>
                </wp:positionV>
                <wp:extent cx="137795" cy="137795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3934778</wp:posOffset>
                </wp:positionH>
                <wp:positionV relativeFrom="page">
                  <wp:posOffset>3149283</wp:posOffset>
                </wp:positionV>
                <wp:extent cx="137160" cy="13779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2183" y="3715865"/>
                          <a:ext cx="127635" cy="128270"/>
                        </a:xfrm>
                        <a:custGeom>
                          <a:rect b="b" l="l" r="r" t="t"/>
                          <a:pathLst>
                            <a:path extrusionOk="0" h="128270" w="127635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127635" y="128270"/>
                              </a:lnTo>
                              <a:lnTo>
                                <a:pt x="12763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1.9999933242797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3934778</wp:posOffset>
                </wp:positionH>
                <wp:positionV relativeFrom="page">
                  <wp:posOffset>3149283</wp:posOffset>
                </wp:positionV>
                <wp:extent cx="137160" cy="137795"/>
                <wp:effectExtent b="0" l="0" r="0" t="0"/>
                <wp:wrapNone/>
                <wp:docPr id="1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3934778</wp:posOffset>
                </wp:positionH>
                <wp:positionV relativeFrom="page">
                  <wp:posOffset>3460433</wp:posOffset>
                </wp:positionV>
                <wp:extent cx="137160" cy="13779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2183" y="3715865"/>
                          <a:ext cx="127635" cy="128270"/>
                        </a:xfrm>
                        <a:custGeom>
                          <a:rect b="b" l="l" r="r" t="t"/>
                          <a:pathLst>
                            <a:path extrusionOk="0" h="128270" w="127635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127635" y="128270"/>
                              </a:lnTo>
                              <a:lnTo>
                                <a:pt x="12763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1.9999933242797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3934778</wp:posOffset>
                </wp:positionH>
                <wp:positionV relativeFrom="page">
                  <wp:posOffset>3460433</wp:posOffset>
                </wp:positionV>
                <wp:extent cx="137160" cy="137795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806133</wp:posOffset>
                </wp:positionH>
                <wp:positionV relativeFrom="page">
                  <wp:posOffset>3460433</wp:posOffset>
                </wp:positionV>
                <wp:extent cx="137160" cy="1377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2183" y="3715865"/>
                          <a:ext cx="127635" cy="128270"/>
                        </a:xfrm>
                        <a:custGeom>
                          <a:rect b="b" l="l" r="r" t="t"/>
                          <a:pathLst>
                            <a:path extrusionOk="0" h="128270" w="127635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127635" y="128270"/>
                              </a:lnTo>
                              <a:lnTo>
                                <a:pt x="12763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1.9999933242797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806133</wp:posOffset>
                </wp:positionH>
                <wp:positionV relativeFrom="page">
                  <wp:posOffset>3460433</wp:posOffset>
                </wp:positionV>
                <wp:extent cx="137160" cy="137795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745173</wp:posOffset>
                </wp:positionH>
                <wp:positionV relativeFrom="page">
                  <wp:posOffset>3168333</wp:posOffset>
                </wp:positionV>
                <wp:extent cx="210820" cy="1282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353" y="3720628"/>
                          <a:ext cx="2012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745173</wp:posOffset>
                </wp:positionH>
                <wp:positionV relativeFrom="page">
                  <wp:posOffset>3168333</wp:posOffset>
                </wp:positionV>
                <wp:extent cx="210820" cy="12827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3890328</wp:posOffset>
                </wp:positionH>
                <wp:positionV relativeFrom="page">
                  <wp:posOffset>3168333</wp:posOffset>
                </wp:positionV>
                <wp:extent cx="192405" cy="11937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4560" y="3725073"/>
                          <a:ext cx="182880" cy="10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3890328</wp:posOffset>
                </wp:positionH>
                <wp:positionV relativeFrom="page">
                  <wp:posOffset>3168333</wp:posOffset>
                </wp:positionV>
                <wp:extent cx="192405" cy="119379"/>
                <wp:effectExtent b="0" l="0" r="0" t="0"/>
                <wp:wrapNone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19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3890328</wp:posOffset>
                </wp:positionH>
                <wp:positionV relativeFrom="page">
                  <wp:posOffset>3497263</wp:posOffset>
                </wp:positionV>
                <wp:extent cx="173990" cy="1009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3768" y="3734280"/>
                          <a:ext cx="1644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3890328</wp:posOffset>
                </wp:positionH>
                <wp:positionV relativeFrom="page">
                  <wp:posOffset>3497263</wp:posOffset>
                </wp:positionV>
                <wp:extent cx="173990" cy="100965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772478</wp:posOffset>
                </wp:positionH>
                <wp:positionV relativeFrom="page">
                  <wp:posOffset>3497263</wp:posOffset>
                </wp:positionV>
                <wp:extent cx="165100" cy="10096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8213" y="3734280"/>
                          <a:ext cx="15557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772478</wp:posOffset>
                </wp:positionH>
                <wp:positionV relativeFrom="page">
                  <wp:posOffset>3497263</wp:posOffset>
                </wp:positionV>
                <wp:extent cx="165100" cy="100965"/>
                <wp:effectExtent b="0" l="0" r="0" t="0"/>
                <wp:wrapNone/>
                <wp:docPr id="1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3.0" w:type="dxa"/>
        <w:jc w:val="left"/>
        <w:tblInd w:w="124.0" w:type="dxa"/>
        <w:tblLayout w:type="fixed"/>
        <w:tblLook w:val="0000"/>
      </w:tblPr>
      <w:tblGrid>
        <w:gridCol w:w="5006"/>
        <w:gridCol w:w="5027"/>
        <w:tblGridChange w:id="0">
          <w:tblGrid>
            <w:gridCol w:w="5006"/>
            <w:gridCol w:w="5027"/>
          </w:tblGrid>
        </w:tblGridChange>
      </w:tblGrid>
      <w:tr>
        <w:trPr>
          <w:cantSplit w:val="0"/>
          <w:trHeight w:val="1119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430" w:right="3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ACORDO DE COOPERAÇÃO ENTRE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30" w:right="3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ESTADUAL DO NORTE FLUMINENSE DARCY RIBEIRO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03"/>
                <w:tab w:val="left" w:leader="none" w:pos="3586"/>
              </w:tabs>
              <w:spacing w:after="0" w:before="0" w:line="240" w:lineRule="auto"/>
              <w:ind w:left="200" w:right="48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doravante designada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localizada na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973070" cy="8890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859450" y="3775225"/>
                                <a:ext cx="2973070" cy="8890"/>
                                <a:chOff x="3859450" y="3775225"/>
                                <a:chExt cx="2973075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859465" y="3775555"/>
                                  <a:ext cx="2973050" cy="8875"/>
                                  <a:chOff x="0" y="0"/>
                                  <a:chExt cx="2973050" cy="8875"/>
                                </a:xfrm>
                              </wpg:grpSpPr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0"/>
                                    <a:ext cx="29730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4445"/>
                                    <a:ext cx="2972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973070" cy="8890"/>
                      <wp:effectExtent b="0" l="0" r="0" t="0"/>
                      <wp:docPr id="1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30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representada por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973070" cy="8890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859450" y="3775225"/>
                                <a:ext cx="2973070" cy="8890"/>
                                <a:chOff x="3859450" y="3775225"/>
                                <a:chExt cx="2973075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859465" y="3775555"/>
                                  <a:ext cx="2973050" cy="8875"/>
                                  <a:chOff x="0" y="0"/>
                                  <a:chExt cx="2973050" cy="8875"/>
                                </a:xfrm>
                              </wpg:grpSpPr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0"/>
                                    <a:ext cx="29730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4445"/>
                                    <a:ext cx="2972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973070" cy="8890"/>
                      <wp:effectExtent b="0" l="0" r="0" t="0"/>
                      <wp:docPr id="1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30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9"/>
                <w:tab w:val="left" w:leader="none" w:pos="4518"/>
              </w:tabs>
              <w:spacing w:after="0" w:before="14" w:line="237" w:lineRule="auto"/>
              <w:ind w:left="200" w:right="484" w:firstLine="24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identificado com o documento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atuando como representante legal da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69"/>
                <w:tab w:val="left" w:leader="none" w:pos="3828"/>
              </w:tabs>
              <w:spacing w:after="0" w:before="3" w:line="240" w:lineRule="auto"/>
              <w:ind w:left="200" w:right="7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personalidade jurídica reconhecida nos termos da resolução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a UNIVERSIDADE ESTADUAL DO NORTE FLUMINENSE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61"/>
              </w:tabs>
              <w:spacing w:after="0" w:before="1" w:line="240" w:lineRule="auto"/>
              <w:ind w:left="200" w:right="1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DARCY RIBEIRO, doravante designada UENF, localizada na Av. Alberto Lamego 2000, 28.013-602 em Campos, Rio de Janeiro, Brasil, neste ato representada pela sua Reitora Profa. Dra. Rosana Rodrigues assinam este Acordo para implementar cooperação inter-institucional. A cooperação entre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a UENF doravante designados por PARTES, cujo objeto deste Acordo está sujeito às leis e normas vigentes na Republica Federativa do Brasil, deve ser realizado em estrita conformidade com os termos e condições previstas e acordadas por ambas as Partes. Firmam o presente ACORDO DE COOPERAÇÃO de conformidade com as cláusulas que seguem: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7"/>
              </w:tabs>
              <w:spacing w:after="0" w:before="0" w:line="240" w:lineRule="auto"/>
              <w:ind w:left="200" w:right="19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instituições de ensino superior têm o compromisso e a necessidade de elevar o nível científico, docente e de pesquisa de seus alunos e dos profissionais de sua zona de influência, mediante a especialização e a atualização de seus conhecimentos;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6"/>
              </w:tabs>
              <w:spacing w:after="0" w:before="0" w:line="240" w:lineRule="auto"/>
              <w:ind w:left="200" w:right="3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integração da instituição de ensino superior com outra instituição é um passo importante para difundir a ciência, a arte e a tecnologia e melhorar as fortalezas e oportunidades de cada uma destas;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5" w:lineRule="auto"/>
              <w:ind w:left="200" w:right="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Manifestando a vontade comum de facilitar e encorajar a cooperação entre as partes, subscrevem o seguinte: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 - Objeto do Acordo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1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presente Acordo de Cooperação tem por objetivo unir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351" w:right="4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ACUERDO DE COOPERACIÓN ENTRE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3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51" w:right="42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ESTADUAL DO NORTE FLUMINENSE DARCY RIBEIRO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06"/>
              </w:tabs>
              <w:spacing w:after="0" w:before="0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en adelante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5"/>
              </w:tabs>
              <w:spacing w:after="0" w:before="1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ubicada en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3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 representada por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973070" cy="8890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859450" y="3775225"/>
                                <a:ext cx="2973070" cy="8890"/>
                                <a:chOff x="3859450" y="3775225"/>
                                <a:chExt cx="2973075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859465" y="3775555"/>
                                  <a:ext cx="2973050" cy="8875"/>
                                  <a:chOff x="0" y="0"/>
                                  <a:chExt cx="2973050" cy="8875"/>
                                </a:xfrm>
                              </wpg:grpSpPr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0"/>
                                    <a:ext cx="2973050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4445"/>
                                    <a:ext cx="2972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973070" cy="8890"/>
                      <wp:effectExtent b="0" l="0" r="0" t="0"/>
                      <wp:docPr id="1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3070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25"/>
              </w:tabs>
              <w:spacing w:after="0" w:before="12" w:line="240" w:lineRule="auto"/>
              <w:ind w:left="3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identificado con el documento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6"/>
                <w:tab w:val="left" w:leader="none" w:pos="2947"/>
                <w:tab w:val="left" w:leader="none" w:pos="4525"/>
              </w:tabs>
              <w:spacing w:after="0" w:before="0" w:line="240" w:lineRule="auto"/>
              <w:ind w:left="120" w:right="1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actuando como representante legal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personalidad jurídica reconocida en los términos de la resolución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 UNIVERSIDADE ESTADUAL DO NORTE FLUMINENSE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1"/>
              </w:tabs>
              <w:spacing w:after="0" w:before="1" w:line="240" w:lineRule="auto"/>
              <w:ind w:left="120" w:right="2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DARCY RIBEIRO, en adelante UENF, ubicada en Av. Alberto Lamego 2000, 28.013-602 en Campos, Rio de Janeiro, Brasil, representada por su Decano Rosana Rodrigues suscribe este Acuerdo para implementar la cooperación interinstitucional. La cooperación entre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 UENF en adelante denominadas PARTES, cuyo objeto de este Acuerdo está sujeto a las leyes y reglamentos vigentes en la República Federativa de Brasil, deberá realizarse en estricto apego a los términos y condiciones previstos y acordados. por ambas Partes. Firman el presente ACUERDO DE COOPERACIÓN de acuerdo con las siguientes cláusulas: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7"/>
              </w:tabs>
              <w:spacing w:after="0" w:before="0" w:line="240" w:lineRule="auto"/>
              <w:ind w:left="120" w:right="2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instituciones de educación superior tienen el compromiso y la necesidad de elevar el nivel científico, docente e investigador de sus estudiantes y profesionales de su área de influencia, mediante la especialización y actualización de sus conocimientos;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40" w:lineRule="auto"/>
              <w:ind w:left="120" w:right="24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integración de la institución de educación superior con otra institución es un paso importante para difundir la ciencia, el arte y la tecnología y mejorar las fortalezas y oportunidades de cada una de ellas;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5" w:lineRule="auto"/>
              <w:ind w:left="120" w:right="3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Expresando la voluntad común de facilitar y fomentar la cooperación entre las partes, suscriben lo siguiente: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 - Objeto del Acuerdo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 Acuerdo de Cooperación tiene como objetivo unir</w:t>
            </w:r>
          </w:p>
        </w:tc>
      </w:tr>
    </w:tbl>
    <w:p w:rsidR="00000000" w:rsidDel="00000000" w:rsidP="00000000" w:rsidRDefault="00000000" w:rsidRPr="00000000" w14:paraId="00000035">
      <w:pPr>
        <w:spacing w:line="221" w:lineRule="auto"/>
        <w:rPr>
          <w:sz w:val="20"/>
          <w:szCs w:val="20"/>
        </w:rPr>
        <w:sectPr>
          <w:headerReference r:id="rId18" w:type="default"/>
          <w:footerReference r:id="rId19" w:type="default"/>
          <w:pgSz w:h="16840" w:w="11910" w:orient="portrait"/>
          <w:pgMar w:bottom="2300" w:top="2160" w:left="960" w:right="680" w:header="858" w:footer="210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124.0" w:type="dxa"/>
        <w:tblLayout w:type="fixed"/>
        <w:tblLook w:val="0000"/>
      </w:tblPr>
      <w:tblGrid>
        <w:gridCol w:w="5013"/>
        <w:gridCol w:w="5018"/>
        <w:tblGridChange w:id="0">
          <w:tblGrid>
            <w:gridCol w:w="5013"/>
            <w:gridCol w:w="5018"/>
          </w:tblGrid>
        </w:tblGridChange>
      </w:tblGrid>
      <w:tr>
        <w:trPr>
          <w:cantSplit w:val="0"/>
          <w:trHeight w:val="1119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esforços acadêmicos, científicos, tecnológicos 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humanos comuns, para o desenvolvimento das atividades de cooperação interinstitucional nos seguintes aspectos: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7"/>
              </w:tabs>
              <w:spacing w:after="0" w:before="2" w:line="240" w:lineRule="auto"/>
              <w:ind w:left="200" w:right="2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Mobilidade acadêmica de estudantes e funcionários - intercâmbio acadêmico;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6"/>
              </w:tabs>
              <w:spacing w:after="0" w:before="0" w:line="240" w:lineRule="auto"/>
              <w:ind w:left="200" w:right="5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conjunta de programas de educação continuada, tais como: cursos, seminários de caráter acadêmico, pedagógico ou disciplinar de formação e aperfeiçoamento em línguas;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2"/>
              </w:tabs>
              <w:spacing w:after="0" w:before="0" w:line="240" w:lineRule="auto"/>
              <w:ind w:left="200" w:right="63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Realização de cadeiras acadêmicas conjuntas nos currículos;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6"/>
              </w:tabs>
              <w:spacing w:after="0" w:before="1" w:line="240" w:lineRule="auto"/>
              <w:ind w:left="200" w:right="23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extensão dos programas de ensino universitário, graduação e pós-graduação, devidamente aprovados, às áreas acordadas pelas partes, considerando o cumprimento dos requisitos legais e a assinatura dos respectivos convênios específicos;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7"/>
              </w:tabs>
              <w:spacing w:after="0" w:before="0" w:line="240" w:lineRule="auto"/>
              <w:ind w:left="200" w:right="3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desenvolvimento conjunto de projetos e ações de pesquisa e extensão;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8"/>
              </w:tabs>
              <w:spacing w:after="0" w:before="0" w:line="240" w:lineRule="auto"/>
              <w:ind w:left="367" w:right="0" w:hanging="16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Intercâmbio de patrimônio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II - Âmbito de aplicação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8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o desenvolvimento de ações de cooperação acordadas na Cláusula Primeira, a UENF e 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34"/>
              </w:tabs>
              <w:spacing w:after="0" w:before="1" w:line="240" w:lineRule="auto"/>
              <w:ind w:left="200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poderão elaborar os programas e projetos, os quais tramitarão de acordo com a modalidade de convênios específicos, respeitando igualmente as competências de cada Parte.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III - Plano de trabalho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o alcance do objeto pactuado, avençam as Partes pela elaboração de termos aditivos com seus respectivos planos de trabalho, elaborados em regime de complementariedade, que passarão a fazer parte integrante deste acordo, independentemente de transcrição.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4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PARÁGRAFO ÚNICO – Todo Plano de Trabalho deverá conter as seguintes informações, no mínimo: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1" w:line="240" w:lineRule="auto"/>
              <w:ind w:left="401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objeto a ser executado;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0" w:line="240" w:lineRule="auto"/>
              <w:ind w:left="401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Metas a serem atingidas;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0" w:before="1" w:line="240" w:lineRule="auto"/>
              <w:ind w:left="396" w:right="0" w:hanging="1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Etapas ou fases de execução;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4" w:line="235" w:lineRule="auto"/>
              <w:ind w:left="200" w:right="3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de aplicação dos recursos financeiros, se for o caso;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3" w:line="240" w:lineRule="auto"/>
              <w:ind w:left="401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Cronograma de Desembolso, se for o caso;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2"/>
              </w:tabs>
              <w:spacing w:after="0" w:before="0" w:line="240" w:lineRule="auto"/>
              <w:ind w:left="200" w:right="4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Previsão de início e fim da execução do objeto, bem como a conclusão das etapas ou fases programadas.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esfuerzos académicos, científicos, tecnológicos 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humanos comunes para el desarrollo de actividades de cooperación interinstitucional en los siguientes aspectos: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0"/>
              </w:tabs>
              <w:spacing w:after="0" w:before="2" w:line="240" w:lineRule="auto"/>
              <w:ind w:left="113" w:right="7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Movilidad académica de estudiantes y personal - intercambio académico;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0"/>
              </w:tabs>
              <w:spacing w:after="0" w:before="0" w:line="240" w:lineRule="auto"/>
              <w:ind w:left="113" w:right="3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conjunta de programas de educación continua, tales como: cursos, seminarios de carácter académico, pedagógico o disciplinar para la formación y perfeccionamiento de idiomas;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6"/>
              </w:tabs>
              <w:spacing w:after="0" w:before="0" w:line="240" w:lineRule="auto"/>
              <w:ind w:left="113" w:right="4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Realización de cátedras académicas conjuntas en los planes de estudio;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5"/>
              </w:tabs>
              <w:spacing w:after="0" w:before="1" w:line="240" w:lineRule="auto"/>
              <w:ind w:left="113" w:right="3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extensión de los programas de educación universitaria, de pregrado y posgrado debidamente aprobados, a las áreas acordadas por las partes, considerando el cumplimiento de los requisitos legales y la suscripción de los respectivos convenios específicos;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0" w:lineRule="auto"/>
              <w:ind w:left="113" w:right="6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desarrollo conjunto de proyectos y acciones de investigación y extensión;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2"/>
              </w:tabs>
              <w:spacing w:after="0" w:before="0" w:line="240" w:lineRule="auto"/>
              <w:ind w:left="281" w:right="0" w:hanging="1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Intercambio de patrimonio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II - Alcance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3" w:right="9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el desarrollo de las acciones de cooperación acordadas en la Cláusula Primera, la UENF 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48"/>
              </w:tabs>
              <w:spacing w:after="0" w:before="1" w:line="240" w:lineRule="auto"/>
              <w:ind w:left="113" w:right="31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podrán elaborar los programas y proyectos, los cuales procederán según la modalidad de convenios específicos, respetando también las competencias de cada Parte.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III - Plan de trabajo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3" w:right="2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lograr el objeto acordado, las Partes acuerdan elaborar términos adicionales con sus respectivos planes de trabajo, elaborados en forma complementaria, los cuales pasarán a formar parte integral de este convenio, independiente de la transcripción.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78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PARÁGRAFO ÚNICO - Todo Plan de Trabajo deberá contener, como mínimo, la siguiente información: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314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Identificación del objeto a realizar;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1" w:line="240" w:lineRule="auto"/>
              <w:ind w:left="314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Metas por alcanzar;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314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Pasos o fases de ejecución;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1" w:line="240" w:lineRule="auto"/>
              <w:ind w:left="113" w:right="75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para la aplicación de recursos financieros, si corresponde;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1" w:lineRule="auto"/>
              <w:ind w:left="314" w:right="0" w:hanging="20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Calendario de desembolsos, si corresponde;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1" w:line="240" w:lineRule="auto"/>
              <w:ind w:left="113" w:right="19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Pronosticar el inicio y el final de la ejecución del objeto, así como la finalización de los pasos o fases programados.</w:t>
            </w:r>
          </w:p>
        </w:tc>
      </w:tr>
    </w:tbl>
    <w:p w:rsidR="00000000" w:rsidDel="00000000" w:rsidP="00000000" w:rsidRDefault="00000000" w:rsidRPr="00000000" w14:paraId="00000067">
      <w:pPr>
        <w:rPr>
          <w:sz w:val="20"/>
          <w:szCs w:val="20"/>
        </w:rPr>
        <w:sectPr>
          <w:type w:val="nextPage"/>
          <w:pgSz w:h="16840" w:w="11910" w:orient="portrait"/>
          <w:pgMar w:bottom="2300" w:top="2160" w:left="960" w:right="680" w:header="858" w:footer="210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15.0" w:type="dxa"/>
        <w:jc w:val="left"/>
        <w:tblInd w:w="124.0" w:type="dxa"/>
        <w:tblLayout w:type="fixed"/>
        <w:tblLook w:val="0000"/>
      </w:tblPr>
      <w:tblGrid>
        <w:gridCol w:w="5017"/>
        <w:gridCol w:w="4998"/>
        <w:tblGridChange w:id="0">
          <w:tblGrid>
            <w:gridCol w:w="5017"/>
            <w:gridCol w:w="4998"/>
          </w:tblGrid>
        </w:tblGridChange>
      </w:tblGrid>
      <w:tr>
        <w:trPr>
          <w:cantSplit w:val="0"/>
          <w:trHeight w:val="1045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IV - Encargos financeiros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3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Não haverá repasse de recursos financeiros entre as partes.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 - Entrada em vigor e duração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2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prazo de vigência deste Acordo de Cooperação Técnica será de 5 (cinco)  anos a partir da assinatura, podendo ser prorrogado, mediante a prorrogação de prazo.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Alterações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5"/>
              </w:tabs>
              <w:spacing w:after="0" w:before="0" w:line="242.99999999999997" w:lineRule="auto"/>
              <w:ind w:left="141.73228346456688" w:right="332.8346456692915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presente Acordo poderá ser alterado, no todo ou em parte, mediante termo alterado, desde que mantenha o seu objeto.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VII - Resolução de diferenças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1"/>
              </w:tabs>
              <w:spacing w:after="0" w:before="2" w:line="237" w:lineRule="auto"/>
              <w:ind w:left="200" w:right="3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diferenças que possam surgir da interpretação e execução do presente Acordo de Cooperação serão resolvidos pelas partes mediante negociação amigável.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1"/>
              </w:tabs>
              <w:spacing w:after="0" w:before="3" w:line="240" w:lineRule="auto"/>
              <w:ind w:left="200" w:right="6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não se verifique acordo amigável, as partes comprometem-se a resolver suas diferenças por via diplomática.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VIII - Denúncia e término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tabs>
                <w:tab w:val="left" w:leader="none" w:pos="135"/>
              </w:tabs>
              <w:spacing w:before="2" w:lineRule="auto"/>
              <w:ind w:left="141.73228346456688" w:right="400" w:firstLine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advento do termo final, sem que os partícipes tenham até então firmado aditivo para renová-lo.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tabs>
                <w:tab w:val="left" w:leader="none" w:pos="135"/>
              </w:tabs>
              <w:spacing w:before="2" w:lineRule="auto"/>
              <w:ind w:left="141.73228346456688" w:right="400" w:firstLine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denúncia de qualquer dos participantes, não tendo mais interesse na manutenção da parceria, notificando o parceiro com antecedência mínima de 90 (noventa) dias.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tabs>
                <w:tab w:val="left" w:leader="none" w:pos="135"/>
              </w:tabs>
              <w:spacing w:before="2" w:lineRule="auto"/>
              <w:ind w:left="141.73228346456688" w:right="400" w:firstLine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consenso dos participantes antes do advento do termo final de vigência, devendo ser devidamente formalizado.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tabs>
                <w:tab w:val="left" w:leader="none" w:pos="135"/>
              </w:tabs>
              <w:spacing w:before="2" w:lineRule="auto"/>
              <w:ind w:left="141.73228346456688" w:right="400" w:firstLine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rescisão por descumprimento.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IX – Do foro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dirimir questões decorrentes deste acordo, que não possam ser resolvidas através de mútuos entendimentos de medição administrativa, elegem os convenentes o foro da Comarca de Campos dos Goytacazes/ RJ, renunciando as partes a qualquer outro, por mais privilegiado que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seja.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IV - Cargos financieros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No habrá transferencia de recursos financieros entre las partes.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 - Entrada en vigor y duración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29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duración del presente Acuerdo de Cooperación Técnica será de 5 (cinco) años a partir de la fecha de la firma, prorrogable mediante prórroga.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Modificaciones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2.99999999999997" w:lineRule="auto"/>
              <w:ind w:left="141.7322834645671" w:right="459.566929133859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presente Acuerdo podrá ser modificado, total o parcialmente, mediante instrumento modificado, siempre que se mantenga su objeto.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VII - Solución de diferencias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2" w:line="237" w:lineRule="auto"/>
              <w:ind w:left="109" w:right="1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diferencias que pudieran surgir de la interpretación y ejecución de este Acuerdo de Cooperación serán resueltas por las partes mediante negociación amistosa.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3" w:line="240" w:lineRule="auto"/>
              <w:ind w:left="109" w:right="8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no existe un acuerdo amistoso, las partes se comprometen a resolver sus diferencias por la vía diplomática.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VIII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Notificación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 terminación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0" w:lineRule="auto"/>
              <w:ind w:left="109" w:right="2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vencimiento del plazo final, sin que los participantes hayan firmado una adenda para renovarlo.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0" w:lineRule="auto"/>
              <w:ind w:left="109" w:right="2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rescisión de cualquiera de los participantes, que ya no esté interesado en mantener la sociedad, avisando al socio con una antelación mínima de 90 (noventa) días.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0" w:lineRule="auto"/>
              <w:ind w:left="109" w:right="2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consenso de los participantes antes de la finalización del plazo, que deberá ser debidamente formalizado.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1"/>
              </w:tabs>
              <w:spacing w:after="0" w:before="0" w:line="240" w:lineRule="auto"/>
              <w:ind w:left="109" w:right="2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rescisión por incumplimiento.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IX - Jurisdicción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29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resolver las cuestiones derivadas de este acuerdo, que no pueden resolverse mediante entendimientos mutuos de medida administrativa, las partes eligen la jurisdicción del Distrito de Campos dos Goytacazes / RJ, renunciando las partes a cualquier otra, por privilegiada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 esta sea.</w:t>
            </w:r>
          </w:p>
        </w:tc>
      </w:tr>
    </w:tbl>
    <w:p w:rsidR="00000000" w:rsidDel="00000000" w:rsidP="00000000" w:rsidRDefault="00000000" w:rsidRPr="00000000" w14:paraId="0000009E">
      <w:pPr>
        <w:spacing w:line="220" w:lineRule="auto"/>
        <w:rPr>
          <w:sz w:val="20"/>
          <w:szCs w:val="20"/>
        </w:rPr>
        <w:sectPr>
          <w:type w:val="nextPage"/>
          <w:pgSz w:h="16840" w:w="11910" w:orient="portrait"/>
          <w:pgMar w:bottom="2300" w:top="2160" w:left="960" w:right="680" w:header="858" w:footer="210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4.0" w:type="dxa"/>
        <w:jc w:val="left"/>
        <w:tblInd w:w="295.0" w:type="dxa"/>
        <w:tblLayout w:type="fixed"/>
        <w:tblLook w:val="0000"/>
      </w:tblPr>
      <w:tblGrid>
        <w:gridCol w:w="4768"/>
        <w:gridCol w:w="158"/>
        <w:gridCol w:w="4768"/>
        <w:tblGridChange w:id="0">
          <w:tblGrid>
            <w:gridCol w:w="4768"/>
            <w:gridCol w:w="158"/>
            <w:gridCol w:w="4768"/>
          </w:tblGrid>
        </w:tblGridChange>
      </w:tblGrid>
      <w:tr>
        <w:trPr>
          <w:cantSplit w:val="0"/>
          <w:trHeight w:val="3912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X - Disposições finais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2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questões não expressamente previstas no texto do presente Acordo serão resolvidas conjuntamente pelas Partes.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48"/>
              </w:tabs>
              <w:spacing w:after="0" w:before="2" w:line="240" w:lineRule="auto"/>
              <w:ind w:left="28" w:right="2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pessoa de contato para este Acordo de Cooperação será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 e função), representando a Profa. Dra. Rosana Rodrigues na  qualidade de Reitora, representando a UENF.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3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Caberá à UENF a publicação de extrato do Acordo em DOERJ, o envio de cópias à SECTI e ao TCERJ e lançamento de dados no SIGFIS.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28" w:right="2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E, por estarem avençados e juntos, firmam as partes o presente Instrumento em 02 (duas) vias de igual forma, teor e valia.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X - Disposiciones finales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3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asuntos no previstos expresamente en el texto de este Acuerdo serán resueltos conjuntamente por las Partes.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4"/>
              </w:tabs>
              <w:spacing w:after="0" w:before="2" w:line="240" w:lineRule="auto"/>
              <w:ind w:left="29" w:right="6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persona de contacto para este Acuerdo de Cooperación será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(nombre y cargo), en representación de la Prof. Dr. Rosana Rodrigues como Rectora, en representación de la UENF.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9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UENF se encargará de publicar el extracto del Acuerdo en DOERJ, enviar copias a SECTI y TCERJ y lanzar datos en SIGFIS.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29" w:right="23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Y, según se acuerde y conjuntamente, las partes firman este Instrumento en 02 (dos) copias de igual forma, contenido y valor.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8"/>
                <w:tab w:val="left" w:leader="none" w:pos="4550"/>
                <w:tab w:val="left" w:leader="none" w:pos="5636"/>
              </w:tabs>
              <w:spacing w:after="0" w:before="0" w:line="240" w:lineRule="auto"/>
              <w:ind w:left="5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Campos dos Goytacazes,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175" w:right="11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Rosana Rodrigues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71" w:right="11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Rectora - UENF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Rector o Representante Legal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300" w:top="2160" w:left="960" w:right="680" w:header="858" w:footer="210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9258300</wp:posOffset>
              </wp:positionV>
              <wp:extent cx="4805045" cy="29781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557840" y="3635855"/>
                        <a:ext cx="4795520" cy="288290"/>
                      </a:xfrm>
                      <a:custGeom>
                        <a:rect b="b" l="l" r="r" t="t"/>
                        <a:pathLst>
                          <a:path extrusionOk="0" h="288290" w="4795520">
                            <a:moveTo>
                              <a:pt x="0" y="0"/>
                            </a:moveTo>
                            <a:lnTo>
                              <a:pt x="0" y="288290"/>
                            </a:lnTo>
                            <a:lnTo>
                              <a:pt x="4795520" y="288290"/>
                            </a:lnTo>
                            <a:lnTo>
                              <a:pt x="47955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3.99999618530273"/>
                            <w:ind w:left="20" w:right="17.99999952316284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Av. Alberto Lamego, 2000 Parque California, Campos dos Goytacazes, RJ, Brasil 28013-602 Tel .: (22) 2748-6004electrónico: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correoassaii@uenf.br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9258300</wp:posOffset>
              </wp:positionV>
              <wp:extent cx="4805045" cy="297815"/>
              <wp:effectExtent b="0" l="0" r="0" t="0"/>
              <wp:wrapNone/>
              <wp:docPr id="1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045" cy="297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4958715</wp:posOffset>
          </wp:positionH>
          <wp:positionV relativeFrom="paragraph">
            <wp:posOffset>581152</wp:posOffset>
          </wp:positionV>
          <wp:extent cx="1362075" cy="627888"/>
          <wp:effectExtent b="0" l="0" r="0" t="0"/>
          <wp:wrapNone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278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723899" cy="581025"/>
          <wp:effectExtent b="0" l="0" r="0" t="0"/>
          <wp:wrapNone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899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3089910</wp:posOffset>
          </wp:positionH>
          <wp:positionV relativeFrom="page">
            <wp:posOffset>544829</wp:posOffset>
          </wp:positionV>
          <wp:extent cx="1762125" cy="457200"/>
          <wp:effectExtent b="0" l="0" r="0" t="0"/>
          <wp:wrapNone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2025333</wp:posOffset>
              </wp:positionH>
              <wp:positionV relativeFrom="page">
                <wp:posOffset>976948</wp:posOffset>
              </wp:positionV>
              <wp:extent cx="3340734" cy="41338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680396" y="3578070"/>
                        <a:ext cx="3331209" cy="403860"/>
                      </a:xfrm>
                      <a:custGeom>
                        <a:rect b="b" l="l" r="r" t="t"/>
                        <a:pathLst>
                          <a:path extrusionOk="0" h="403860" w="3331209">
                            <a:moveTo>
                              <a:pt x="0" y="0"/>
                            </a:moveTo>
                            <a:lnTo>
                              <a:pt x="0" y="403860"/>
                            </a:lnTo>
                            <a:lnTo>
                              <a:pt x="3331209" y="403860"/>
                            </a:lnTo>
                            <a:lnTo>
                              <a:pt x="333120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197.0000123977661"/>
                            <w:ind w:left="20" w:right="16.00000023841858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Departamento de Ciencia, Tecnología e Innovación del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Estado Universidad Estatal del Norte Fluminense Darcy Ribeiro Oficina de Asuntos Internacionales e Interinstitucionales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2025333</wp:posOffset>
              </wp:positionH>
              <wp:positionV relativeFrom="page">
                <wp:posOffset>976948</wp:posOffset>
              </wp:positionV>
              <wp:extent cx="3340734" cy="413385"/>
              <wp:effectExtent b="0" l="0" r="0" t="0"/>
              <wp:wrapNone/>
              <wp:docPr id="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734" cy="413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)"/>
      <w:lvlJc w:val="left"/>
      <w:pPr>
        <w:ind w:left="200" w:hanging="211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81" w:hanging="211.00000000000006"/>
      </w:pPr>
      <w:rPr/>
    </w:lvl>
    <w:lvl w:ilvl="2">
      <w:start w:val="0"/>
      <w:numFmt w:val="bullet"/>
      <w:lvlText w:val="•"/>
      <w:lvlJc w:val="left"/>
      <w:pPr>
        <w:ind w:left="1163" w:hanging="211.0000000000001"/>
      </w:pPr>
      <w:rPr/>
    </w:lvl>
    <w:lvl w:ilvl="3">
      <w:start w:val="0"/>
      <w:numFmt w:val="bullet"/>
      <w:lvlText w:val="•"/>
      <w:lvlJc w:val="left"/>
      <w:pPr>
        <w:ind w:left="1645" w:hanging="211"/>
      </w:pPr>
      <w:rPr/>
    </w:lvl>
    <w:lvl w:ilvl="4">
      <w:start w:val="0"/>
      <w:numFmt w:val="bullet"/>
      <w:lvlText w:val="•"/>
      <w:lvlJc w:val="left"/>
      <w:pPr>
        <w:ind w:left="2126" w:hanging="211"/>
      </w:pPr>
      <w:rPr/>
    </w:lvl>
    <w:lvl w:ilvl="5">
      <w:start w:val="0"/>
      <w:numFmt w:val="bullet"/>
      <w:lvlText w:val="•"/>
      <w:lvlJc w:val="left"/>
      <w:pPr>
        <w:ind w:left="2608" w:hanging="211"/>
      </w:pPr>
      <w:rPr/>
    </w:lvl>
    <w:lvl w:ilvl="6">
      <w:start w:val="0"/>
      <w:numFmt w:val="bullet"/>
      <w:lvlText w:val="•"/>
      <w:lvlJc w:val="left"/>
      <w:pPr>
        <w:ind w:left="3090" w:hanging="211"/>
      </w:pPr>
      <w:rPr/>
    </w:lvl>
    <w:lvl w:ilvl="7">
      <w:start w:val="0"/>
      <w:numFmt w:val="bullet"/>
      <w:lvlText w:val="•"/>
      <w:lvlJc w:val="left"/>
      <w:pPr>
        <w:ind w:left="3571" w:hanging="211"/>
      </w:pPr>
      <w:rPr/>
    </w:lvl>
    <w:lvl w:ilvl="8">
      <w:start w:val="0"/>
      <w:numFmt w:val="bullet"/>
      <w:lvlText w:val="•"/>
      <w:lvlJc w:val="left"/>
      <w:pPr>
        <w:ind w:left="4053" w:hanging="211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200" w:hanging="211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81" w:hanging="211.00000000000006"/>
      </w:pPr>
      <w:rPr/>
    </w:lvl>
    <w:lvl w:ilvl="2">
      <w:start w:val="0"/>
      <w:numFmt w:val="bullet"/>
      <w:lvlText w:val="•"/>
      <w:lvlJc w:val="left"/>
      <w:pPr>
        <w:ind w:left="1163" w:hanging="211.0000000000001"/>
      </w:pPr>
      <w:rPr/>
    </w:lvl>
    <w:lvl w:ilvl="3">
      <w:start w:val="0"/>
      <w:numFmt w:val="bullet"/>
      <w:lvlText w:val="•"/>
      <w:lvlJc w:val="left"/>
      <w:pPr>
        <w:ind w:left="1645" w:hanging="211"/>
      </w:pPr>
      <w:rPr/>
    </w:lvl>
    <w:lvl w:ilvl="4">
      <w:start w:val="0"/>
      <w:numFmt w:val="bullet"/>
      <w:lvlText w:val="•"/>
      <w:lvlJc w:val="left"/>
      <w:pPr>
        <w:ind w:left="2126" w:hanging="211"/>
      </w:pPr>
      <w:rPr/>
    </w:lvl>
    <w:lvl w:ilvl="5">
      <w:start w:val="0"/>
      <w:numFmt w:val="bullet"/>
      <w:lvlText w:val="•"/>
      <w:lvlJc w:val="left"/>
      <w:pPr>
        <w:ind w:left="2608" w:hanging="211"/>
      </w:pPr>
      <w:rPr/>
    </w:lvl>
    <w:lvl w:ilvl="6">
      <w:start w:val="0"/>
      <w:numFmt w:val="bullet"/>
      <w:lvlText w:val="•"/>
      <w:lvlJc w:val="left"/>
      <w:pPr>
        <w:ind w:left="3090" w:hanging="211"/>
      </w:pPr>
      <w:rPr/>
    </w:lvl>
    <w:lvl w:ilvl="7">
      <w:start w:val="0"/>
      <w:numFmt w:val="bullet"/>
      <w:lvlText w:val="•"/>
      <w:lvlJc w:val="left"/>
      <w:pPr>
        <w:ind w:left="3571" w:hanging="211"/>
      </w:pPr>
      <w:rPr/>
    </w:lvl>
    <w:lvl w:ilvl="8">
      <w:start w:val="0"/>
      <w:numFmt w:val="bullet"/>
      <w:lvlText w:val="•"/>
      <w:lvlJc w:val="left"/>
      <w:pPr>
        <w:ind w:left="4053" w:hanging="211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200" w:hanging="207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81" w:hanging="207.0000000000001"/>
      </w:pPr>
      <w:rPr/>
    </w:lvl>
    <w:lvl w:ilvl="2">
      <w:start w:val="0"/>
      <w:numFmt w:val="bullet"/>
      <w:lvlText w:val="•"/>
      <w:lvlJc w:val="left"/>
      <w:pPr>
        <w:ind w:left="1162" w:hanging="207"/>
      </w:pPr>
      <w:rPr/>
    </w:lvl>
    <w:lvl w:ilvl="3">
      <w:start w:val="0"/>
      <w:numFmt w:val="bullet"/>
      <w:lvlText w:val="•"/>
      <w:lvlJc w:val="left"/>
      <w:pPr>
        <w:ind w:left="1643" w:hanging="206.99999999999977"/>
      </w:pPr>
      <w:rPr/>
    </w:lvl>
    <w:lvl w:ilvl="4">
      <w:start w:val="0"/>
      <w:numFmt w:val="bullet"/>
      <w:lvlText w:val="•"/>
      <w:lvlJc w:val="left"/>
      <w:pPr>
        <w:ind w:left="2125" w:hanging="207"/>
      </w:pPr>
      <w:rPr/>
    </w:lvl>
    <w:lvl w:ilvl="5">
      <w:start w:val="0"/>
      <w:numFmt w:val="bullet"/>
      <w:lvlText w:val="•"/>
      <w:lvlJc w:val="left"/>
      <w:pPr>
        <w:ind w:left="2606" w:hanging="206.99999999999955"/>
      </w:pPr>
      <w:rPr/>
    </w:lvl>
    <w:lvl w:ilvl="6">
      <w:start w:val="0"/>
      <w:numFmt w:val="bullet"/>
      <w:lvlText w:val="•"/>
      <w:lvlJc w:val="left"/>
      <w:pPr>
        <w:ind w:left="3087" w:hanging="207"/>
      </w:pPr>
      <w:rPr/>
    </w:lvl>
    <w:lvl w:ilvl="7">
      <w:start w:val="0"/>
      <w:numFmt w:val="bullet"/>
      <w:lvlText w:val="•"/>
      <w:lvlJc w:val="left"/>
      <w:pPr>
        <w:ind w:left="3569" w:hanging="207"/>
      </w:pPr>
      <w:rPr/>
    </w:lvl>
    <w:lvl w:ilvl="8">
      <w:start w:val="0"/>
      <w:numFmt w:val="bullet"/>
      <w:lvlText w:val="•"/>
      <w:lvlJc w:val="left"/>
      <w:pPr>
        <w:ind w:left="4050" w:hanging="207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14" w:hanging="202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789" w:hanging="202"/>
      </w:pPr>
      <w:rPr/>
    </w:lvl>
    <w:lvl w:ilvl="2">
      <w:start w:val="0"/>
      <w:numFmt w:val="bullet"/>
      <w:lvlText w:val="•"/>
      <w:lvlJc w:val="left"/>
      <w:pPr>
        <w:ind w:left="1259" w:hanging="202"/>
      </w:pPr>
      <w:rPr/>
    </w:lvl>
    <w:lvl w:ilvl="3">
      <w:start w:val="0"/>
      <w:numFmt w:val="bullet"/>
      <w:lvlText w:val="•"/>
      <w:lvlJc w:val="left"/>
      <w:pPr>
        <w:ind w:left="1729" w:hanging="201.99999999999977"/>
      </w:pPr>
      <w:rPr/>
    </w:lvl>
    <w:lvl w:ilvl="4">
      <w:start w:val="0"/>
      <w:numFmt w:val="bullet"/>
      <w:lvlText w:val="•"/>
      <w:lvlJc w:val="left"/>
      <w:pPr>
        <w:ind w:left="2199" w:hanging="201.99999999999977"/>
      </w:pPr>
      <w:rPr/>
    </w:lvl>
    <w:lvl w:ilvl="5">
      <w:start w:val="0"/>
      <w:numFmt w:val="bullet"/>
      <w:lvlText w:val="•"/>
      <w:lvlJc w:val="left"/>
      <w:pPr>
        <w:ind w:left="2669" w:hanging="202"/>
      </w:pPr>
      <w:rPr/>
    </w:lvl>
    <w:lvl w:ilvl="6">
      <w:start w:val="0"/>
      <w:numFmt w:val="bullet"/>
      <w:lvlText w:val="•"/>
      <w:lvlJc w:val="left"/>
      <w:pPr>
        <w:ind w:left="3138" w:hanging="202"/>
      </w:pPr>
      <w:rPr/>
    </w:lvl>
    <w:lvl w:ilvl="7">
      <w:start w:val="0"/>
      <w:numFmt w:val="bullet"/>
      <w:lvlText w:val="•"/>
      <w:lvlJc w:val="left"/>
      <w:pPr>
        <w:ind w:left="3608" w:hanging="202"/>
      </w:pPr>
      <w:rPr/>
    </w:lvl>
    <w:lvl w:ilvl="8">
      <w:start w:val="0"/>
      <w:numFmt w:val="bullet"/>
      <w:lvlText w:val="•"/>
      <w:lvlJc w:val="left"/>
      <w:pPr>
        <w:ind w:left="4078" w:hanging="202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20" w:hanging="207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10" w:hanging="207"/>
      </w:pPr>
      <w:rPr/>
    </w:lvl>
    <w:lvl w:ilvl="2">
      <w:start w:val="0"/>
      <w:numFmt w:val="bullet"/>
      <w:lvlText w:val="•"/>
      <w:lvlJc w:val="left"/>
      <w:pPr>
        <w:ind w:left="1101" w:hanging="207.0000000000001"/>
      </w:pPr>
      <w:rPr/>
    </w:lvl>
    <w:lvl w:ilvl="3">
      <w:start w:val="0"/>
      <w:numFmt w:val="bullet"/>
      <w:lvlText w:val="•"/>
      <w:lvlJc w:val="left"/>
      <w:pPr>
        <w:ind w:left="1592" w:hanging="207"/>
      </w:pPr>
      <w:rPr/>
    </w:lvl>
    <w:lvl w:ilvl="4">
      <w:start w:val="0"/>
      <w:numFmt w:val="bullet"/>
      <w:lvlText w:val="•"/>
      <w:lvlJc w:val="left"/>
      <w:pPr>
        <w:ind w:left="2082" w:hanging="207"/>
      </w:pPr>
      <w:rPr/>
    </w:lvl>
    <w:lvl w:ilvl="5">
      <w:start w:val="0"/>
      <w:numFmt w:val="bullet"/>
      <w:lvlText w:val="•"/>
      <w:lvlJc w:val="left"/>
      <w:pPr>
        <w:ind w:left="2573" w:hanging="207"/>
      </w:pPr>
      <w:rPr/>
    </w:lvl>
    <w:lvl w:ilvl="6">
      <w:start w:val="0"/>
      <w:numFmt w:val="bullet"/>
      <w:lvlText w:val="•"/>
      <w:lvlJc w:val="left"/>
      <w:pPr>
        <w:ind w:left="3064" w:hanging="207"/>
      </w:pPr>
      <w:rPr/>
    </w:lvl>
    <w:lvl w:ilvl="7">
      <w:start w:val="0"/>
      <w:numFmt w:val="bullet"/>
      <w:lvlText w:val="•"/>
      <w:lvlJc w:val="left"/>
      <w:pPr>
        <w:ind w:left="3554" w:hanging="207"/>
      </w:pPr>
      <w:rPr/>
    </w:lvl>
    <w:lvl w:ilvl="8">
      <w:start w:val="0"/>
      <w:numFmt w:val="bullet"/>
      <w:lvlText w:val="•"/>
      <w:lvlJc w:val="left"/>
      <w:pPr>
        <w:ind w:left="4045" w:hanging="207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13" w:hanging="207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09" w:hanging="207"/>
      </w:pPr>
      <w:rPr/>
    </w:lvl>
    <w:lvl w:ilvl="2">
      <w:start w:val="0"/>
      <w:numFmt w:val="bullet"/>
      <w:lvlText w:val="•"/>
      <w:lvlJc w:val="left"/>
      <w:pPr>
        <w:ind w:left="1099" w:hanging="207"/>
      </w:pPr>
      <w:rPr/>
    </w:lvl>
    <w:lvl w:ilvl="3">
      <w:start w:val="0"/>
      <w:numFmt w:val="bullet"/>
      <w:lvlText w:val="•"/>
      <w:lvlJc w:val="left"/>
      <w:pPr>
        <w:ind w:left="1589" w:hanging="206.99999999999977"/>
      </w:pPr>
      <w:rPr/>
    </w:lvl>
    <w:lvl w:ilvl="4">
      <w:start w:val="0"/>
      <w:numFmt w:val="bullet"/>
      <w:lvlText w:val="•"/>
      <w:lvlJc w:val="left"/>
      <w:pPr>
        <w:ind w:left="2079" w:hanging="206.99999999999977"/>
      </w:pPr>
      <w:rPr/>
    </w:lvl>
    <w:lvl w:ilvl="5">
      <w:start w:val="0"/>
      <w:numFmt w:val="bullet"/>
      <w:lvlText w:val="•"/>
      <w:lvlJc w:val="left"/>
      <w:pPr>
        <w:ind w:left="2569" w:hanging="207"/>
      </w:pPr>
      <w:rPr/>
    </w:lvl>
    <w:lvl w:ilvl="6">
      <w:start w:val="0"/>
      <w:numFmt w:val="bullet"/>
      <w:lvlText w:val="•"/>
      <w:lvlJc w:val="left"/>
      <w:pPr>
        <w:ind w:left="3058" w:hanging="207"/>
      </w:pPr>
      <w:rPr/>
    </w:lvl>
    <w:lvl w:ilvl="7">
      <w:start w:val="0"/>
      <w:numFmt w:val="bullet"/>
      <w:lvlText w:val="•"/>
      <w:lvlJc w:val="left"/>
      <w:pPr>
        <w:ind w:left="3548" w:hanging="207"/>
      </w:pPr>
      <w:rPr/>
    </w:lvl>
    <w:lvl w:ilvl="8">
      <w:start w:val="0"/>
      <w:numFmt w:val="bullet"/>
      <w:lvlText w:val="•"/>
      <w:lvlJc w:val="left"/>
      <w:pPr>
        <w:ind w:left="4038" w:hanging="207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200" w:hanging="207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680" w:hanging="207"/>
      </w:pPr>
      <w:rPr/>
    </w:lvl>
    <w:lvl w:ilvl="2">
      <w:start w:val="0"/>
      <w:numFmt w:val="bullet"/>
      <w:lvlText w:val="•"/>
      <w:lvlJc w:val="left"/>
      <w:pPr>
        <w:ind w:left="1161" w:hanging="207.0000000000001"/>
      </w:pPr>
      <w:rPr/>
    </w:lvl>
    <w:lvl w:ilvl="3">
      <w:start w:val="0"/>
      <w:numFmt w:val="bullet"/>
      <w:lvlText w:val="•"/>
      <w:lvlJc w:val="left"/>
      <w:pPr>
        <w:ind w:left="1641" w:hanging="207"/>
      </w:pPr>
      <w:rPr/>
    </w:lvl>
    <w:lvl w:ilvl="4">
      <w:start w:val="0"/>
      <w:numFmt w:val="bullet"/>
      <w:lvlText w:val="•"/>
      <w:lvlJc w:val="left"/>
      <w:pPr>
        <w:ind w:left="2122" w:hanging="207"/>
      </w:pPr>
      <w:rPr/>
    </w:lvl>
    <w:lvl w:ilvl="5">
      <w:start w:val="0"/>
      <w:numFmt w:val="bullet"/>
      <w:lvlText w:val="•"/>
      <w:lvlJc w:val="left"/>
      <w:pPr>
        <w:ind w:left="2603" w:hanging="207"/>
      </w:pPr>
      <w:rPr/>
    </w:lvl>
    <w:lvl w:ilvl="6">
      <w:start w:val="0"/>
      <w:numFmt w:val="bullet"/>
      <w:lvlText w:val="•"/>
      <w:lvlJc w:val="left"/>
      <w:pPr>
        <w:ind w:left="3083" w:hanging="207"/>
      </w:pPr>
      <w:rPr/>
    </w:lvl>
    <w:lvl w:ilvl="7">
      <w:start w:val="0"/>
      <w:numFmt w:val="bullet"/>
      <w:lvlText w:val="•"/>
      <w:lvlJc w:val="left"/>
      <w:pPr>
        <w:ind w:left="3564" w:hanging="207"/>
      </w:pPr>
      <w:rPr/>
    </w:lvl>
    <w:lvl w:ilvl="8">
      <w:start w:val="0"/>
      <w:numFmt w:val="bullet"/>
      <w:lvlText w:val="•"/>
      <w:lvlJc w:val="left"/>
      <w:pPr>
        <w:ind w:left="4044" w:hanging="207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01" w:hanging="201.99999999999997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861" w:hanging="202.0000000000001"/>
      </w:pPr>
      <w:rPr/>
    </w:lvl>
    <w:lvl w:ilvl="2">
      <w:start w:val="0"/>
      <w:numFmt w:val="bullet"/>
      <w:lvlText w:val="•"/>
      <w:lvlJc w:val="left"/>
      <w:pPr>
        <w:ind w:left="1322" w:hanging="202.00000000000023"/>
      </w:pPr>
      <w:rPr/>
    </w:lvl>
    <w:lvl w:ilvl="3">
      <w:start w:val="0"/>
      <w:numFmt w:val="bullet"/>
      <w:lvlText w:val="•"/>
      <w:lvlJc w:val="left"/>
      <w:pPr>
        <w:ind w:left="1783" w:hanging="201.99999999999977"/>
      </w:pPr>
      <w:rPr/>
    </w:lvl>
    <w:lvl w:ilvl="4">
      <w:start w:val="0"/>
      <w:numFmt w:val="bullet"/>
      <w:lvlText w:val="•"/>
      <w:lvlJc w:val="left"/>
      <w:pPr>
        <w:ind w:left="2245" w:hanging="202"/>
      </w:pPr>
      <w:rPr/>
    </w:lvl>
    <w:lvl w:ilvl="5">
      <w:start w:val="0"/>
      <w:numFmt w:val="bullet"/>
      <w:lvlText w:val="•"/>
      <w:lvlJc w:val="left"/>
      <w:pPr>
        <w:ind w:left="2706" w:hanging="201.99999999999955"/>
      </w:pPr>
      <w:rPr/>
    </w:lvl>
    <w:lvl w:ilvl="6">
      <w:start w:val="0"/>
      <w:numFmt w:val="bullet"/>
      <w:lvlText w:val="•"/>
      <w:lvlJc w:val="left"/>
      <w:pPr>
        <w:ind w:left="3167" w:hanging="202"/>
      </w:pPr>
      <w:rPr/>
    </w:lvl>
    <w:lvl w:ilvl="7">
      <w:start w:val="0"/>
      <w:numFmt w:val="bullet"/>
      <w:lvlText w:val="•"/>
      <w:lvlJc w:val="left"/>
      <w:pPr>
        <w:ind w:left="3629" w:hanging="202"/>
      </w:pPr>
      <w:rPr/>
    </w:lvl>
    <w:lvl w:ilvl="8">
      <w:start w:val="0"/>
      <w:numFmt w:val="bullet"/>
      <w:lvlText w:val="•"/>
      <w:lvlJc w:val="left"/>
      <w:pPr>
        <w:ind w:left="4090" w:hanging="202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109" w:hanging="211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589" w:hanging="211"/>
      </w:pPr>
      <w:rPr/>
    </w:lvl>
    <w:lvl w:ilvl="2">
      <w:start w:val="0"/>
      <w:numFmt w:val="bullet"/>
      <w:lvlText w:val="•"/>
      <w:lvlJc w:val="left"/>
      <w:pPr>
        <w:ind w:left="1079" w:hanging="210.9999999999999"/>
      </w:pPr>
      <w:rPr/>
    </w:lvl>
    <w:lvl w:ilvl="3">
      <w:start w:val="0"/>
      <w:numFmt w:val="bullet"/>
      <w:lvlText w:val="•"/>
      <w:lvlJc w:val="left"/>
      <w:pPr>
        <w:ind w:left="1569" w:hanging="211"/>
      </w:pPr>
      <w:rPr/>
    </w:lvl>
    <w:lvl w:ilvl="4">
      <w:start w:val="0"/>
      <w:numFmt w:val="bullet"/>
      <w:lvlText w:val="•"/>
      <w:lvlJc w:val="left"/>
      <w:pPr>
        <w:ind w:left="2059" w:hanging="211"/>
      </w:pPr>
      <w:rPr/>
    </w:lvl>
    <w:lvl w:ilvl="5">
      <w:start w:val="0"/>
      <w:numFmt w:val="bullet"/>
      <w:lvlText w:val="•"/>
      <w:lvlJc w:val="left"/>
      <w:pPr>
        <w:ind w:left="2549" w:hanging="211"/>
      </w:pPr>
      <w:rPr/>
    </w:lvl>
    <w:lvl w:ilvl="6">
      <w:start w:val="0"/>
      <w:numFmt w:val="bullet"/>
      <w:lvlText w:val="•"/>
      <w:lvlJc w:val="left"/>
      <w:pPr>
        <w:ind w:left="3038" w:hanging="211"/>
      </w:pPr>
      <w:rPr/>
    </w:lvl>
    <w:lvl w:ilvl="7">
      <w:start w:val="0"/>
      <w:numFmt w:val="bullet"/>
      <w:lvlText w:val="•"/>
      <w:lvlJc w:val="left"/>
      <w:pPr>
        <w:ind w:left="3528" w:hanging="211"/>
      </w:pPr>
      <w:rPr/>
    </w:lvl>
    <w:lvl w:ilvl="8">
      <w:start w:val="0"/>
      <w:numFmt w:val="bullet"/>
      <w:lvlText w:val="•"/>
      <w:lvlJc w:val="left"/>
      <w:pPr>
        <w:ind w:left="4018" w:hanging="211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09" w:hanging="211"/>
      </w:pPr>
      <w:rPr>
        <w:rFonts w:ascii="Calibri" w:cs="Calibri" w:eastAsia="Calibri" w:hAnsi="Calibri"/>
        <w:sz w:val="20"/>
        <w:szCs w:val="20"/>
      </w:rPr>
    </w:lvl>
    <w:lvl w:ilvl="1">
      <w:start w:val="0"/>
      <w:numFmt w:val="bullet"/>
      <w:lvlText w:val="•"/>
      <w:lvlJc w:val="left"/>
      <w:pPr>
        <w:ind w:left="589" w:hanging="211"/>
      </w:pPr>
      <w:rPr/>
    </w:lvl>
    <w:lvl w:ilvl="2">
      <w:start w:val="0"/>
      <w:numFmt w:val="bullet"/>
      <w:lvlText w:val="•"/>
      <w:lvlJc w:val="left"/>
      <w:pPr>
        <w:ind w:left="1079" w:hanging="210.9999999999999"/>
      </w:pPr>
      <w:rPr/>
    </w:lvl>
    <w:lvl w:ilvl="3">
      <w:start w:val="0"/>
      <w:numFmt w:val="bullet"/>
      <w:lvlText w:val="•"/>
      <w:lvlJc w:val="left"/>
      <w:pPr>
        <w:ind w:left="1569" w:hanging="211"/>
      </w:pPr>
      <w:rPr/>
    </w:lvl>
    <w:lvl w:ilvl="4">
      <w:start w:val="0"/>
      <w:numFmt w:val="bullet"/>
      <w:lvlText w:val="•"/>
      <w:lvlJc w:val="left"/>
      <w:pPr>
        <w:ind w:left="2059" w:hanging="211"/>
      </w:pPr>
      <w:rPr/>
    </w:lvl>
    <w:lvl w:ilvl="5">
      <w:start w:val="0"/>
      <w:numFmt w:val="bullet"/>
      <w:lvlText w:val="•"/>
      <w:lvlJc w:val="left"/>
      <w:pPr>
        <w:ind w:left="2549" w:hanging="211"/>
      </w:pPr>
      <w:rPr/>
    </w:lvl>
    <w:lvl w:ilvl="6">
      <w:start w:val="0"/>
      <w:numFmt w:val="bullet"/>
      <w:lvlText w:val="•"/>
      <w:lvlJc w:val="left"/>
      <w:pPr>
        <w:ind w:left="3038" w:hanging="211"/>
      </w:pPr>
      <w:rPr/>
    </w:lvl>
    <w:lvl w:ilvl="7">
      <w:start w:val="0"/>
      <w:numFmt w:val="bullet"/>
      <w:lvlText w:val="•"/>
      <w:lvlJc w:val="left"/>
      <w:pPr>
        <w:ind w:left="3528" w:hanging="211"/>
      </w:pPr>
      <w:rPr/>
    </w:lvl>
    <w:lvl w:ilvl="8">
      <w:start w:val="0"/>
      <w:numFmt w:val="bullet"/>
      <w:lvlText w:val="•"/>
      <w:lvlJc w:val="left"/>
      <w:pPr>
        <w:ind w:left="4018" w:hanging="21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Times New Roman" w:cs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16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z28SY4j8MklnHAtHUjxvPhSlA==">CgMxLjAyCGguZ2pkZ3hzOAByITFUemI5UzNINXlHVlk2WWNBcWpYd2tGQjVVMGh5VUFNSA==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2022-07-19T14:21:00Z</dcterms:created>
  <dc:creator>REITORIA UENF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2021-10-05T00:00:00Z</vt:lpwstr>
  </property>
  <property fmtid="{D5CDD505-2E9C-101B-9397-08002B2CF9AE}" pid="3" name="Creator">
    <vt:lpwstr>PDFescape Online - https://www.pdfescape.com</vt:lpwstr>
  </property>
  <property fmtid="{D5CDD505-2E9C-101B-9397-08002B2CF9AE}" pid="4" name="LastSaved">
    <vt:lpwstr>2022-07-19T00:00:00Z</vt:lpwstr>
  </property>
</Properties>
</file>