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41D" w:rsidRDefault="0036041D">
      <w:pPr>
        <w:pBdr>
          <w:top w:val="nil"/>
          <w:left w:val="nil"/>
          <w:bottom w:val="nil"/>
          <w:right w:val="nil"/>
          <w:between w:val="nil"/>
        </w:pBdr>
        <w:spacing w:line="276" w:lineRule="auto"/>
        <w:ind w:left="720" w:right="1110"/>
        <w:jc w:val="both"/>
        <w:rPr>
          <w:rFonts w:ascii="Arial" w:eastAsia="Arial" w:hAnsi="Arial" w:cs="Arial"/>
          <w:b/>
          <w:color w:val="000000"/>
          <w:sz w:val="20"/>
          <w:szCs w:val="20"/>
        </w:rPr>
      </w:pPr>
    </w:p>
    <w:p w:rsidR="0036041D" w:rsidRDefault="0036041D">
      <w:pPr>
        <w:pBdr>
          <w:top w:val="nil"/>
          <w:left w:val="nil"/>
          <w:bottom w:val="nil"/>
          <w:right w:val="nil"/>
          <w:between w:val="nil"/>
        </w:pBdr>
        <w:spacing w:line="276" w:lineRule="auto"/>
        <w:ind w:left="720" w:right="1110"/>
        <w:jc w:val="both"/>
        <w:rPr>
          <w:rFonts w:ascii="Arial" w:eastAsia="Arial" w:hAnsi="Arial" w:cs="Arial"/>
          <w:b/>
          <w:color w:val="000000"/>
          <w:sz w:val="20"/>
          <w:szCs w:val="20"/>
        </w:rPr>
      </w:pPr>
    </w:p>
    <w:p w:rsidR="0036041D" w:rsidRDefault="0036041D">
      <w:pPr>
        <w:pBdr>
          <w:top w:val="nil"/>
          <w:left w:val="nil"/>
          <w:bottom w:val="nil"/>
          <w:right w:val="nil"/>
          <w:between w:val="nil"/>
        </w:pBdr>
        <w:spacing w:line="276" w:lineRule="auto"/>
        <w:ind w:left="720" w:right="1110"/>
        <w:jc w:val="both"/>
        <w:rPr>
          <w:rFonts w:ascii="Arial" w:eastAsia="Arial" w:hAnsi="Arial" w:cs="Arial"/>
          <w:b/>
          <w:color w:val="000000"/>
          <w:sz w:val="20"/>
          <w:szCs w:val="20"/>
        </w:rPr>
      </w:pPr>
    </w:p>
    <w:p w:rsidR="0036041D" w:rsidRDefault="0036041D">
      <w:pPr>
        <w:pBdr>
          <w:top w:val="nil"/>
          <w:left w:val="nil"/>
          <w:bottom w:val="nil"/>
          <w:right w:val="nil"/>
          <w:between w:val="nil"/>
        </w:pBdr>
        <w:spacing w:line="276" w:lineRule="auto"/>
        <w:ind w:left="720" w:right="1110"/>
        <w:jc w:val="both"/>
        <w:rPr>
          <w:rFonts w:ascii="Arial" w:eastAsia="Arial" w:hAnsi="Arial" w:cs="Arial"/>
          <w:b/>
          <w:color w:val="000000"/>
          <w:sz w:val="20"/>
          <w:szCs w:val="20"/>
        </w:rPr>
      </w:pPr>
    </w:p>
    <w:p w:rsidR="0036041D" w:rsidRDefault="0036041D">
      <w:pPr>
        <w:pBdr>
          <w:top w:val="nil"/>
          <w:left w:val="nil"/>
          <w:bottom w:val="nil"/>
          <w:right w:val="nil"/>
          <w:between w:val="nil"/>
        </w:pBdr>
        <w:spacing w:line="276" w:lineRule="auto"/>
        <w:ind w:left="720" w:right="1110"/>
        <w:jc w:val="both"/>
        <w:rPr>
          <w:rFonts w:ascii="Arial" w:eastAsia="Arial" w:hAnsi="Arial" w:cs="Arial"/>
          <w:b/>
          <w:color w:val="000000"/>
          <w:sz w:val="20"/>
          <w:szCs w:val="20"/>
        </w:rPr>
      </w:pPr>
    </w:p>
    <w:p w:rsidR="0036041D" w:rsidRDefault="0036041D">
      <w:pPr>
        <w:pBdr>
          <w:top w:val="nil"/>
          <w:left w:val="nil"/>
          <w:bottom w:val="nil"/>
          <w:right w:val="nil"/>
          <w:between w:val="nil"/>
        </w:pBdr>
        <w:spacing w:line="276" w:lineRule="auto"/>
        <w:ind w:left="720" w:right="1110"/>
        <w:jc w:val="both"/>
        <w:rPr>
          <w:rFonts w:ascii="Arial" w:eastAsia="Arial" w:hAnsi="Arial" w:cs="Arial"/>
          <w:b/>
          <w:color w:val="000000"/>
          <w:sz w:val="20"/>
          <w:szCs w:val="20"/>
        </w:rPr>
      </w:pPr>
    </w:p>
    <w:p w:rsidR="0036041D" w:rsidRDefault="0036041D">
      <w:pPr>
        <w:pBdr>
          <w:top w:val="nil"/>
          <w:left w:val="nil"/>
          <w:bottom w:val="nil"/>
          <w:right w:val="nil"/>
          <w:between w:val="nil"/>
        </w:pBdr>
        <w:spacing w:line="276" w:lineRule="auto"/>
        <w:ind w:left="720" w:right="1110"/>
        <w:jc w:val="both"/>
        <w:rPr>
          <w:rFonts w:ascii="Arial" w:eastAsia="Arial" w:hAnsi="Arial" w:cs="Arial"/>
          <w:b/>
          <w:color w:val="000000"/>
          <w:sz w:val="20"/>
          <w:szCs w:val="20"/>
        </w:rPr>
      </w:pPr>
    </w:p>
    <w:p w:rsidR="0036041D" w:rsidRDefault="0036041D">
      <w:pPr>
        <w:pBdr>
          <w:top w:val="nil"/>
          <w:left w:val="nil"/>
          <w:bottom w:val="nil"/>
          <w:right w:val="nil"/>
          <w:between w:val="nil"/>
        </w:pBdr>
        <w:spacing w:line="276" w:lineRule="auto"/>
        <w:ind w:left="720" w:right="1110"/>
        <w:jc w:val="center"/>
        <w:rPr>
          <w:rFonts w:ascii="Arial" w:eastAsia="Arial" w:hAnsi="Arial" w:cs="Arial"/>
          <w:b/>
          <w:color w:val="000000"/>
          <w:sz w:val="20"/>
          <w:szCs w:val="20"/>
        </w:rPr>
      </w:pPr>
    </w:p>
    <w:p w:rsidR="0036041D" w:rsidRDefault="0036041D">
      <w:pPr>
        <w:pBdr>
          <w:top w:val="nil"/>
          <w:left w:val="nil"/>
          <w:bottom w:val="nil"/>
          <w:right w:val="nil"/>
          <w:between w:val="nil"/>
        </w:pBdr>
        <w:spacing w:line="276" w:lineRule="auto"/>
        <w:ind w:left="720" w:right="1110"/>
        <w:jc w:val="center"/>
        <w:rPr>
          <w:rFonts w:ascii="Arial" w:eastAsia="Arial" w:hAnsi="Arial" w:cs="Arial"/>
          <w:b/>
          <w:color w:val="000000"/>
          <w:sz w:val="20"/>
          <w:szCs w:val="20"/>
        </w:rPr>
      </w:pPr>
    </w:p>
    <w:p w:rsidR="0036041D" w:rsidRDefault="0036041D">
      <w:pPr>
        <w:pBdr>
          <w:top w:val="nil"/>
          <w:left w:val="nil"/>
          <w:bottom w:val="nil"/>
          <w:right w:val="nil"/>
          <w:between w:val="nil"/>
        </w:pBdr>
        <w:spacing w:line="276" w:lineRule="auto"/>
        <w:ind w:left="720" w:right="1110"/>
        <w:jc w:val="center"/>
        <w:rPr>
          <w:rFonts w:ascii="Arial" w:eastAsia="Arial" w:hAnsi="Arial" w:cs="Arial"/>
          <w:b/>
          <w:color w:val="000000"/>
          <w:sz w:val="20"/>
          <w:szCs w:val="20"/>
        </w:rPr>
      </w:pPr>
    </w:p>
    <w:p w:rsidR="0036041D" w:rsidRDefault="00C756DC">
      <w:pPr>
        <w:pBdr>
          <w:top w:val="nil"/>
          <w:left w:val="nil"/>
          <w:bottom w:val="nil"/>
          <w:right w:val="nil"/>
          <w:between w:val="nil"/>
        </w:pBdr>
        <w:spacing w:line="276" w:lineRule="auto"/>
        <w:ind w:left="720" w:right="1110"/>
        <w:jc w:val="center"/>
        <w:rPr>
          <w:rFonts w:ascii="Arial" w:eastAsia="Arial" w:hAnsi="Arial" w:cs="Arial"/>
          <w:b/>
          <w:sz w:val="28"/>
          <w:szCs w:val="28"/>
        </w:rPr>
      </w:pPr>
      <w:r>
        <w:rPr>
          <w:rFonts w:ascii="Arial" w:eastAsia="Arial" w:hAnsi="Arial" w:cs="Arial"/>
          <w:b/>
          <w:color w:val="000000"/>
          <w:sz w:val="28"/>
          <w:szCs w:val="28"/>
        </w:rPr>
        <w:t xml:space="preserve">TERMO DE REFERÊNCIA PARA </w:t>
      </w:r>
      <w:r>
        <w:rPr>
          <w:rFonts w:ascii="Arial" w:eastAsia="Arial" w:hAnsi="Arial" w:cs="Arial"/>
          <w:b/>
          <w:sz w:val="28"/>
          <w:szCs w:val="28"/>
        </w:rPr>
        <w:t xml:space="preserve">CONTRATAÇÃO DE EMPRESA ESPECIALIZADA NA PRESTAÇÃO DE SERVIÇOS DE ADMINISTRAÇÃO, GERENCIAMENTO E FORNECIMENTO DE AUXÍLIO ALIMENTAÇÃO </w:t>
      </w:r>
      <w:proofErr w:type="gramStart"/>
      <w:r>
        <w:rPr>
          <w:rFonts w:ascii="Arial" w:eastAsia="Arial" w:hAnsi="Arial" w:cs="Arial"/>
          <w:b/>
          <w:sz w:val="28"/>
          <w:szCs w:val="28"/>
        </w:rPr>
        <w:t>NATALINO</w:t>
      </w:r>
      <w:proofErr w:type="gramEnd"/>
    </w:p>
    <w:p w:rsidR="0036041D" w:rsidRDefault="0036041D">
      <w:pPr>
        <w:pBdr>
          <w:top w:val="nil"/>
          <w:left w:val="nil"/>
          <w:bottom w:val="nil"/>
          <w:right w:val="nil"/>
          <w:between w:val="nil"/>
        </w:pBdr>
        <w:spacing w:line="276" w:lineRule="auto"/>
        <w:ind w:left="720" w:right="1110"/>
        <w:jc w:val="center"/>
        <w:rPr>
          <w:rFonts w:ascii="Arial" w:eastAsia="Arial" w:hAnsi="Arial" w:cs="Arial"/>
          <w:b/>
          <w:sz w:val="20"/>
          <w:szCs w:val="20"/>
        </w:rPr>
      </w:pPr>
    </w:p>
    <w:p w:rsidR="0036041D" w:rsidRDefault="00C756DC">
      <w:pPr>
        <w:pBdr>
          <w:top w:val="nil"/>
          <w:left w:val="nil"/>
          <w:bottom w:val="nil"/>
          <w:right w:val="nil"/>
          <w:between w:val="nil"/>
        </w:pBdr>
        <w:spacing w:line="276" w:lineRule="auto"/>
        <w:ind w:left="720" w:right="1110"/>
        <w:jc w:val="center"/>
        <w:rPr>
          <w:rFonts w:ascii="Arial" w:eastAsia="Arial" w:hAnsi="Arial" w:cs="Arial"/>
          <w:i/>
          <w:color w:val="000000"/>
          <w:sz w:val="20"/>
          <w:szCs w:val="20"/>
        </w:rPr>
      </w:pPr>
      <w:r>
        <w:rPr>
          <w:rFonts w:ascii="Arial" w:eastAsia="Arial" w:hAnsi="Arial" w:cs="Arial"/>
          <w:i/>
          <w:color w:val="000000"/>
          <w:sz w:val="20"/>
          <w:szCs w:val="20"/>
        </w:rPr>
        <w:t>Com base na Lei nº 14.133/21 e regulamentos estaduais vigentes</w:t>
      </w:r>
    </w:p>
    <w:p w:rsidR="0036041D" w:rsidRDefault="0036041D">
      <w:pPr>
        <w:pBdr>
          <w:top w:val="nil"/>
          <w:left w:val="nil"/>
          <w:bottom w:val="nil"/>
          <w:right w:val="nil"/>
          <w:between w:val="nil"/>
        </w:pBdr>
        <w:spacing w:line="276" w:lineRule="auto"/>
        <w:ind w:right="1110"/>
        <w:jc w:val="center"/>
        <w:rPr>
          <w:rFonts w:ascii="Arial" w:eastAsia="Arial" w:hAnsi="Arial" w:cs="Arial"/>
          <w:color w:val="000000"/>
          <w:sz w:val="20"/>
          <w:szCs w:val="20"/>
        </w:rPr>
      </w:pPr>
    </w:p>
    <w:p w:rsidR="0036041D" w:rsidRDefault="0036041D">
      <w:pPr>
        <w:pBdr>
          <w:top w:val="nil"/>
          <w:left w:val="nil"/>
          <w:bottom w:val="nil"/>
          <w:right w:val="nil"/>
          <w:between w:val="nil"/>
        </w:pBdr>
        <w:spacing w:line="276" w:lineRule="auto"/>
        <w:ind w:right="1"/>
        <w:jc w:val="both"/>
        <w:rPr>
          <w:rFonts w:ascii="Arial" w:eastAsia="Arial" w:hAnsi="Arial" w:cs="Arial"/>
          <w:sz w:val="20"/>
          <w:szCs w:val="20"/>
        </w:rPr>
      </w:pPr>
    </w:p>
    <w:p w:rsidR="0036041D" w:rsidRDefault="0036041D">
      <w:pPr>
        <w:pBdr>
          <w:top w:val="nil"/>
          <w:left w:val="nil"/>
          <w:bottom w:val="nil"/>
          <w:right w:val="nil"/>
          <w:between w:val="nil"/>
        </w:pBdr>
        <w:spacing w:line="276" w:lineRule="auto"/>
        <w:ind w:right="1"/>
        <w:jc w:val="both"/>
        <w:rPr>
          <w:rFonts w:ascii="Arial" w:eastAsia="Arial" w:hAnsi="Arial" w:cs="Arial"/>
          <w:sz w:val="20"/>
          <w:szCs w:val="20"/>
        </w:rPr>
      </w:pPr>
    </w:p>
    <w:p w:rsidR="0036041D" w:rsidRDefault="00C756DC">
      <w:pPr>
        <w:keepNext/>
        <w:keepLines/>
        <w:widowControl/>
        <w:pBdr>
          <w:top w:val="nil"/>
          <w:left w:val="nil"/>
          <w:bottom w:val="nil"/>
          <w:right w:val="nil"/>
          <w:between w:val="nil"/>
        </w:pBdr>
        <w:spacing w:line="276" w:lineRule="auto"/>
        <w:jc w:val="both"/>
        <w:rPr>
          <w:rFonts w:ascii="Arial" w:eastAsia="Arial" w:hAnsi="Arial" w:cs="Arial"/>
          <w:color w:val="366091"/>
          <w:sz w:val="20"/>
          <w:szCs w:val="20"/>
        </w:rPr>
      </w:pPr>
      <w:r>
        <w:br w:type="page"/>
      </w:r>
    </w:p>
    <w:p w:rsidR="0036041D" w:rsidRDefault="00C756DC">
      <w:pPr>
        <w:spacing w:line="276" w:lineRule="auto"/>
        <w:jc w:val="center"/>
        <w:rPr>
          <w:rFonts w:ascii="Arial" w:eastAsia="Arial" w:hAnsi="Arial" w:cs="Arial"/>
          <w:b/>
          <w:sz w:val="20"/>
          <w:szCs w:val="20"/>
        </w:rPr>
      </w:pPr>
      <w:r>
        <w:rPr>
          <w:rFonts w:ascii="Arial" w:eastAsia="Arial" w:hAnsi="Arial" w:cs="Arial"/>
          <w:b/>
          <w:sz w:val="20"/>
          <w:szCs w:val="20"/>
        </w:rPr>
        <w:lastRenderedPageBreak/>
        <w:t>SUMÁRIO</w:t>
      </w:r>
    </w:p>
    <w:p w:rsidR="0036041D" w:rsidRDefault="0036041D">
      <w:pPr>
        <w:spacing w:line="276" w:lineRule="auto"/>
        <w:jc w:val="both"/>
        <w:rPr>
          <w:rFonts w:ascii="Arial" w:eastAsia="Arial" w:hAnsi="Arial" w:cs="Arial"/>
          <w:b/>
          <w:sz w:val="20"/>
          <w:szCs w:val="20"/>
        </w:rPr>
      </w:pPr>
    </w:p>
    <w:sdt>
      <w:sdtPr>
        <w:id w:val="-1673406899"/>
        <w:docPartObj>
          <w:docPartGallery w:val="Table of Contents"/>
          <w:docPartUnique/>
        </w:docPartObj>
      </w:sdtPr>
      <w:sdtEndPr/>
      <w:sdtContent>
        <w:p w:rsidR="0036041D" w:rsidRDefault="00C756DC">
          <w:pPr>
            <w:tabs>
              <w:tab w:val="right" w:pos="12000"/>
            </w:tabs>
            <w:spacing w:before="60"/>
            <w:rPr>
              <w:rFonts w:ascii="Arial" w:eastAsia="Arial" w:hAnsi="Arial" w:cs="Arial"/>
              <w:b/>
              <w:color w:val="000000"/>
            </w:rPr>
          </w:pPr>
          <w:r>
            <w:fldChar w:fldCharType="begin"/>
          </w:r>
          <w:r>
            <w:instrText xml:space="preserve"> TOC \h \u \z \t "Heading 1,1,Heading 2,2,Heading 3,3,"</w:instrText>
          </w:r>
          <w:r>
            <w:fldChar w:fldCharType="separate"/>
          </w:r>
          <w:hyperlink w:anchor="_heading=h.gjdgxs">
            <w:r>
              <w:rPr>
                <w:rFonts w:ascii="Arial" w:eastAsia="Arial" w:hAnsi="Arial" w:cs="Arial"/>
                <w:color w:val="000000"/>
                <w:sz w:val="20"/>
                <w:szCs w:val="20"/>
                <w:highlight w:val="lightGray"/>
              </w:rPr>
              <w:t>1. DO OBJETO</w:t>
            </w:r>
            <w:r>
              <w:rPr>
                <w:rFonts w:ascii="Arial" w:eastAsia="Arial" w:hAnsi="Arial" w:cs="Arial"/>
                <w:color w:val="000000"/>
                <w:sz w:val="20"/>
                <w:szCs w:val="20"/>
                <w:highlight w:val="lightGray"/>
              </w:rPr>
              <w:tab/>
              <w:t>5</w:t>
            </w:r>
          </w:hyperlink>
        </w:p>
        <w:p w:rsidR="0036041D" w:rsidRDefault="005F5AFD">
          <w:pPr>
            <w:tabs>
              <w:tab w:val="right" w:pos="12000"/>
            </w:tabs>
            <w:spacing w:before="60"/>
            <w:ind w:left="360"/>
            <w:rPr>
              <w:rFonts w:ascii="Arial" w:eastAsia="Arial" w:hAnsi="Arial" w:cs="Arial"/>
              <w:color w:val="000000"/>
            </w:rPr>
          </w:pPr>
          <w:hyperlink w:anchor="_heading=h.30j0zll">
            <w:r w:rsidR="00C756DC">
              <w:rPr>
                <w:rFonts w:ascii="Arial" w:eastAsia="Arial" w:hAnsi="Arial" w:cs="Arial"/>
                <w:color w:val="000000"/>
                <w:sz w:val="20"/>
                <w:szCs w:val="20"/>
              </w:rPr>
              <w:t>1.1.  Licitação na modalidade Pregão para a contratação de empresa especializada na prestação de serviços de administração, gerenciamento e fornecimento de auxílio alimentação natalino, de acordo com as condições e especificações constantes neste Termo de Referência, sob a égide da Lei nº 14.133/2021.</w:t>
            </w:r>
            <w:r w:rsidR="00C756DC">
              <w:rPr>
                <w:rFonts w:ascii="Arial" w:eastAsia="Arial" w:hAnsi="Arial" w:cs="Arial"/>
                <w:color w:val="000000"/>
                <w:sz w:val="20"/>
                <w:szCs w:val="20"/>
              </w:rPr>
              <w:tab/>
              <w:t>5</w:t>
            </w:r>
          </w:hyperlink>
        </w:p>
        <w:p w:rsidR="0036041D" w:rsidRDefault="005F5AFD">
          <w:pPr>
            <w:tabs>
              <w:tab w:val="right" w:pos="12000"/>
            </w:tabs>
            <w:spacing w:before="60"/>
            <w:ind w:left="360"/>
            <w:rPr>
              <w:rFonts w:ascii="Arial" w:eastAsia="Arial" w:hAnsi="Arial" w:cs="Arial"/>
              <w:color w:val="000000"/>
            </w:rPr>
          </w:pPr>
          <w:hyperlink w:anchor="_heading=h.1fob9te">
            <w:r w:rsidR="00C756DC">
              <w:rPr>
                <w:rFonts w:ascii="Arial" w:eastAsia="Arial" w:hAnsi="Arial" w:cs="Arial"/>
                <w:color w:val="000000"/>
                <w:sz w:val="20"/>
                <w:szCs w:val="20"/>
              </w:rPr>
              <w:t>1.2. Justificativa da contratação</w:t>
            </w:r>
            <w:r w:rsidR="00C756DC">
              <w:rPr>
                <w:rFonts w:ascii="Arial" w:eastAsia="Arial" w:hAnsi="Arial" w:cs="Arial"/>
                <w:color w:val="000000"/>
                <w:sz w:val="20"/>
                <w:szCs w:val="20"/>
              </w:rPr>
              <w:tab/>
              <w:t>5</w:t>
            </w:r>
          </w:hyperlink>
        </w:p>
        <w:p w:rsidR="0036041D" w:rsidRDefault="005F5AFD">
          <w:pPr>
            <w:tabs>
              <w:tab w:val="right" w:pos="12000"/>
            </w:tabs>
            <w:spacing w:before="60"/>
            <w:ind w:left="360"/>
            <w:rPr>
              <w:rFonts w:ascii="Arial" w:eastAsia="Arial" w:hAnsi="Arial" w:cs="Arial"/>
              <w:color w:val="000000"/>
            </w:rPr>
          </w:pPr>
          <w:hyperlink w:anchor="_heading=h.3znysh7">
            <w:r w:rsidR="00C756DC">
              <w:rPr>
                <w:rFonts w:ascii="Arial" w:eastAsia="Arial" w:hAnsi="Arial" w:cs="Arial"/>
                <w:color w:val="000000"/>
                <w:sz w:val="20"/>
                <w:szCs w:val="20"/>
              </w:rPr>
              <w:t>1.3. Instrumentos de planejamento</w:t>
            </w:r>
            <w:r w:rsidR="00C756DC">
              <w:rPr>
                <w:rFonts w:ascii="Arial" w:eastAsia="Arial" w:hAnsi="Arial" w:cs="Arial"/>
                <w:color w:val="000000"/>
                <w:sz w:val="20"/>
                <w:szCs w:val="20"/>
              </w:rPr>
              <w:tab/>
              <w:t>5</w:t>
            </w:r>
          </w:hyperlink>
        </w:p>
        <w:p w:rsidR="0036041D" w:rsidRDefault="005F5AFD">
          <w:pPr>
            <w:tabs>
              <w:tab w:val="right" w:pos="12000"/>
            </w:tabs>
            <w:spacing w:before="60"/>
            <w:ind w:left="360"/>
            <w:rPr>
              <w:rFonts w:ascii="Arial" w:eastAsia="Arial" w:hAnsi="Arial" w:cs="Arial"/>
              <w:color w:val="000000"/>
            </w:rPr>
          </w:pPr>
          <w:hyperlink w:anchor="_heading=h.2et92p0">
            <w:r w:rsidR="00C756DC">
              <w:rPr>
                <w:rFonts w:ascii="Arial" w:eastAsia="Arial" w:hAnsi="Arial" w:cs="Arial"/>
                <w:color w:val="000000"/>
                <w:sz w:val="20"/>
                <w:szCs w:val="20"/>
              </w:rPr>
              <w:t>1.4. Disponibilidade Orçamentária e Financeira</w:t>
            </w:r>
            <w:r w:rsidR="00C756DC">
              <w:rPr>
                <w:rFonts w:ascii="Arial" w:eastAsia="Arial" w:hAnsi="Arial" w:cs="Arial"/>
                <w:color w:val="000000"/>
                <w:sz w:val="20"/>
                <w:szCs w:val="20"/>
              </w:rPr>
              <w:tab/>
              <w:t>5</w:t>
            </w:r>
          </w:hyperlink>
        </w:p>
        <w:p w:rsidR="0036041D" w:rsidRDefault="005F5AFD">
          <w:pPr>
            <w:tabs>
              <w:tab w:val="right" w:pos="12000"/>
            </w:tabs>
            <w:spacing w:before="60"/>
            <w:ind w:left="360"/>
            <w:rPr>
              <w:rFonts w:ascii="Arial" w:eastAsia="Arial" w:hAnsi="Arial" w:cs="Arial"/>
              <w:color w:val="000000"/>
            </w:rPr>
          </w:pPr>
          <w:hyperlink w:anchor="_heading=h.tyjcwt">
            <w:r w:rsidR="00C756DC">
              <w:rPr>
                <w:rFonts w:ascii="Arial" w:eastAsia="Arial" w:hAnsi="Arial" w:cs="Arial"/>
                <w:color w:val="000000"/>
                <w:sz w:val="20"/>
                <w:szCs w:val="20"/>
              </w:rPr>
              <w:t>1.5. Classificação dos serviços da contratação</w:t>
            </w:r>
            <w:r w:rsidR="00C756DC">
              <w:rPr>
                <w:rFonts w:ascii="Arial" w:eastAsia="Arial" w:hAnsi="Arial" w:cs="Arial"/>
                <w:color w:val="000000"/>
                <w:sz w:val="20"/>
                <w:szCs w:val="20"/>
              </w:rPr>
              <w:tab/>
              <w:t>6</w:t>
            </w:r>
          </w:hyperlink>
        </w:p>
        <w:p w:rsidR="0036041D" w:rsidRDefault="005F5AFD">
          <w:pPr>
            <w:tabs>
              <w:tab w:val="right" w:pos="12000"/>
            </w:tabs>
            <w:spacing w:before="60"/>
            <w:rPr>
              <w:rFonts w:ascii="Arial" w:eastAsia="Arial" w:hAnsi="Arial" w:cs="Arial"/>
              <w:b/>
              <w:color w:val="000000"/>
            </w:rPr>
          </w:pPr>
          <w:hyperlink w:anchor="_heading=h.3dy6vkm">
            <w:r w:rsidR="00C756DC">
              <w:rPr>
                <w:rFonts w:ascii="Arial" w:eastAsia="Arial" w:hAnsi="Arial" w:cs="Arial"/>
                <w:color w:val="000000"/>
                <w:sz w:val="20"/>
                <w:szCs w:val="20"/>
                <w:highlight w:val="lightGray"/>
              </w:rPr>
              <w:t>2. DESCRIÇÃO DO OBJETO</w:t>
            </w:r>
            <w:r w:rsidR="00C756DC">
              <w:rPr>
                <w:rFonts w:ascii="Arial" w:eastAsia="Arial" w:hAnsi="Arial" w:cs="Arial"/>
                <w:color w:val="000000"/>
                <w:sz w:val="20"/>
                <w:szCs w:val="20"/>
                <w:highlight w:val="lightGray"/>
              </w:rPr>
              <w:tab/>
              <w:t>6</w:t>
            </w:r>
          </w:hyperlink>
        </w:p>
        <w:p w:rsidR="0036041D" w:rsidRDefault="005F5AFD">
          <w:pPr>
            <w:tabs>
              <w:tab w:val="right" w:pos="12000"/>
            </w:tabs>
            <w:spacing w:before="60"/>
            <w:ind w:left="360"/>
            <w:rPr>
              <w:rFonts w:ascii="Arial" w:eastAsia="Arial" w:hAnsi="Arial" w:cs="Arial"/>
              <w:color w:val="000000"/>
            </w:rPr>
          </w:pPr>
          <w:hyperlink w:anchor="_heading=h.1t3h5sf">
            <w:r w:rsidR="00C756DC">
              <w:rPr>
                <w:rFonts w:ascii="Arial" w:eastAsia="Arial" w:hAnsi="Arial" w:cs="Arial"/>
                <w:color w:val="000000"/>
                <w:sz w:val="20"/>
                <w:szCs w:val="20"/>
              </w:rPr>
              <w:t>2.1. Definição do objeto</w:t>
            </w:r>
            <w:r w:rsidR="00C756DC">
              <w:rPr>
                <w:rFonts w:ascii="Arial" w:eastAsia="Arial" w:hAnsi="Arial" w:cs="Arial"/>
                <w:color w:val="000000"/>
                <w:sz w:val="20"/>
                <w:szCs w:val="20"/>
              </w:rPr>
              <w:tab/>
              <w:t>6</w:t>
            </w:r>
          </w:hyperlink>
        </w:p>
        <w:p w:rsidR="0036041D" w:rsidRDefault="005F5AFD">
          <w:pPr>
            <w:tabs>
              <w:tab w:val="right" w:pos="12000"/>
            </w:tabs>
            <w:spacing w:before="60"/>
            <w:ind w:left="360"/>
            <w:rPr>
              <w:rFonts w:ascii="Arial" w:eastAsia="Arial" w:hAnsi="Arial" w:cs="Arial"/>
              <w:color w:val="000000"/>
            </w:rPr>
          </w:pPr>
          <w:hyperlink w:anchor="_heading=h.4d34og8">
            <w:r w:rsidR="00C756DC">
              <w:rPr>
                <w:rFonts w:ascii="Arial" w:eastAsia="Arial" w:hAnsi="Arial" w:cs="Arial"/>
                <w:color w:val="000000"/>
                <w:sz w:val="20"/>
                <w:szCs w:val="20"/>
              </w:rPr>
              <w:t>2.2. Disposições Gerais</w:t>
            </w:r>
            <w:r w:rsidR="00C756DC">
              <w:rPr>
                <w:rFonts w:ascii="Arial" w:eastAsia="Arial" w:hAnsi="Arial" w:cs="Arial"/>
                <w:color w:val="000000"/>
                <w:sz w:val="20"/>
                <w:szCs w:val="20"/>
              </w:rPr>
              <w:tab/>
              <w:t>6</w:t>
            </w:r>
          </w:hyperlink>
        </w:p>
        <w:p w:rsidR="0036041D" w:rsidRDefault="005F5AFD">
          <w:pPr>
            <w:tabs>
              <w:tab w:val="right" w:pos="12000"/>
            </w:tabs>
            <w:spacing w:before="60"/>
            <w:ind w:left="360"/>
            <w:rPr>
              <w:rFonts w:ascii="Arial" w:eastAsia="Arial" w:hAnsi="Arial" w:cs="Arial"/>
              <w:color w:val="000000"/>
            </w:rPr>
          </w:pPr>
          <w:hyperlink w:anchor="_heading=h.2s8eyo1">
            <w:r w:rsidR="00C756DC">
              <w:rPr>
                <w:rFonts w:ascii="Arial" w:eastAsia="Arial" w:hAnsi="Arial" w:cs="Arial"/>
                <w:color w:val="000000"/>
                <w:sz w:val="20"/>
                <w:szCs w:val="20"/>
              </w:rPr>
              <w:t>2.3. Identificação dos itens, quantidades e unidades</w:t>
            </w:r>
            <w:r w:rsidR="00C756DC">
              <w:rPr>
                <w:rFonts w:ascii="Arial" w:eastAsia="Arial" w:hAnsi="Arial" w:cs="Arial"/>
                <w:color w:val="000000"/>
                <w:sz w:val="20"/>
                <w:szCs w:val="20"/>
              </w:rPr>
              <w:tab/>
              <w:t>6</w:t>
            </w:r>
          </w:hyperlink>
        </w:p>
        <w:p w:rsidR="0036041D" w:rsidRDefault="005F5AFD">
          <w:pPr>
            <w:tabs>
              <w:tab w:val="right" w:pos="12000"/>
            </w:tabs>
            <w:spacing w:before="60"/>
            <w:ind w:left="360"/>
            <w:rPr>
              <w:rFonts w:ascii="Arial" w:eastAsia="Arial" w:hAnsi="Arial" w:cs="Arial"/>
              <w:color w:val="000000"/>
            </w:rPr>
          </w:pPr>
          <w:hyperlink w:anchor="_heading=h.17dp8vu">
            <w:r w:rsidR="00C756DC">
              <w:rPr>
                <w:rFonts w:ascii="Arial" w:eastAsia="Arial" w:hAnsi="Arial" w:cs="Arial"/>
                <w:color w:val="000000"/>
                <w:sz w:val="20"/>
                <w:szCs w:val="20"/>
              </w:rPr>
              <w:t>2.4. Informações Complementares</w:t>
            </w:r>
            <w:r w:rsidR="00C756DC">
              <w:rPr>
                <w:rFonts w:ascii="Arial" w:eastAsia="Arial" w:hAnsi="Arial" w:cs="Arial"/>
                <w:color w:val="000000"/>
                <w:sz w:val="20"/>
                <w:szCs w:val="20"/>
              </w:rPr>
              <w:tab/>
              <w:t>7</w:t>
            </w:r>
          </w:hyperlink>
        </w:p>
        <w:p w:rsidR="0036041D" w:rsidRDefault="005F5AFD">
          <w:pPr>
            <w:tabs>
              <w:tab w:val="right" w:pos="12000"/>
            </w:tabs>
            <w:spacing w:before="60"/>
            <w:ind w:left="360"/>
            <w:rPr>
              <w:rFonts w:ascii="Arial" w:eastAsia="Arial" w:hAnsi="Arial" w:cs="Arial"/>
              <w:color w:val="000000"/>
            </w:rPr>
          </w:pPr>
          <w:hyperlink w:anchor="_heading=h.3rdcrjn">
            <w:r w:rsidR="00C756DC">
              <w:rPr>
                <w:rFonts w:ascii="Arial" w:eastAsia="Arial" w:hAnsi="Arial" w:cs="Arial"/>
                <w:color w:val="000000"/>
                <w:sz w:val="20"/>
                <w:szCs w:val="20"/>
              </w:rPr>
              <w:t>2.5. Definição da natureza</w:t>
            </w:r>
            <w:r w:rsidR="00C756DC">
              <w:rPr>
                <w:rFonts w:ascii="Arial" w:eastAsia="Arial" w:hAnsi="Arial" w:cs="Arial"/>
                <w:color w:val="000000"/>
                <w:sz w:val="20"/>
                <w:szCs w:val="20"/>
              </w:rPr>
              <w:tab/>
              <w:t>8</w:t>
            </w:r>
          </w:hyperlink>
        </w:p>
        <w:p w:rsidR="0036041D" w:rsidRDefault="005F5AFD">
          <w:pPr>
            <w:tabs>
              <w:tab w:val="right" w:pos="12000"/>
            </w:tabs>
            <w:spacing w:before="60"/>
            <w:rPr>
              <w:rFonts w:ascii="Arial" w:eastAsia="Arial" w:hAnsi="Arial" w:cs="Arial"/>
              <w:b/>
              <w:color w:val="000000"/>
            </w:rPr>
          </w:pPr>
          <w:hyperlink w:anchor="_heading=h.35nkun2">
            <w:r w:rsidR="00C756DC">
              <w:rPr>
                <w:rFonts w:ascii="Arial" w:eastAsia="Arial" w:hAnsi="Arial" w:cs="Arial"/>
                <w:color w:val="000000"/>
                <w:sz w:val="20"/>
                <w:szCs w:val="20"/>
                <w:highlight w:val="lightGray"/>
              </w:rPr>
              <w:t>3. DESCRIÇÃO DA SOLUÇÃO</w:t>
            </w:r>
            <w:r w:rsidR="00C756DC">
              <w:rPr>
                <w:rFonts w:ascii="Arial" w:eastAsia="Arial" w:hAnsi="Arial" w:cs="Arial"/>
                <w:color w:val="000000"/>
                <w:sz w:val="20"/>
                <w:szCs w:val="20"/>
                <w:highlight w:val="lightGray"/>
              </w:rPr>
              <w:tab/>
              <w:t>9</w:t>
            </w:r>
          </w:hyperlink>
        </w:p>
        <w:p w:rsidR="0036041D" w:rsidRDefault="005F5AFD">
          <w:pPr>
            <w:tabs>
              <w:tab w:val="right" w:pos="12000"/>
            </w:tabs>
            <w:spacing w:before="60"/>
            <w:ind w:left="360"/>
            <w:rPr>
              <w:rFonts w:ascii="Arial" w:eastAsia="Arial" w:hAnsi="Arial" w:cs="Arial"/>
              <w:color w:val="000000"/>
            </w:rPr>
          </w:pPr>
          <w:hyperlink w:anchor="_heading=h.1ksv4uv">
            <w:r w:rsidR="00C756DC">
              <w:rPr>
                <w:rFonts w:ascii="Arial" w:eastAsia="Arial" w:hAnsi="Arial" w:cs="Arial"/>
                <w:color w:val="000000"/>
                <w:sz w:val="20"/>
                <w:szCs w:val="20"/>
              </w:rPr>
              <w:t>3.1. Duração do contrato</w:t>
            </w:r>
            <w:r w:rsidR="00C756DC">
              <w:rPr>
                <w:rFonts w:ascii="Arial" w:eastAsia="Arial" w:hAnsi="Arial" w:cs="Arial"/>
                <w:color w:val="000000"/>
                <w:sz w:val="20"/>
                <w:szCs w:val="20"/>
              </w:rPr>
              <w:tab/>
              <w:t>9</w:t>
            </w:r>
          </w:hyperlink>
        </w:p>
        <w:p w:rsidR="0036041D" w:rsidRDefault="005F5AFD">
          <w:pPr>
            <w:tabs>
              <w:tab w:val="right" w:pos="12000"/>
            </w:tabs>
            <w:spacing w:before="60"/>
            <w:ind w:left="360"/>
            <w:rPr>
              <w:rFonts w:ascii="Arial" w:eastAsia="Arial" w:hAnsi="Arial" w:cs="Arial"/>
              <w:color w:val="000000"/>
            </w:rPr>
          </w:pPr>
          <w:hyperlink w:anchor="_heading=h.44sinio">
            <w:r w:rsidR="00C756DC">
              <w:rPr>
                <w:rFonts w:ascii="Arial" w:eastAsia="Arial" w:hAnsi="Arial" w:cs="Arial"/>
                <w:color w:val="000000"/>
                <w:sz w:val="20"/>
                <w:szCs w:val="20"/>
              </w:rPr>
              <w:t>3.2. Reajuste de preços</w:t>
            </w:r>
            <w:r w:rsidR="00C756DC">
              <w:rPr>
                <w:rFonts w:ascii="Arial" w:eastAsia="Arial" w:hAnsi="Arial" w:cs="Arial"/>
                <w:color w:val="000000"/>
                <w:sz w:val="20"/>
                <w:szCs w:val="20"/>
              </w:rPr>
              <w:tab/>
              <w:t>10</w:t>
            </w:r>
          </w:hyperlink>
        </w:p>
        <w:p w:rsidR="0036041D" w:rsidRDefault="005F5AFD">
          <w:pPr>
            <w:tabs>
              <w:tab w:val="right" w:pos="12000"/>
            </w:tabs>
            <w:spacing w:before="60"/>
            <w:ind w:left="360"/>
            <w:rPr>
              <w:rFonts w:ascii="Arial" w:eastAsia="Arial" w:hAnsi="Arial" w:cs="Arial"/>
              <w:color w:val="000000"/>
            </w:rPr>
          </w:pPr>
          <w:hyperlink w:anchor="_heading=h.2jxsxqh">
            <w:r w:rsidR="00C756DC">
              <w:rPr>
                <w:rFonts w:ascii="Arial" w:eastAsia="Arial" w:hAnsi="Arial" w:cs="Arial"/>
                <w:color w:val="000000"/>
                <w:sz w:val="20"/>
                <w:szCs w:val="20"/>
              </w:rPr>
              <w:t>3.3. Garantia</w:t>
            </w:r>
            <w:r w:rsidR="00C756DC">
              <w:rPr>
                <w:rFonts w:ascii="Arial" w:eastAsia="Arial" w:hAnsi="Arial" w:cs="Arial"/>
                <w:color w:val="000000"/>
                <w:sz w:val="20"/>
                <w:szCs w:val="20"/>
              </w:rPr>
              <w:tab/>
              <w:t>10</w:t>
            </w:r>
          </w:hyperlink>
        </w:p>
        <w:p w:rsidR="0036041D" w:rsidRDefault="005F5AFD">
          <w:pPr>
            <w:tabs>
              <w:tab w:val="right" w:pos="12000"/>
            </w:tabs>
            <w:spacing w:before="60"/>
            <w:ind w:left="360"/>
            <w:rPr>
              <w:rFonts w:ascii="Arial" w:eastAsia="Arial" w:hAnsi="Arial" w:cs="Arial"/>
              <w:color w:val="000000"/>
            </w:rPr>
          </w:pPr>
          <w:hyperlink w:anchor="_heading=h.z337ya">
            <w:r w:rsidR="00C756DC">
              <w:rPr>
                <w:rFonts w:ascii="Arial" w:eastAsia="Arial" w:hAnsi="Arial" w:cs="Arial"/>
                <w:color w:val="000000"/>
                <w:sz w:val="20"/>
                <w:szCs w:val="20"/>
              </w:rPr>
              <w:t>3.4. Critérios e práticas de sustentabilidade</w:t>
            </w:r>
            <w:r w:rsidR="00C756DC">
              <w:rPr>
                <w:rFonts w:ascii="Arial" w:eastAsia="Arial" w:hAnsi="Arial" w:cs="Arial"/>
                <w:color w:val="000000"/>
                <w:sz w:val="20"/>
                <w:szCs w:val="20"/>
              </w:rPr>
              <w:tab/>
              <w:t>10</w:t>
            </w:r>
          </w:hyperlink>
        </w:p>
        <w:p w:rsidR="0036041D" w:rsidRDefault="005F5AFD">
          <w:pPr>
            <w:tabs>
              <w:tab w:val="right" w:pos="12000"/>
            </w:tabs>
            <w:spacing w:before="60"/>
            <w:ind w:left="360"/>
            <w:rPr>
              <w:rFonts w:ascii="Arial" w:eastAsia="Arial" w:hAnsi="Arial" w:cs="Arial"/>
              <w:color w:val="000000"/>
            </w:rPr>
          </w:pPr>
          <w:hyperlink w:anchor="_heading=h.3j2qqm3">
            <w:r w:rsidR="00C756DC">
              <w:rPr>
                <w:rFonts w:ascii="Arial" w:eastAsia="Arial" w:hAnsi="Arial" w:cs="Arial"/>
                <w:color w:val="000000"/>
                <w:sz w:val="20"/>
                <w:szCs w:val="20"/>
              </w:rPr>
              <w:t>3.5. Possibilidade de subcontratação</w:t>
            </w:r>
            <w:r w:rsidR="00C756DC">
              <w:rPr>
                <w:rFonts w:ascii="Arial" w:eastAsia="Arial" w:hAnsi="Arial" w:cs="Arial"/>
                <w:color w:val="000000"/>
                <w:sz w:val="20"/>
                <w:szCs w:val="20"/>
              </w:rPr>
              <w:tab/>
              <w:t>11</w:t>
            </w:r>
          </w:hyperlink>
        </w:p>
        <w:p w:rsidR="0036041D" w:rsidRDefault="005F5AFD">
          <w:pPr>
            <w:tabs>
              <w:tab w:val="right" w:pos="12000"/>
            </w:tabs>
            <w:spacing w:before="60"/>
            <w:ind w:left="360"/>
            <w:rPr>
              <w:rFonts w:ascii="Arial" w:eastAsia="Arial" w:hAnsi="Arial" w:cs="Arial"/>
              <w:color w:val="000000"/>
            </w:rPr>
          </w:pPr>
          <w:hyperlink w:anchor="_heading=h.1y810tw">
            <w:r w:rsidR="00C756DC">
              <w:rPr>
                <w:rFonts w:ascii="Arial" w:eastAsia="Arial" w:hAnsi="Arial" w:cs="Arial"/>
                <w:color w:val="000000"/>
                <w:sz w:val="20"/>
                <w:szCs w:val="20"/>
              </w:rPr>
              <w:t>3.6. Possibilidade de participação de Consórcio</w:t>
            </w:r>
            <w:r w:rsidR="00C756DC">
              <w:rPr>
                <w:rFonts w:ascii="Arial" w:eastAsia="Arial" w:hAnsi="Arial" w:cs="Arial"/>
                <w:color w:val="000000"/>
                <w:sz w:val="20"/>
                <w:szCs w:val="20"/>
              </w:rPr>
              <w:tab/>
              <w:t>11</w:t>
            </w:r>
          </w:hyperlink>
        </w:p>
        <w:p w:rsidR="0036041D" w:rsidRDefault="005F5AFD">
          <w:pPr>
            <w:tabs>
              <w:tab w:val="right" w:pos="12000"/>
            </w:tabs>
            <w:spacing w:before="60"/>
            <w:ind w:left="360"/>
            <w:rPr>
              <w:rFonts w:ascii="Arial" w:eastAsia="Arial" w:hAnsi="Arial" w:cs="Arial"/>
              <w:color w:val="000000"/>
            </w:rPr>
          </w:pPr>
          <w:hyperlink w:anchor="_heading=h.4i7ojhp">
            <w:r w:rsidR="00C756DC">
              <w:rPr>
                <w:rFonts w:ascii="Arial" w:eastAsia="Arial" w:hAnsi="Arial" w:cs="Arial"/>
                <w:color w:val="000000"/>
                <w:sz w:val="20"/>
                <w:szCs w:val="20"/>
              </w:rPr>
              <w:t>3.7. Possibilidade de participação de Cooperativa</w:t>
            </w:r>
            <w:r w:rsidR="00C756DC">
              <w:rPr>
                <w:rFonts w:ascii="Arial" w:eastAsia="Arial" w:hAnsi="Arial" w:cs="Arial"/>
                <w:color w:val="000000"/>
                <w:sz w:val="20"/>
                <w:szCs w:val="20"/>
              </w:rPr>
              <w:tab/>
              <w:t>11</w:t>
            </w:r>
          </w:hyperlink>
        </w:p>
        <w:p w:rsidR="0036041D" w:rsidRDefault="005F5AFD">
          <w:pPr>
            <w:tabs>
              <w:tab w:val="right" w:pos="12000"/>
            </w:tabs>
            <w:spacing w:before="60"/>
            <w:ind w:left="360"/>
            <w:rPr>
              <w:rFonts w:ascii="Arial" w:eastAsia="Arial" w:hAnsi="Arial" w:cs="Arial"/>
              <w:color w:val="000000"/>
            </w:rPr>
          </w:pPr>
          <w:hyperlink w:anchor="_heading=h.2xcytpi">
            <w:r w:rsidR="00C756DC">
              <w:rPr>
                <w:rFonts w:ascii="Arial" w:eastAsia="Arial" w:hAnsi="Arial" w:cs="Arial"/>
                <w:color w:val="000000"/>
                <w:sz w:val="20"/>
                <w:szCs w:val="20"/>
              </w:rPr>
              <w:t>3.8. Reserva de cota de Microempresa, Empresa de Pequeno Porte e Microempreendedor Individual</w:t>
            </w:r>
            <w:r w:rsidR="00C756DC">
              <w:rPr>
                <w:rFonts w:ascii="Arial" w:eastAsia="Arial" w:hAnsi="Arial" w:cs="Arial"/>
                <w:color w:val="000000"/>
                <w:sz w:val="20"/>
                <w:szCs w:val="20"/>
              </w:rPr>
              <w:tab/>
              <w:t>12</w:t>
            </w:r>
          </w:hyperlink>
        </w:p>
        <w:p w:rsidR="0036041D" w:rsidRDefault="005F5AFD">
          <w:pPr>
            <w:tabs>
              <w:tab w:val="right" w:pos="12000"/>
            </w:tabs>
            <w:spacing w:before="60"/>
            <w:ind w:left="360"/>
            <w:rPr>
              <w:rFonts w:ascii="Arial" w:eastAsia="Arial" w:hAnsi="Arial" w:cs="Arial"/>
              <w:color w:val="000000"/>
            </w:rPr>
          </w:pPr>
          <w:hyperlink w:anchor="_heading=h.1ci93xb">
            <w:r w:rsidR="00C756DC">
              <w:rPr>
                <w:rFonts w:ascii="Arial" w:eastAsia="Arial" w:hAnsi="Arial" w:cs="Arial"/>
                <w:color w:val="000000"/>
                <w:sz w:val="20"/>
                <w:szCs w:val="20"/>
              </w:rPr>
              <w:t>3.9. Incidência do Programa de Integridade</w:t>
            </w:r>
            <w:r w:rsidR="00C756DC">
              <w:rPr>
                <w:rFonts w:ascii="Arial" w:eastAsia="Arial" w:hAnsi="Arial" w:cs="Arial"/>
                <w:color w:val="000000"/>
                <w:sz w:val="20"/>
                <w:szCs w:val="20"/>
              </w:rPr>
              <w:tab/>
              <w:t>12</w:t>
            </w:r>
          </w:hyperlink>
        </w:p>
        <w:p w:rsidR="0036041D" w:rsidRDefault="005F5AFD">
          <w:pPr>
            <w:tabs>
              <w:tab w:val="right" w:pos="12000"/>
            </w:tabs>
            <w:spacing w:before="60"/>
            <w:rPr>
              <w:rFonts w:ascii="Arial" w:eastAsia="Arial" w:hAnsi="Arial" w:cs="Arial"/>
              <w:b/>
              <w:color w:val="000000"/>
            </w:rPr>
          </w:pPr>
          <w:hyperlink w:anchor="_heading=h.3whwml4">
            <w:r w:rsidR="00C756DC">
              <w:rPr>
                <w:rFonts w:ascii="Arial" w:eastAsia="Arial" w:hAnsi="Arial" w:cs="Arial"/>
                <w:color w:val="000000"/>
                <w:sz w:val="20"/>
                <w:szCs w:val="20"/>
                <w:highlight w:val="lightGray"/>
              </w:rPr>
              <w:t>4. REQUISITOS MÍNIMOS PARA EXECUÇÃO</w:t>
            </w:r>
            <w:r w:rsidR="00C756DC">
              <w:rPr>
                <w:rFonts w:ascii="Arial" w:eastAsia="Arial" w:hAnsi="Arial" w:cs="Arial"/>
                <w:color w:val="000000"/>
                <w:sz w:val="20"/>
                <w:szCs w:val="20"/>
                <w:highlight w:val="lightGray"/>
              </w:rPr>
              <w:tab/>
              <w:t>12</w:t>
            </w:r>
          </w:hyperlink>
        </w:p>
        <w:p w:rsidR="0036041D" w:rsidRDefault="005F5AFD">
          <w:pPr>
            <w:tabs>
              <w:tab w:val="right" w:pos="12000"/>
            </w:tabs>
            <w:spacing w:before="60"/>
            <w:ind w:left="360"/>
            <w:rPr>
              <w:rFonts w:ascii="Arial" w:eastAsia="Arial" w:hAnsi="Arial" w:cs="Arial"/>
              <w:color w:val="000000"/>
            </w:rPr>
          </w:pPr>
          <w:hyperlink w:anchor="_heading=h.2bn6wsx">
            <w:r w:rsidR="00C756DC">
              <w:rPr>
                <w:rFonts w:ascii="Arial" w:eastAsia="Arial" w:hAnsi="Arial" w:cs="Arial"/>
                <w:color w:val="000000"/>
                <w:sz w:val="20"/>
                <w:szCs w:val="20"/>
              </w:rPr>
              <w:t>4.1. Qualificação Técnica</w:t>
            </w:r>
            <w:r w:rsidR="00C756DC">
              <w:rPr>
                <w:rFonts w:ascii="Arial" w:eastAsia="Arial" w:hAnsi="Arial" w:cs="Arial"/>
                <w:color w:val="000000"/>
                <w:sz w:val="20"/>
                <w:szCs w:val="20"/>
              </w:rPr>
              <w:tab/>
              <w:t>12</w:t>
            </w:r>
          </w:hyperlink>
        </w:p>
        <w:p w:rsidR="0036041D" w:rsidRDefault="005F5AFD">
          <w:pPr>
            <w:tabs>
              <w:tab w:val="right" w:pos="12000"/>
            </w:tabs>
            <w:spacing w:before="60"/>
            <w:ind w:left="360"/>
            <w:rPr>
              <w:rFonts w:ascii="Arial" w:eastAsia="Arial" w:hAnsi="Arial" w:cs="Arial"/>
              <w:color w:val="000000"/>
            </w:rPr>
          </w:pPr>
          <w:hyperlink w:anchor="_heading=h.qsh70q">
            <w:r w:rsidR="00C756DC">
              <w:rPr>
                <w:rFonts w:ascii="Arial" w:eastAsia="Arial" w:hAnsi="Arial" w:cs="Arial"/>
                <w:color w:val="000000"/>
                <w:sz w:val="20"/>
                <w:szCs w:val="20"/>
              </w:rPr>
              <w:t>4.2. Qualificação Econômico-Financeira</w:t>
            </w:r>
            <w:r w:rsidR="00C756DC">
              <w:rPr>
                <w:rFonts w:ascii="Arial" w:eastAsia="Arial" w:hAnsi="Arial" w:cs="Arial"/>
                <w:color w:val="000000"/>
                <w:sz w:val="20"/>
                <w:szCs w:val="20"/>
              </w:rPr>
              <w:tab/>
              <w:t>12</w:t>
            </w:r>
          </w:hyperlink>
        </w:p>
        <w:p w:rsidR="0036041D" w:rsidRDefault="005F5AFD">
          <w:pPr>
            <w:tabs>
              <w:tab w:val="right" w:pos="12000"/>
            </w:tabs>
            <w:spacing w:before="60"/>
            <w:rPr>
              <w:rFonts w:ascii="Arial" w:eastAsia="Arial" w:hAnsi="Arial" w:cs="Arial"/>
              <w:b/>
              <w:color w:val="000000"/>
            </w:rPr>
          </w:pPr>
          <w:hyperlink w:anchor="_heading=h.3as4poj">
            <w:r w:rsidR="00C756DC">
              <w:rPr>
                <w:rFonts w:ascii="Arial" w:eastAsia="Arial" w:hAnsi="Arial" w:cs="Arial"/>
                <w:color w:val="000000"/>
                <w:sz w:val="20"/>
                <w:szCs w:val="20"/>
                <w:highlight w:val="lightGray"/>
              </w:rPr>
              <w:t>5. MODELO DE GESTÃO E FISCALIZAÇÃO DO CONTRATO</w:t>
            </w:r>
            <w:r w:rsidR="00C756DC">
              <w:rPr>
                <w:rFonts w:ascii="Arial" w:eastAsia="Arial" w:hAnsi="Arial" w:cs="Arial"/>
                <w:color w:val="000000"/>
                <w:sz w:val="20"/>
                <w:szCs w:val="20"/>
                <w:highlight w:val="lightGray"/>
              </w:rPr>
              <w:tab/>
              <w:t>13</w:t>
            </w:r>
          </w:hyperlink>
        </w:p>
        <w:p w:rsidR="0036041D" w:rsidRDefault="005F5AFD">
          <w:pPr>
            <w:tabs>
              <w:tab w:val="right" w:pos="12000"/>
            </w:tabs>
            <w:spacing w:before="60"/>
            <w:ind w:left="360"/>
            <w:rPr>
              <w:rFonts w:ascii="Arial" w:eastAsia="Arial" w:hAnsi="Arial" w:cs="Arial"/>
              <w:color w:val="000000"/>
            </w:rPr>
          </w:pPr>
          <w:hyperlink w:anchor="_heading=h.1pxezwc">
            <w:r w:rsidR="00C756DC">
              <w:rPr>
                <w:rFonts w:ascii="Arial" w:eastAsia="Arial" w:hAnsi="Arial" w:cs="Arial"/>
                <w:color w:val="000000"/>
                <w:sz w:val="20"/>
                <w:szCs w:val="20"/>
              </w:rPr>
              <w:t>5.1. Instrumentos necessários</w:t>
            </w:r>
            <w:r w:rsidR="00C756DC">
              <w:rPr>
                <w:rFonts w:ascii="Arial" w:eastAsia="Arial" w:hAnsi="Arial" w:cs="Arial"/>
                <w:color w:val="000000"/>
                <w:sz w:val="20"/>
                <w:szCs w:val="20"/>
              </w:rPr>
              <w:tab/>
              <w:t>13</w:t>
            </w:r>
          </w:hyperlink>
        </w:p>
        <w:p w:rsidR="0036041D" w:rsidRDefault="005F5AFD">
          <w:pPr>
            <w:tabs>
              <w:tab w:val="right" w:pos="12000"/>
            </w:tabs>
            <w:spacing w:before="60"/>
            <w:ind w:left="360"/>
            <w:rPr>
              <w:rFonts w:ascii="Arial" w:eastAsia="Arial" w:hAnsi="Arial" w:cs="Arial"/>
              <w:color w:val="000000"/>
            </w:rPr>
          </w:pPr>
          <w:hyperlink w:anchor="_heading=h.49x2ik5">
            <w:r w:rsidR="00C756DC">
              <w:rPr>
                <w:rFonts w:ascii="Arial" w:eastAsia="Arial" w:hAnsi="Arial" w:cs="Arial"/>
                <w:color w:val="000000"/>
                <w:sz w:val="20"/>
                <w:szCs w:val="20"/>
              </w:rPr>
              <w:t>5.2. Agentes que participarão da gestão do contrato</w:t>
            </w:r>
            <w:r w:rsidR="00C756DC">
              <w:rPr>
                <w:rFonts w:ascii="Arial" w:eastAsia="Arial" w:hAnsi="Arial" w:cs="Arial"/>
                <w:color w:val="000000"/>
                <w:sz w:val="20"/>
                <w:szCs w:val="20"/>
              </w:rPr>
              <w:tab/>
              <w:t>13</w:t>
            </w:r>
          </w:hyperlink>
        </w:p>
        <w:p w:rsidR="0036041D" w:rsidRDefault="005F5AFD">
          <w:pPr>
            <w:tabs>
              <w:tab w:val="right" w:pos="12000"/>
            </w:tabs>
            <w:spacing w:before="60"/>
            <w:ind w:left="360"/>
            <w:rPr>
              <w:rFonts w:ascii="Arial" w:eastAsia="Arial" w:hAnsi="Arial" w:cs="Arial"/>
              <w:color w:val="000000"/>
            </w:rPr>
          </w:pPr>
          <w:hyperlink w:anchor="_heading=h.2p2csry">
            <w:r w:rsidR="00C756DC">
              <w:rPr>
                <w:rFonts w:ascii="Arial" w:eastAsia="Arial" w:hAnsi="Arial" w:cs="Arial"/>
                <w:color w:val="000000"/>
                <w:sz w:val="20"/>
                <w:szCs w:val="20"/>
              </w:rPr>
              <w:t>5.3. Rotinas de Fiscalização</w:t>
            </w:r>
            <w:r w:rsidR="00C756DC">
              <w:rPr>
                <w:rFonts w:ascii="Arial" w:eastAsia="Arial" w:hAnsi="Arial" w:cs="Arial"/>
                <w:color w:val="000000"/>
                <w:sz w:val="20"/>
                <w:szCs w:val="20"/>
              </w:rPr>
              <w:tab/>
              <w:t>14</w:t>
            </w:r>
          </w:hyperlink>
        </w:p>
        <w:p w:rsidR="0036041D" w:rsidRDefault="005F5AFD">
          <w:pPr>
            <w:tabs>
              <w:tab w:val="right" w:pos="12000"/>
            </w:tabs>
            <w:spacing w:before="60"/>
            <w:ind w:left="360"/>
            <w:rPr>
              <w:rFonts w:ascii="Arial" w:eastAsia="Arial" w:hAnsi="Arial" w:cs="Arial"/>
              <w:color w:val="000000"/>
            </w:rPr>
          </w:pPr>
          <w:hyperlink w:anchor="_heading=h.147n2zr">
            <w:r w:rsidR="00C756DC">
              <w:rPr>
                <w:rFonts w:ascii="Arial" w:eastAsia="Arial" w:hAnsi="Arial" w:cs="Arial"/>
                <w:color w:val="000000"/>
                <w:sz w:val="20"/>
                <w:szCs w:val="20"/>
              </w:rPr>
              <w:t>5.4. Obrigações das partes</w:t>
            </w:r>
            <w:r w:rsidR="00C756DC">
              <w:rPr>
                <w:rFonts w:ascii="Arial" w:eastAsia="Arial" w:hAnsi="Arial" w:cs="Arial"/>
                <w:color w:val="000000"/>
                <w:sz w:val="20"/>
                <w:szCs w:val="20"/>
              </w:rPr>
              <w:tab/>
              <w:t>14</w:t>
            </w:r>
          </w:hyperlink>
        </w:p>
        <w:p w:rsidR="0036041D" w:rsidRDefault="005F5AFD">
          <w:pPr>
            <w:tabs>
              <w:tab w:val="right" w:pos="12000"/>
            </w:tabs>
            <w:spacing w:before="60"/>
            <w:ind w:left="360"/>
            <w:rPr>
              <w:rFonts w:ascii="Arial" w:eastAsia="Arial" w:hAnsi="Arial" w:cs="Arial"/>
              <w:color w:val="000000"/>
            </w:rPr>
          </w:pPr>
          <w:hyperlink w:anchor="_heading=h.3o7alnk">
            <w:r w:rsidR="00C756DC">
              <w:rPr>
                <w:rFonts w:ascii="Arial" w:eastAsia="Arial" w:hAnsi="Arial" w:cs="Arial"/>
                <w:color w:val="000000"/>
                <w:sz w:val="20"/>
                <w:szCs w:val="20"/>
              </w:rPr>
              <w:t>5.5. Mecanismos de comunicação a serem estabelecidos</w:t>
            </w:r>
            <w:r w:rsidR="00C756DC">
              <w:rPr>
                <w:rFonts w:ascii="Arial" w:eastAsia="Arial" w:hAnsi="Arial" w:cs="Arial"/>
                <w:color w:val="000000"/>
                <w:sz w:val="20"/>
                <w:szCs w:val="20"/>
              </w:rPr>
              <w:tab/>
              <w:t>15</w:t>
            </w:r>
          </w:hyperlink>
        </w:p>
        <w:p w:rsidR="0036041D" w:rsidRDefault="005F5AFD">
          <w:pPr>
            <w:tabs>
              <w:tab w:val="right" w:pos="12000"/>
            </w:tabs>
            <w:spacing w:before="60"/>
            <w:ind w:left="360"/>
            <w:rPr>
              <w:rFonts w:ascii="Arial" w:eastAsia="Arial" w:hAnsi="Arial" w:cs="Arial"/>
              <w:color w:val="000000"/>
            </w:rPr>
          </w:pPr>
          <w:hyperlink w:anchor="_heading=h.1hmsyys">
            <w:r w:rsidR="00C756DC">
              <w:rPr>
                <w:rFonts w:ascii="Arial" w:eastAsia="Arial" w:hAnsi="Arial" w:cs="Arial"/>
                <w:color w:val="000000"/>
                <w:sz w:val="20"/>
                <w:szCs w:val="20"/>
              </w:rPr>
              <w:t>5.6. Critérios de medição por Acordo de Nível de Serviço</w:t>
            </w:r>
            <w:r w:rsidR="00C756DC">
              <w:rPr>
                <w:rFonts w:ascii="Arial" w:eastAsia="Arial" w:hAnsi="Arial" w:cs="Arial"/>
                <w:color w:val="000000"/>
                <w:sz w:val="20"/>
                <w:szCs w:val="20"/>
              </w:rPr>
              <w:tab/>
              <w:t>16</w:t>
            </w:r>
          </w:hyperlink>
        </w:p>
        <w:p w:rsidR="0036041D" w:rsidRDefault="005F5AFD">
          <w:pPr>
            <w:tabs>
              <w:tab w:val="right" w:pos="12000"/>
            </w:tabs>
            <w:spacing w:before="60"/>
            <w:ind w:left="360"/>
            <w:rPr>
              <w:rFonts w:ascii="Arial" w:eastAsia="Arial" w:hAnsi="Arial" w:cs="Arial"/>
              <w:color w:val="000000"/>
            </w:rPr>
          </w:pPr>
          <w:hyperlink w:anchor="_heading=h.41mghml">
            <w:r w:rsidR="00C756DC">
              <w:rPr>
                <w:rFonts w:ascii="Arial" w:eastAsia="Arial" w:hAnsi="Arial" w:cs="Arial"/>
                <w:color w:val="000000"/>
                <w:sz w:val="20"/>
                <w:szCs w:val="20"/>
              </w:rPr>
              <w:t>5.7. Recebimento provisório e definitivo do objeto</w:t>
            </w:r>
            <w:r w:rsidR="00C756DC">
              <w:rPr>
                <w:rFonts w:ascii="Arial" w:eastAsia="Arial" w:hAnsi="Arial" w:cs="Arial"/>
                <w:color w:val="000000"/>
                <w:sz w:val="20"/>
                <w:szCs w:val="20"/>
              </w:rPr>
              <w:tab/>
              <w:t>16</w:t>
            </w:r>
          </w:hyperlink>
        </w:p>
        <w:p w:rsidR="0036041D" w:rsidRDefault="005F5AFD">
          <w:pPr>
            <w:tabs>
              <w:tab w:val="right" w:pos="12000"/>
            </w:tabs>
            <w:spacing w:before="60"/>
            <w:ind w:left="360"/>
            <w:rPr>
              <w:rFonts w:ascii="Arial" w:eastAsia="Arial" w:hAnsi="Arial" w:cs="Arial"/>
              <w:color w:val="000000"/>
            </w:rPr>
          </w:pPr>
          <w:hyperlink w:anchor="_heading=h.2grqrue">
            <w:r w:rsidR="00C756DC">
              <w:rPr>
                <w:rFonts w:ascii="Arial" w:eastAsia="Arial" w:hAnsi="Arial" w:cs="Arial"/>
                <w:color w:val="000000"/>
                <w:sz w:val="20"/>
                <w:szCs w:val="20"/>
              </w:rPr>
              <w:t>5.8. Pagamento</w:t>
            </w:r>
            <w:r w:rsidR="00C756DC">
              <w:rPr>
                <w:rFonts w:ascii="Arial" w:eastAsia="Arial" w:hAnsi="Arial" w:cs="Arial"/>
                <w:color w:val="000000"/>
                <w:sz w:val="20"/>
                <w:szCs w:val="20"/>
              </w:rPr>
              <w:tab/>
              <w:t>16</w:t>
            </w:r>
          </w:hyperlink>
        </w:p>
        <w:p w:rsidR="0036041D" w:rsidRDefault="005F5AFD">
          <w:pPr>
            <w:tabs>
              <w:tab w:val="right" w:pos="12000"/>
            </w:tabs>
            <w:spacing w:before="60"/>
            <w:ind w:left="360"/>
            <w:rPr>
              <w:rFonts w:ascii="Arial" w:eastAsia="Arial" w:hAnsi="Arial" w:cs="Arial"/>
              <w:color w:val="000000"/>
            </w:rPr>
          </w:pPr>
          <w:hyperlink w:anchor="_heading=h.vx1227">
            <w:r w:rsidR="00C756DC">
              <w:rPr>
                <w:rFonts w:ascii="Arial" w:eastAsia="Arial" w:hAnsi="Arial" w:cs="Arial"/>
                <w:color w:val="000000"/>
                <w:sz w:val="20"/>
                <w:szCs w:val="20"/>
              </w:rPr>
              <w:t>5.9. Termo de Encerramento do Contrato e Prestação de Contas</w:t>
            </w:r>
            <w:r w:rsidR="00C756DC">
              <w:rPr>
                <w:rFonts w:ascii="Arial" w:eastAsia="Arial" w:hAnsi="Arial" w:cs="Arial"/>
                <w:color w:val="000000"/>
                <w:sz w:val="20"/>
                <w:szCs w:val="20"/>
              </w:rPr>
              <w:tab/>
              <w:t>17</w:t>
            </w:r>
          </w:hyperlink>
        </w:p>
        <w:p w:rsidR="0036041D" w:rsidRDefault="005F5AFD">
          <w:pPr>
            <w:tabs>
              <w:tab w:val="right" w:pos="12000"/>
            </w:tabs>
            <w:spacing w:before="60"/>
            <w:ind w:left="360"/>
            <w:rPr>
              <w:rFonts w:ascii="Arial" w:eastAsia="Arial" w:hAnsi="Arial" w:cs="Arial"/>
              <w:color w:val="000000"/>
            </w:rPr>
          </w:pPr>
          <w:hyperlink w:anchor="_heading=h.3fwokq0">
            <w:r w:rsidR="00C756DC">
              <w:rPr>
                <w:rFonts w:ascii="Arial" w:eastAsia="Arial" w:hAnsi="Arial" w:cs="Arial"/>
                <w:color w:val="000000"/>
                <w:sz w:val="20"/>
                <w:szCs w:val="20"/>
              </w:rPr>
              <w:t>5.10. Boas Práticas</w:t>
            </w:r>
            <w:r w:rsidR="00C756DC">
              <w:rPr>
                <w:rFonts w:ascii="Arial" w:eastAsia="Arial" w:hAnsi="Arial" w:cs="Arial"/>
                <w:color w:val="000000"/>
                <w:sz w:val="20"/>
                <w:szCs w:val="20"/>
              </w:rPr>
              <w:tab/>
              <w:t>17</w:t>
            </w:r>
          </w:hyperlink>
        </w:p>
        <w:p w:rsidR="0036041D" w:rsidRDefault="005F5AFD">
          <w:pPr>
            <w:tabs>
              <w:tab w:val="right" w:pos="12000"/>
            </w:tabs>
            <w:spacing w:before="60"/>
            <w:rPr>
              <w:rFonts w:ascii="Arial" w:eastAsia="Arial" w:hAnsi="Arial" w:cs="Arial"/>
              <w:b/>
              <w:color w:val="000000"/>
            </w:rPr>
          </w:pPr>
          <w:hyperlink w:anchor="_heading=h.1v1yuxt">
            <w:r w:rsidR="00C756DC">
              <w:rPr>
                <w:rFonts w:ascii="Arial" w:eastAsia="Arial" w:hAnsi="Arial" w:cs="Arial"/>
                <w:color w:val="000000"/>
                <w:sz w:val="20"/>
                <w:szCs w:val="20"/>
                <w:highlight w:val="lightGray"/>
              </w:rPr>
              <w:t>6. REMUNERAÇÃO DO OBJETO</w:t>
            </w:r>
            <w:r w:rsidR="00C756DC">
              <w:rPr>
                <w:rFonts w:ascii="Arial" w:eastAsia="Arial" w:hAnsi="Arial" w:cs="Arial"/>
                <w:color w:val="000000"/>
                <w:sz w:val="20"/>
                <w:szCs w:val="20"/>
                <w:highlight w:val="lightGray"/>
              </w:rPr>
              <w:tab/>
              <w:t>18</w:t>
            </w:r>
          </w:hyperlink>
        </w:p>
        <w:p w:rsidR="0036041D" w:rsidRDefault="005F5AFD">
          <w:pPr>
            <w:tabs>
              <w:tab w:val="right" w:pos="12000"/>
            </w:tabs>
            <w:spacing w:before="60"/>
            <w:rPr>
              <w:rFonts w:ascii="Arial" w:eastAsia="Arial" w:hAnsi="Arial" w:cs="Arial"/>
              <w:b/>
              <w:color w:val="000000"/>
            </w:rPr>
          </w:pPr>
          <w:hyperlink w:anchor="_heading=h.4f1mdlm">
            <w:r w:rsidR="00C756DC">
              <w:rPr>
                <w:rFonts w:ascii="Arial" w:eastAsia="Arial" w:hAnsi="Arial" w:cs="Arial"/>
                <w:color w:val="000000"/>
                <w:sz w:val="20"/>
                <w:szCs w:val="20"/>
                <w:highlight w:val="lightGray"/>
              </w:rPr>
              <w:t>7. JULGAMENTO DAS PROPOSTAS</w:t>
            </w:r>
            <w:r w:rsidR="00C756DC">
              <w:rPr>
                <w:rFonts w:ascii="Arial" w:eastAsia="Arial" w:hAnsi="Arial" w:cs="Arial"/>
                <w:color w:val="000000"/>
                <w:sz w:val="20"/>
                <w:szCs w:val="20"/>
                <w:highlight w:val="lightGray"/>
              </w:rPr>
              <w:tab/>
              <w:t>18</w:t>
            </w:r>
          </w:hyperlink>
        </w:p>
        <w:p w:rsidR="0036041D" w:rsidRDefault="005F5AFD">
          <w:pPr>
            <w:tabs>
              <w:tab w:val="right" w:pos="12000"/>
            </w:tabs>
            <w:spacing w:before="60"/>
            <w:rPr>
              <w:rFonts w:ascii="Arial" w:eastAsia="Arial" w:hAnsi="Arial" w:cs="Arial"/>
              <w:b/>
              <w:color w:val="000000"/>
            </w:rPr>
          </w:pPr>
          <w:hyperlink w:anchor="_heading=h.xn8dwevr6pzv">
            <w:r w:rsidR="00C756DC">
              <w:rPr>
                <w:rFonts w:ascii="Arial" w:eastAsia="Arial" w:hAnsi="Arial" w:cs="Arial"/>
                <w:color w:val="000000"/>
                <w:sz w:val="20"/>
                <w:szCs w:val="20"/>
                <w:shd w:val="clear" w:color="auto" w:fill="CCCCCC"/>
              </w:rPr>
              <w:t>8. SANÇÕES ADMINISTRATIVAS</w:t>
            </w:r>
            <w:r w:rsidR="00C756DC">
              <w:rPr>
                <w:rFonts w:ascii="Arial" w:eastAsia="Arial" w:hAnsi="Arial" w:cs="Arial"/>
                <w:color w:val="000000"/>
                <w:sz w:val="20"/>
                <w:szCs w:val="20"/>
                <w:shd w:val="clear" w:color="auto" w:fill="CCCCCC"/>
              </w:rPr>
              <w:tab/>
              <w:t>18</w:t>
            </w:r>
          </w:hyperlink>
        </w:p>
        <w:p w:rsidR="0036041D" w:rsidRDefault="005F5AFD">
          <w:pPr>
            <w:tabs>
              <w:tab w:val="right" w:pos="12000"/>
            </w:tabs>
            <w:spacing w:before="60"/>
            <w:rPr>
              <w:rFonts w:ascii="Arial" w:eastAsia="Arial" w:hAnsi="Arial" w:cs="Arial"/>
              <w:b/>
              <w:color w:val="000000"/>
            </w:rPr>
          </w:pPr>
          <w:hyperlink w:anchor="_heading=h.2u6wntf">
            <w:r w:rsidR="00C756DC">
              <w:rPr>
                <w:rFonts w:ascii="Arial" w:eastAsia="Arial" w:hAnsi="Arial" w:cs="Arial"/>
                <w:color w:val="000000"/>
                <w:sz w:val="20"/>
                <w:szCs w:val="20"/>
                <w:highlight w:val="lightGray"/>
              </w:rPr>
              <w:t>9. DISPOSIÇÕES GERAIS</w:t>
            </w:r>
            <w:r w:rsidR="00C756DC">
              <w:rPr>
                <w:rFonts w:ascii="Arial" w:eastAsia="Arial" w:hAnsi="Arial" w:cs="Arial"/>
                <w:color w:val="000000"/>
                <w:sz w:val="20"/>
                <w:szCs w:val="20"/>
                <w:highlight w:val="lightGray"/>
              </w:rPr>
              <w:tab/>
              <w:t>23</w:t>
            </w:r>
          </w:hyperlink>
        </w:p>
        <w:p w:rsidR="0036041D" w:rsidRDefault="005F5AFD">
          <w:pPr>
            <w:tabs>
              <w:tab w:val="right" w:pos="12000"/>
            </w:tabs>
            <w:spacing w:before="60"/>
            <w:rPr>
              <w:rFonts w:ascii="Arial" w:eastAsia="Arial" w:hAnsi="Arial" w:cs="Arial"/>
              <w:b/>
              <w:color w:val="000000"/>
            </w:rPr>
          </w:pPr>
          <w:hyperlink w:anchor="_heading=h.19c6y18">
            <w:r w:rsidR="00C756DC">
              <w:rPr>
                <w:rFonts w:ascii="Arial" w:eastAsia="Arial" w:hAnsi="Arial" w:cs="Arial"/>
                <w:color w:val="000000"/>
                <w:sz w:val="20"/>
                <w:szCs w:val="20"/>
                <w:highlight w:val="lightGray"/>
              </w:rPr>
              <w:t>10. RESPONSÁVEIS PELA ELABORAÇÃO DO TERMO DE REFERÊNCIA</w:t>
            </w:r>
            <w:r w:rsidR="00C756DC">
              <w:rPr>
                <w:rFonts w:ascii="Arial" w:eastAsia="Arial" w:hAnsi="Arial" w:cs="Arial"/>
                <w:color w:val="000000"/>
                <w:sz w:val="20"/>
                <w:szCs w:val="20"/>
                <w:highlight w:val="lightGray"/>
              </w:rPr>
              <w:tab/>
              <w:t>24</w:t>
            </w:r>
          </w:hyperlink>
        </w:p>
        <w:p w:rsidR="0036041D" w:rsidRDefault="005F5AFD">
          <w:pPr>
            <w:tabs>
              <w:tab w:val="right" w:pos="12000"/>
            </w:tabs>
            <w:spacing w:before="60"/>
            <w:ind w:left="360"/>
            <w:rPr>
              <w:rFonts w:ascii="Arial" w:eastAsia="Arial" w:hAnsi="Arial" w:cs="Arial"/>
              <w:color w:val="000000"/>
            </w:rPr>
          </w:pPr>
          <w:hyperlink w:anchor="_heading=h.3tbugp1">
            <w:r w:rsidR="00C756DC">
              <w:rPr>
                <w:rFonts w:ascii="Arial" w:eastAsia="Arial" w:hAnsi="Arial" w:cs="Arial"/>
                <w:color w:val="000000"/>
                <w:sz w:val="20"/>
                <w:szCs w:val="20"/>
              </w:rPr>
              <w:t>10.1. Equipe de Planejamento da Contratação:</w:t>
            </w:r>
            <w:r w:rsidR="00C756DC">
              <w:rPr>
                <w:rFonts w:ascii="Arial" w:eastAsia="Arial" w:hAnsi="Arial" w:cs="Arial"/>
                <w:color w:val="000000"/>
                <w:sz w:val="20"/>
                <w:szCs w:val="20"/>
              </w:rPr>
              <w:tab/>
              <w:t>24</w:t>
            </w:r>
          </w:hyperlink>
        </w:p>
        <w:p w:rsidR="0036041D" w:rsidRDefault="005F5AFD">
          <w:pPr>
            <w:tabs>
              <w:tab w:val="right" w:pos="12000"/>
            </w:tabs>
            <w:spacing w:before="60"/>
            <w:rPr>
              <w:rFonts w:ascii="Arial" w:eastAsia="Arial" w:hAnsi="Arial" w:cs="Arial"/>
              <w:b/>
              <w:color w:val="000000"/>
            </w:rPr>
          </w:pPr>
          <w:hyperlink w:anchor="_heading=h.28h4qwu">
            <w:r w:rsidR="00C756DC">
              <w:rPr>
                <w:rFonts w:ascii="Arial" w:eastAsia="Arial" w:hAnsi="Arial" w:cs="Arial"/>
                <w:color w:val="000000"/>
                <w:sz w:val="20"/>
                <w:szCs w:val="20"/>
                <w:highlight w:val="lightGray"/>
              </w:rPr>
              <w:t>11. APÊNDICES</w:t>
            </w:r>
            <w:r w:rsidR="00C756DC">
              <w:rPr>
                <w:rFonts w:ascii="Arial" w:eastAsia="Arial" w:hAnsi="Arial" w:cs="Arial"/>
                <w:color w:val="000000"/>
                <w:sz w:val="20"/>
                <w:szCs w:val="20"/>
                <w:highlight w:val="lightGray"/>
              </w:rPr>
              <w:tab/>
              <w:t>24</w:t>
            </w:r>
          </w:hyperlink>
          <w:r w:rsidR="00C756DC">
            <w:fldChar w:fldCharType="end"/>
          </w:r>
        </w:p>
      </w:sdtContent>
    </w:sdt>
    <w:p w:rsidR="0036041D" w:rsidRDefault="0036041D">
      <w:pPr>
        <w:pBdr>
          <w:top w:val="nil"/>
          <w:left w:val="nil"/>
          <w:bottom w:val="nil"/>
          <w:right w:val="nil"/>
          <w:between w:val="nil"/>
        </w:pBdr>
        <w:spacing w:line="276" w:lineRule="auto"/>
        <w:ind w:right="1"/>
        <w:jc w:val="both"/>
        <w:rPr>
          <w:rFonts w:ascii="Arial" w:eastAsia="Arial" w:hAnsi="Arial" w:cs="Arial"/>
          <w:sz w:val="20"/>
          <w:szCs w:val="20"/>
        </w:rPr>
      </w:pPr>
    </w:p>
    <w:p w:rsidR="0036041D" w:rsidRDefault="00C756DC">
      <w:pPr>
        <w:spacing w:line="276" w:lineRule="auto"/>
        <w:jc w:val="both"/>
        <w:rPr>
          <w:rFonts w:ascii="Arial" w:eastAsia="Arial" w:hAnsi="Arial" w:cs="Arial"/>
          <w:sz w:val="20"/>
          <w:szCs w:val="20"/>
        </w:rPr>
      </w:pPr>
      <w:r>
        <w:br w:type="page"/>
      </w:r>
    </w:p>
    <w:p w:rsidR="0036041D" w:rsidRDefault="00C756DC">
      <w:pPr>
        <w:pBdr>
          <w:top w:val="nil"/>
          <w:left w:val="nil"/>
          <w:bottom w:val="nil"/>
          <w:right w:val="nil"/>
          <w:between w:val="nil"/>
        </w:pBdr>
        <w:spacing w:line="276" w:lineRule="auto"/>
        <w:ind w:right="1"/>
        <w:jc w:val="both"/>
        <w:rPr>
          <w:rFonts w:ascii="Arial" w:eastAsia="Arial" w:hAnsi="Arial" w:cs="Arial"/>
          <w:sz w:val="20"/>
          <w:szCs w:val="20"/>
        </w:rPr>
      </w:pPr>
      <w:r>
        <w:rPr>
          <w:noProof/>
          <w:lang w:val="pt-BR"/>
        </w:rPr>
        <w:lastRenderedPageBreak/>
        <mc:AlternateContent>
          <mc:Choice Requires="wpg">
            <w:drawing>
              <wp:anchor distT="45720" distB="45720" distL="114300" distR="114300" simplePos="0" relativeHeight="251658240" behindDoc="0" locked="0" layoutInCell="1" hidden="0" allowOverlap="1">
                <wp:simplePos x="0" y="0"/>
                <wp:positionH relativeFrom="column">
                  <wp:posOffset>749300</wp:posOffset>
                </wp:positionH>
                <wp:positionV relativeFrom="paragraph">
                  <wp:posOffset>45720</wp:posOffset>
                </wp:positionV>
                <wp:extent cx="4019550" cy="1235354"/>
                <wp:effectExtent l="0" t="0" r="0" b="0"/>
                <wp:wrapSquare wrapText="bothSides" distT="45720" distB="45720" distL="114300" distR="114300"/>
                <wp:docPr id="228" name="Retângulo 228"/>
                <wp:cNvGraphicFramePr/>
                <a:graphic xmlns:a="http://schemas.openxmlformats.org/drawingml/2006/main">
                  <a:graphicData uri="http://schemas.microsoft.com/office/word/2010/wordprocessingShape">
                    <wps:wsp>
                      <wps:cNvSpPr/>
                      <wps:spPr>
                        <a:xfrm>
                          <a:off x="3350513" y="3179925"/>
                          <a:ext cx="3990975" cy="120015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36041D" w:rsidRDefault="0036041D">
                            <w:pPr>
                              <w:textDirection w:val="btLr"/>
                            </w:pPr>
                          </w:p>
                          <w:p w:rsidR="0036041D" w:rsidRDefault="00C756DC">
                            <w:pPr>
                              <w:jc w:val="center"/>
                              <w:textDirection w:val="btLr"/>
                            </w:pPr>
                            <w:r>
                              <w:rPr>
                                <w:rFonts w:ascii="Arial" w:eastAsia="Arial" w:hAnsi="Arial" w:cs="Arial"/>
                                <w:b/>
                                <w:color w:val="000000"/>
                                <w:sz w:val="40"/>
                              </w:rPr>
                              <w:t>TERMO DE REFERÊNCIA</w:t>
                            </w: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rawing>
              <wp:anchor allowOverlap="1" behindDoc="0" distB="45720" distT="45720" distL="114300" distR="114300" hidden="0" layoutInCell="1" locked="0" relativeHeight="0" simplePos="0">
                <wp:simplePos x="0" y="0"/>
                <wp:positionH relativeFrom="column">
                  <wp:posOffset>749300</wp:posOffset>
                </wp:positionH>
                <wp:positionV relativeFrom="paragraph">
                  <wp:posOffset>45720</wp:posOffset>
                </wp:positionV>
                <wp:extent cx="4019550" cy="1235354"/>
                <wp:effectExtent b="0" l="0" r="0" t="0"/>
                <wp:wrapSquare wrapText="bothSides" distB="45720" distT="45720" distL="114300" distR="114300"/>
                <wp:docPr id="228"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4019550" cy="1235354"/>
                        </a:xfrm>
                        <a:prstGeom prst="rect"/>
                        <a:ln/>
                      </pic:spPr>
                    </pic:pic>
                  </a:graphicData>
                </a:graphic>
              </wp:anchor>
            </w:drawing>
          </mc:Fallback>
        </mc:AlternateContent>
      </w:r>
    </w:p>
    <w:p w:rsidR="0036041D" w:rsidRDefault="0036041D">
      <w:pPr>
        <w:pBdr>
          <w:top w:val="nil"/>
          <w:left w:val="nil"/>
          <w:bottom w:val="nil"/>
          <w:right w:val="nil"/>
          <w:between w:val="nil"/>
        </w:pBdr>
        <w:spacing w:line="276" w:lineRule="auto"/>
        <w:ind w:right="1"/>
        <w:jc w:val="both"/>
        <w:rPr>
          <w:rFonts w:ascii="Arial" w:eastAsia="Arial" w:hAnsi="Arial" w:cs="Arial"/>
          <w:color w:val="000000"/>
          <w:sz w:val="20"/>
          <w:szCs w:val="20"/>
        </w:rPr>
      </w:pPr>
    </w:p>
    <w:p w:rsidR="0036041D" w:rsidRDefault="0036041D">
      <w:pPr>
        <w:spacing w:line="276" w:lineRule="auto"/>
        <w:ind w:right="1"/>
        <w:jc w:val="both"/>
        <w:rPr>
          <w:rFonts w:ascii="Arial" w:eastAsia="Arial" w:hAnsi="Arial" w:cs="Arial"/>
          <w:b/>
          <w:sz w:val="20"/>
          <w:szCs w:val="20"/>
        </w:rPr>
      </w:pPr>
    </w:p>
    <w:p w:rsidR="0036041D" w:rsidRDefault="0036041D">
      <w:pPr>
        <w:spacing w:line="276" w:lineRule="auto"/>
        <w:ind w:right="1"/>
        <w:jc w:val="both"/>
        <w:rPr>
          <w:rFonts w:ascii="Arial" w:eastAsia="Arial" w:hAnsi="Arial" w:cs="Arial"/>
          <w:b/>
          <w:sz w:val="20"/>
          <w:szCs w:val="20"/>
        </w:rPr>
      </w:pPr>
    </w:p>
    <w:p w:rsidR="0036041D" w:rsidRDefault="0036041D">
      <w:pPr>
        <w:spacing w:line="276" w:lineRule="auto"/>
        <w:ind w:right="1"/>
        <w:jc w:val="both"/>
        <w:rPr>
          <w:rFonts w:ascii="Arial" w:eastAsia="Arial" w:hAnsi="Arial" w:cs="Arial"/>
          <w:b/>
          <w:sz w:val="20"/>
          <w:szCs w:val="20"/>
        </w:rPr>
      </w:pPr>
    </w:p>
    <w:p w:rsidR="0036041D" w:rsidRDefault="0036041D">
      <w:pPr>
        <w:spacing w:line="276" w:lineRule="auto"/>
        <w:ind w:right="1"/>
        <w:jc w:val="both"/>
        <w:rPr>
          <w:rFonts w:ascii="Arial" w:eastAsia="Arial" w:hAnsi="Arial" w:cs="Arial"/>
          <w:b/>
          <w:sz w:val="20"/>
          <w:szCs w:val="20"/>
        </w:rPr>
      </w:pPr>
    </w:p>
    <w:p w:rsidR="0036041D" w:rsidRDefault="0036041D">
      <w:pPr>
        <w:spacing w:line="276" w:lineRule="auto"/>
        <w:ind w:right="-143"/>
        <w:jc w:val="both"/>
        <w:rPr>
          <w:rFonts w:ascii="Arial" w:eastAsia="Arial" w:hAnsi="Arial" w:cs="Arial"/>
          <w:sz w:val="20"/>
          <w:szCs w:val="20"/>
        </w:rPr>
      </w:pPr>
    </w:p>
    <w:p w:rsidR="0036041D" w:rsidRDefault="0036041D">
      <w:pPr>
        <w:spacing w:line="276" w:lineRule="auto"/>
        <w:ind w:right="-143"/>
        <w:jc w:val="both"/>
        <w:rPr>
          <w:rFonts w:ascii="Arial" w:eastAsia="Arial" w:hAnsi="Arial" w:cs="Arial"/>
          <w:sz w:val="20"/>
          <w:szCs w:val="20"/>
        </w:rPr>
      </w:pPr>
    </w:p>
    <w:p w:rsidR="0036041D" w:rsidRDefault="0036041D">
      <w:pPr>
        <w:spacing w:line="276" w:lineRule="auto"/>
        <w:ind w:right="-143"/>
        <w:jc w:val="both"/>
        <w:rPr>
          <w:rFonts w:ascii="Arial" w:eastAsia="Arial" w:hAnsi="Arial" w:cs="Arial"/>
          <w:sz w:val="20"/>
          <w:szCs w:val="20"/>
        </w:rPr>
      </w:pPr>
    </w:p>
    <w:p w:rsidR="0036041D" w:rsidRDefault="0036041D">
      <w:pPr>
        <w:spacing w:line="276" w:lineRule="auto"/>
        <w:ind w:right="-143"/>
        <w:jc w:val="both"/>
        <w:rPr>
          <w:rFonts w:ascii="Arial" w:eastAsia="Arial" w:hAnsi="Arial" w:cs="Arial"/>
          <w:sz w:val="20"/>
          <w:szCs w:val="20"/>
        </w:rPr>
      </w:pPr>
    </w:p>
    <w:p w:rsidR="0036041D" w:rsidRDefault="0036041D">
      <w:pPr>
        <w:spacing w:line="276" w:lineRule="auto"/>
        <w:ind w:right="-143"/>
        <w:jc w:val="both"/>
        <w:rPr>
          <w:rFonts w:ascii="Arial" w:eastAsia="Arial" w:hAnsi="Arial" w:cs="Arial"/>
          <w:sz w:val="20"/>
          <w:szCs w:val="20"/>
        </w:rPr>
      </w:pPr>
    </w:p>
    <w:p w:rsidR="0036041D" w:rsidRDefault="00C756DC">
      <w:pPr>
        <w:spacing w:line="276" w:lineRule="auto"/>
        <w:ind w:right="1"/>
        <w:jc w:val="both"/>
        <w:rPr>
          <w:rFonts w:ascii="Arial" w:eastAsia="Arial" w:hAnsi="Arial" w:cs="Arial"/>
          <w:b/>
          <w:sz w:val="20"/>
          <w:szCs w:val="20"/>
        </w:rPr>
      </w:pPr>
      <w:r>
        <w:rPr>
          <w:rFonts w:ascii="Arial" w:eastAsia="Arial" w:hAnsi="Arial" w:cs="Arial"/>
          <w:b/>
          <w:sz w:val="20"/>
          <w:szCs w:val="20"/>
        </w:rPr>
        <w:t>Processo nº: SEI-260002/006745/2024</w:t>
      </w:r>
    </w:p>
    <w:p w:rsidR="0036041D" w:rsidRDefault="0036041D">
      <w:pPr>
        <w:spacing w:line="276" w:lineRule="auto"/>
        <w:ind w:right="1"/>
        <w:jc w:val="both"/>
        <w:rPr>
          <w:rFonts w:ascii="Arial" w:eastAsia="Arial" w:hAnsi="Arial" w:cs="Arial"/>
          <w:b/>
          <w:sz w:val="20"/>
          <w:szCs w:val="20"/>
        </w:rPr>
      </w:pPr>
    </w:p>
    <w:p w:rsidR="0036041D" w:rsidRDefault="00C756DC">
      <w:pPr>
        <w:spacing w:line="276" w:lineRule="auto"/>
        <w:ind w:right="1"/>
        <w:jc w:val="both"/>
        <w:rPr>
          <w:rFonts w:ascii="Arial" w:eastAsia="Arial" w:hAnsi="Arial" w:cs="Arial"/>
          <w:sz w:val="20"/>
          <w:szCs w:val="20"/>
        </w:rPr>
      </w:pPr>
      <w:r>
        <w:rPr>
          <w:rFonts w:ascii="Arial" w:eastAsia="Arial" w:hAnsi="Arial" w:cs="Arial"/>
          <w:b/>
          <w:sz w:val="20"/>
          <w:szCs w:val="20"/>
        </w:rPr>
        <w:t>Apresentação:</w:t>
      </w:r>
      <w:proofErr w:type="gramStart"/>
      <w:r>
        <w:rPr>
          <w:rFonts w:ascii="Arial" w:eastAsia="Arial" w:hAnsi="Arial" w:cs="Arial"/>
          <w:b/>
          <w:sz w:val="20"/>
          <w:szCs w:val="20"/>
        </w:rPr>
        <w:t xml:space="preserve"> </w:t>
      </w:r>
      <w:r>
        <w:rPr>
          <w:rFonts w:ascii="Arial" w:eastAsia="Arial" w:hAnsi="Arial" w:cs="Arial"/>
          <w:sz w:val="20"/>
          <w:szCs w:val="20"/>
        </w:rPr>
        <w:t xml:space="preserve"> </w:t>
      </w:r>
      <w:proofErr w:type="gramEnd"/>
      <w:r>
        <w:rPr>
          <w:rFonts w:ascii="Arial" w:eastAsia="Arial" w:hAnsi="Arial" w:cs="Arial"/>
          <w:sz w:val="20"/>
          <w:szCs w:val="20"/>
        </w:rPr>
        <w:t>contratação de empresa especializada na prestação de serviços de administração, gerenciamento e fornecimento de auxílio alimentação natalino para os servidores ativos da UENF, na modalidade de licitação Pregão Eletrônico órgão, nos termos do art. 6º, inciso XXI, alínea ‘a’ e inciso XLI e do art. 28, inciso I da Lei Federal nº 14.133/2021, dos Decretos Estaduais nº 48.778/2023, 48.816/2023 e 48.929/2024.</w:t>
      </w:r>
    </w:p>
    <w:p w:rsidR="0036041D" w:rsidRDefault="0036041D">
      <w:pPr>
        <w:spacing w:line="276" w:lineRule="auto"/>
        <w:ind w:right="1"/>
        <w:jc w:val="both"/>
        <w:rPr>
          <w:rFonts w:ascii="Arial" w:eastAsia="Arial" w:hAnsi="Arial" w:cs="Arial"/>
          <w:sz w:val="20"/>
          <w:szCs w:val="20"/>
        </w:rPr>
      </w:pPr>
    </w:p>
    <w:p w:rsidR="0036041D" w:rsidRDefault="0036041D">
      <w:pPr>
        <w:pBdr>
          <w:top w:val="nil"/>
          <w:left w:val="nil"/>
          <w:bottom w:val="nil"/>
          <w:right w:val="nil"/>
          <w:between w:val="nil"/>
        </w:pBdr>
        <w:spacing w:line="276" w:lineRule="auto"/>
        <w:ind w:right="1"/>
        <w:jc w:val="both"/>
        <w:rPr>
          <w:rFonts w:ascii="Arial" w:eastAsia="Arial" w:hAnsi="Arial" w:cs="Arial"/>
          <w:color w:val="000000"/>
          <w:sz w:val="20"/>
          <w:szCs w:val="20"/>
        </w:rPr>
      </w:pPr>
    </w:p>
    <w:p w:rsidR="0036041D" w:rsidRDefault="00C756DC">
      <w:pPr>
        <w:spacing w:line="276" w:lineRule="auto"/>
        <w:ind w:right="-143"/>
        <w:jc w:val="both"/>
        <w:rPr>
          <w:rFonts w:ascii="Arial" w:eastAsia="Arial" w:hAnsi="Arial" w:cs="Arial"/>
          <w:sz w:val="20"/>
          <w:szCs w:val="20"/>
        </w:rPr>
      </w:pPr>
      <w:r>
        <w:rPr>
          <w:rFonts w:ascii="Arial" w:eastAsia="Arial" w:hAnsi="Arial" w:cs="Arial"/>
          <w:b/>
          <w:sz w:val="20"/>
          <w:szCs w:val="20"/>
        </w:rPr>
        <w:t>Órgão Contratante/Gerenciador: UENF</w:t>
      </w:r>
    </w:p>
    <w:p w:rsidR="0036041D" w:rsidRDefault="0036041D">
      <w:pPr>
        <w:pBdr>
          <w:top w:val="nil"/>
          <w:left w:val="nil"/>
          <w:bottom w:val="nil"/>
          <w:right w:val="nil"/>
          <w:between w:val="nil"/>
        </w:pBdr>
        <w:spacing w:line="276" w:lineRule="auto"/>
        <w:ind w:right="1"/>
        <w:jc w:val="both"/>
        <w:rPr>
          <w:rFonts w:ascii="Arial" w:eastAsia="Arial" w:hAnsi="Arial" w:cs="Arial"/>
          <w:color w:val="000000"/>
          <w:sz w:val="20"/>
          <w:szCs w:val="20"/>
        </w:rPr>
      </w:pPr>
    </w:p>
    <w:p w:rsidR="0036041D" w:rsidRDefault="00C756DC">
      <w:pPr>
        <w:spacing w:line="276" w:lineRule="auto"/>
        <w:ind w:right="1"/>
        <w:jc w:val="both"/>
        <w:rPr>
          <w:rFonts w:ascii="Arial" w:eastAsia="Arial" w:hAnsi="Arial" w:cs="Arial"/>
          <w:b/>
          <w:sz w:val="20"/>
          <w:szCs w:val="20"/>
        </w:rPr>
      </w:pPr>
      <w:r>
        <w:rPr>
          <w:rFonts w:ascii="Arial" w:eastAsia="Arial" w:hAnsi="Arial" w:cs="Arial"/>
          <w:b/>
          <w:sz w:val="20"/>
          <w:szCs w:val="20"/>
        </w:rPr>
        <w:t>Prazo do Contrato: Até 30/04/2025</w:t>
      </w:r>
    </w:p>
    <w:p w:rsidR="0036041D" w:rsidRDefault="0036041D">
      <w:pPr>
        <w:spacing w:line="276" w:lineRule="auto"/>
        <w:ind w:right="1"/>
        <w:jc w:val="both"/>
        <w:rPr>
          <w:rFonts w:ascii="Arial" w:eastAsia="Arial" w:hAnsi="Arial" w:cs="Arial"/>
          <w:b/>
          <w:sz w:val="20"/>
          <w:szCs w:val="20"/>
        </w:rPr>
      </w:pPr>
    </w:p>
    <w:p w:rsidR="0036041D" w:rsidRDefault="00C756DC">
      <w:pPr>
        <w:spacing w:line="276" w:lineRule="auto"/>
        <w:ind w:right="1"/>
        <w:jc w:val="both"/>
        <w:rPr>
          <w:rFonts w:ascii="Arial" w:eastAsia="Arial" w:hAnsi="Arial" w:cs="Arial"/>
          <w:sz w:val="20"/>
          <w:szCs w:val="20"/>
        </w:rPr>
      </w:pPr>
      <w:r>
        <w:rPr>
          <w:rFonts w:ascii="Arial" w:eastAsia="Arial" w:hAnsi="Arial" w:cs="Arial"/>
          <w:b/>
          <w:sz w:val="20"/>
          <w:szCs w:val="20"/>
        </w:rPr>
        <w:t xml:space="preserve">Objeto: </w:t>
      </w:r>
      <w:r>
        <w:rPr>
          <w:rFonts w:ascii="Arial" w:eastAsia="Arial" w:hAnsi="Arial" w:cs="Arial"/>
          <w:sz w:val="20"/>
          <w:szCs w:val="20"/>
        </w:rPr>
        <w:t>contratação de empresa especializada na prestação de serviços de administração, gerenciamento e fornecimento de auxílio alimentação natalino.</w:t>
      </w:r>
    </w:p>
    <w:p w:rsidR="0036041D" w:rsidRDefault="0036041D">
      <w:pPr>
        <w:spacing w:line="276" w:lineRule="auto"/>
        <w:ind w:right="1"/>
        <w:jc w:val="both"/>
        <w:rPr>
          <w:rFonts w:ascii="Arial" w:eastAsia="Arial" w:hAnsi="Arial" w:cs="Arial"/>
          <w:sz w:val="20"/>
          <w:szCs w:val="20"/>
        </w:rPr>
      </w:pPr>
    </w:p>
    <w:p w:rsidR="0036041D" w:rsidRDefault="00C756DC">
      <w:pPr>
        <w:spacing w:line="276" w:lineRule="auto"/>
        <w:ind w:right="1"/>
        <w:jc w:val="both"/>
        <w:rPr>
          <w:rFonts w:ascii="Arial" w:eastAsia="Arial" w:hAnsi="Arial" w:cs="Arial"/>
          <w:sz w:val="20"/>
          <w:szCs w:val="20"/>
        </w:rPr>
      </w:pPr>
      <w:r>
        <w:rPr>
          <w:rFonts w:ascii="Arial" w:eastAsia="Arial" w:hAnsi="Arial" w:cs="Arial"/>
          <w:b/>
          <w:sz w:val="20"/>
          <w:szCs w:val="20"/>
        </w:rPr>
        <w:t xml:space="preserve">Condições de Pagamento: </w:t>
      </w:r>
      <w:r>
        <w:rPr>
          <w:rFonts w:ascii="Arial" w:eastAsia="Arial" w:hAnsi="Arial" w:cs="Arial"/>
          <w:sz w:val="20"/>
          <w:szCs w:val="20"/>
        </w:rPr>
        <w:t>Até 30 (trinta) dias após o recebimento definitivo do objeto</w:t>
      </w:r>
    </w:p>
    <w:p w:rsidR="0036041D" w:rsidRDefault="0036041D">
      <w:pPr>
        <w:spacing w:line="276" w:lineRule="auto"/>
        <w:ind w:right="1"/>
        <w:jc w:val="both"/>
        <w:rPr>
          <w:rFonts w:ascii="Arial" w:eastAsia="Arial" w:hAnsi="Arial" w:cs="Arial"/>
          <w:b/>
          <w:sz w:val="20"/>
          <w:szCs w:val="20"/>
        </w:rPr>
      </w:pPr>
    </w:p>
    <w:p w:rsidR="0036041D" w:rsidRDefault="00C756DC">
      <w:pPr>
        <w:spacing w:line="276" w:lineRule="auto"/>
        <w:ind w:right="1"/>
        <w:jc w:val="both"/>
        <w:rPr>
          <w:rFonts w:ascii="Arial" w:eastAsia="Arial" w:hAnsi="Arial" w:cs="Arial"/>
          <w:sz w:val="20"/>
          <w:szCs w:val="20"/>
        </w:rPr>
      </w:pPr>
      <w:r>
        <w:rPr>
          <w:rFonts w:ascii="Arial" w:eastAsia="Arial" w:hAnsi="Arial" w:cs="Arial"/>
          <w:b/>
          <w:sz w:val="20"/>
          <w:szCs w:val="20"/>
        </w:rPr>
        <w:t xml:space="preserve">Regime de Execução do Objeto: </w:t>
      </w:r>
      <w:r>
        <w:rPr>
          <w:rFonts w:ascii="Arial" w:eastAsia="Arial" w:hAnsi="Arial" w:cs="Arial"/>
          <w:sz w:val="20"/>
          <w:szCs w:val="20"/>
        </w:rPr>
        <w:t>Empreitada por preço global</w:t>
      </w:r>
    </w:p>
    <w:p w:rsidR="0036041D" w:rsidRDefault="0036041D">
      <w:pPr>
        <w:spacing w:line="276" w:lineRule="auto"/>
        <w:ind w:right="1"/>
        <w:jc w:val="both"/>
        <w:rPr>
          <w:rFonts w:ascii="Arial" w:eastAsia="Arial" w:hAnsi="Arial" w:cs="Arial"/>
          <w:b/>
          <w:sz w:val="20"/>
          <w:szCs w:val="20"/>
        </w:rPr>
      </w:pPr>
    </w:p>
    <w:p w:rsidR="0036041D" w:rsidRDefault="00C756DC">
      <w:pPr>
        <w:spacing w:line="276" w:lineRule="auto"/>
        <w:ind w:right="1"/>
        <w:jc w:val="both"/>
        <w:rPr>
          <w:rFonts w:ascii="Arial" w:eastAsia="Arial" w:hAnsi="Arial" w:cs="Arial"/>
          <w:sz w:val="20"/>
          <w:szCs w:val="20"/>
        </w:rPr>
      </w:pPr>
      <w:r>
        <w:br w:type="page"/>
      </w:r>
    </w:p>
    <w:p w:rsidR="0036041D" w:rsidRDefault="00C756DC">
      <w:pPr>
        <w:pStyle w:val="Ttulo1"/>
        <w:numPr>
          <w:ilvl w:val="0"/>
          <w:numId w:val="6"/>
        </w:numPr>
        <w:shd w:val="clear" w:color="auto" w:fill="D9D9D9"/>
        <w:spacing w:line="276" w:lineRule="auto"/>
        <w:ind w:left="567" w:hanging="567"/>
        <w:jc w:val="both"/>
        <w:rPr>
          <w:rFonts w:ascii="Arial" w:eastAsia="Arial" w:hAnsi="Arial" w:cs="Arial"/>
          <w:sz w:val="20"/>
          <w:szCs w:val="20"/>
        </w:rPr>
      </w:pPr>
      <w:bookmarkStart w:id="0" w:name="_heading=h.gjdgxs" w:colFirst="0" w:colLast="0"/>
      <w:bookmarkEnd w:id="0"/>
      <w:r>
        <w:rPr>
          <w:rFonts w:ascii="Arial" w:eastAsia="Arial" w:hAnsi="Arial" w:cs="Arial"/>
          <w:sz w:val="20"/>
          <w:szCs w:val="20"/>
        </w:rPr>
        <w:lastRenderedPageBreak/>
        <w:t>DO OBJETO</w:t>
      </w:r>
    </w:p>
    <w:p w:rsidR="0036041D" w:rsidRDefault="0036041D">
      <w:pPr>
        <w:spacing w:line="276" w:lineRule="auto"/>
        <w:ind w:left="480"/>
        <w:jc w:val="both"/>
        <w:rPr>
          <w:rFonts w:ascii="Arial" w:eastAsia="Arial" w:hAnsi="Arial" w:cs="Arial"/>
          <w:sz w:val="20"/>
          <w:szCs w:val="20"/>
        </w:rPr>
      </w:pPr>
    </w:p>
    <w:p w:rsidR="0036041D" w:rsidRDefault="0036041D">
      <w:pPr>
        <w:spacing w:line="276" w:lineRule="auto"/>
        <w:ind w:left="480"/>
        <w:jc w:val="both"/>
        <w:rPr>
          <w:rFonts w:ascii="Arial" w:eastAsia="Arial" w:hAnsi="Arial" w:cs="Arial"/>
          <w:sz w:val="20"/>
          <w:szCs w:val="20"/>
        </w:rPr>
      </w:pPr>
    </w:p>
    <w:p w:rsidR="0036041D" w:rsidRDefault="00C756DC">
      <w:pPr>
        <w:pStyle w:val="Ttulo2"/>
        <w:spacing w:line="276" w:lineRule="auto"/>
        <w:rPr>
          <w:rFonts w:ascii="Arial" w:eastAsia="Arial" w:hAnsi="Arial" w:cs="Arial"/>
          <w:b w:val="0"/>
          <w:sz w:val="20"/>
          <w:szCs w:val="20"/>
        </w:rPr>
      </w:pPr>
      <w:bookmarkStart w:id="1" w:name="_heading=h.30j0zll" w:colFirst="0" w:colLast="0"/>
      <w:bookmarkEnd w:id="1"/>
      <w:r>
        <w:rPr>
          <w:rFonts w:ascii="Arial" w:eastAsia="Arial" w:hAnsi="Arial" w:cs="Arial"/>
          <w:sz w:val="20"/>
          <w:szCs w:val="20"/>
        </w:rPr>
        <w:t xml:space="preserve">1.1.  </w:t>
      </w:r>
      <w:r>
        <w:rPr>
          <w:rFonts w:ascii="Arial" w:eastAsia="Arial" w:hAnsi="Arial" w:cs="Arial"/>
          <w:b w:val="0"/>
          <w:sz w:val="20"/>
          <w:szCs w:val="20"/>
        </w:rPr>
        <w:t>Licitação na modalidade Pregão para a contratação de empresa especializada na prestação de serviços de administração, gerenciamento e fornecimento de auxílio alimentação natalino, de acordo com as condições e especificações constantes neste Termo de Referência, sob a égide da Lei nº 14.133/2021.</w:t>
      </w:r>
    </w:p>
    <w:p w:rsidR="0036041D" w:rsidRDefault="0036041D">
      <w:pPr>
        <w:keepNext/>
        <w:keepLines/>
        <w:pBdr>
          <w:top w:val="nil"/>
          <w:left w:val="nil"/>
          <w:bottom w:val="nil"/>
          <w:right w:val="nil"/>
          <w:between w:val="nil"/>
        </w:pBdr>
        <w:spacing w:line="276" w:lineRule="auto"/>
        <w:ind w:left="851" w:hanging="425"/>
        <w:jc w:val="both"/>
        <w:rPr>
          <w:rFonts w:ascii="Arial" w:eastAsia="Arial" w:hAnsi="Arial" w:cs="Arial"/>
          <w:b/>
          <w:sz w:val="20"/>
          <w:szCs w:val="20"/>
        </w:rPr>
      </w:pPr>
      <w:bookmarkStart w:id="2" w:name="_heading=h.kefnj8n2yo1l" w:colFirst="0" w:colLast="0"/>
      <w:bookmarkEnd w:id="2"/>
    </w:p>
    <w:p w:rsidR="0036041D" w:rsidRDefault="0036041D">
      <w:pPr>
        <w:keepNext/>
        <w:keepLines/>
        <w:pBdr>
          <w:top w:val="nil"/>
          <w:left w:val="nil"/>
          <w:bottom w:val="nil"/>
          <w:right w:val="nil"/>
          <w:between w:val="nil"/>
        </w:pBdr>
        <w:spacing w:line="276" w:lineRule="auto"/>
        <w:ind w:left="851" w:hanging="425"/>
        <w:jc w:val="both"/>
        <w:rPr>
          <w:rFonts w:ascii="Arial" w:eastAsia="Arial" w:hAnsi="Arial" w:cs="Arial"/>
          <w:b/>
          <w:color w:val="000000"/>
          <w:sz w:val="20"/>
          <w:szCs w:val="20"/>
        </w:rPr>
      </w:pPr>
    </w:p>
    <w:p w:rsidR="0036041D" w:rsidRDefault="00C756DC">
      <w:pPr>
        <w:pStyle w:val="Ttulo2"/>
        <w:spacing w:line="276" w:lineRule="auto"/>
        <w:rPr>
          <w:rFonts w:ascii="Arial" w:eastAsia="Arial" w:hAnsi="Arial" w:cs="Arial"/>
          <w:sz w:val="20"/>
          <w:szCs w:val="20"/>
        </w:rPr>
      </w:pPr>
      <w:bookmarkStart w:id="3" w:name="_heading=h.1fob9te" w:colFirst="0" w:colLast="0"/>
      <w:bookmarkEnd w:id="3"/>
      <w:r>
        <w:rPr>
          <w:rFonts w:ascii="Arial" w:eastAsia="Arial" w:hAnsi="Arial" w:cs="Arial"/>
          <w:sz w:val="20"/>
          <w:szCs w:val="20"/>
        </w:rPr>
        <w:t>1.2. Justificativa da contratação</w:t>
      </w:r>
    </w:p>
    <w:p w:rsidR="0036041D" w:rsidRDefault="00C756DC">
      <w:pPr>
        <w:spacing w:line="276" w:lineRule="auto"/>
        <w:ind w:right="1" w:firstLine="720"/>
        <w:jc w:val="both"/>
        <w:rPr>
          <w:rFonts w:ascii="Arial" w:eastAsia="Arial" w:hAnsi="Arial" w:cs="Arial"/>
          <w:i/>
          <w:sz w:val="20"/>
          <w:szCs w:val="20"/>
        </w:rPr>
      </w:pPr>
      <w:r>
        <w:rPr>
          <w:rFonts w:ascii="Arial" w:eastAsia="Arial" w:hAnsi="Arial" w:cs="Arial"/>
          <w:i/>
          <w:sz w:val="20"/>
          <w:szCs w:val="20"/>
        </w:rPr>
        <w:t>(inciso I, art. 17 Decreto nº 48.816/2023</w:t>
      </w:r>
      <w:proofErr w:type="gramStart"/>
      <w:r>
        <w:rPr>
          <w:rFonts w:ascii="Arial" w:eastAsia="Arial" w:hAnsi="Arial" w:cs="Arial"/>
          <w:i/>
          <w:sz w:val="20"/>
          <w:szCs w:val="20"/>
        </w:rPr>
        <w:t>)</w:t>
      </w:r>
      <w:proofErr w:type="gramEnd"/>
    </w:p>
    <w:p w:rsidR="0036041D" w:rsidRDefault="0036041D">
      <w:pPr>
        <w:spacing w:line="276" w:lineRule="auto"/>
        <w:ind w:right="1"/>
        <w:jc w:val="both"/>
        <w:rPr>
          <w:rFonts w:ascii="Arial" w:eastAsia="Arial" w:hAnsi="Arial" w:cs="Arial"/>
          <w:sz w:val="20"/>
          <w:szCs w:val="20"/>
        </w:rPr>
      </w:pPr>
    </w:p>
    <w:p w:rsidR="0036041D" w:rsidRDefault="00C756DC">
      <w:pPr>
        <w:spacing w:line="276" w:lineRule="auto"/>
        <w:ind w:right="1" w:firstLine="720"/>
        <w:jc w:val="both"/>
        <w:rPr>
          <w:rFonts w:ascii="Arial" w:eastAsia="Arial" w:hAnsi="Arial" w:cs="Arial"/>
          <w:sz w:val="20"/>
          <w:szCs w:val="20"/>
        </w:rPr>
      </w:pPr>
      <w:r>
        <w:rPr>
          <w:rFonts w:ascii="Arial" w:eastAsia="Arial" w:hAnsi="Arial" w:cs="Arial"/>
          <w:sz w:val="20"/>
          <w:szCs w:val="20"/>
        </w:rPr>
        <w:t xml:space="preserve"> Trata-se de fornecimento de benefício de auxílio-alimentação natalino, por meio de vales alimentação, a serem utilizados pelos servidores ativos da UENF. </w:t>
      </w:r>
    </w:p>
    <w:p w:rsidR="0036041D" w:rsidRDefault="00C756DC">
      <w:pPr>
        <w:spacing w:line="276" w:lineRule="auto"/>
        <w:ind w:right="1" w:firstLine="720"/>
        <w:jc w:val="both"/>
        <w:rPr>
          <w:rFonts w:ascii="Arial" w:eastAsia="Arial" w:hAnsi="Arial" w:cs="Arial"/>
          <w:sz w:val="20"/>
          <w:szCs w:val="20"/>
        </w:rPr>
      </w:pPr>
      <w:r>
        <w:rPr>
          <w:rFonts w:ascii="Arial" w:eastAsia="Arial" w:hAnsi="Arial" w:cs="Arial"/>
          <w:sz w:val="20"/>
          <w:szCs w:val="20"/>
        </w:rPr>
        <w:t xml:space="preserve">A concessão deste benefício tem por finalidade agraciar os servidores ativos da UENF, com a aquisição de vales para compra de produtos de gênero </w:t>
      </w:r>
      <w:proofErr w:type="gramStart"/>
      <w:r>
        <w:rPr>
          <w:rFonts w:ascii="Arial" w:eastAsia="Arial" w:hAnsi="Arial" w:cs="Arial"/>
          <w:sz w:val="20"/>
          <w:szCs w:val="20"/>
        </w:rPr>
        <w:t>alimentício tradicionalmente consumidos</w:t>
      </w:r>
      <w:proofErr w:type="gramEnd"/>
      <w:r>
        <w:rPr>
          <w:rFonts w:ascii="Arial" w:eastAsia="Arial" w:hAnsi="Arial" w:cs="Arial"/>
          <w:sz w:val="20"/>
          <w:szCs w:val="20"/>
        </w:rPr>
        <w:t xml:space="preserve"> no Natal, como forma de premiação natalina, a fim de incentivar as atividades a serem desenvolvidas no próximo exercício. Ressaltamos ainda que tal concessão demonstra preocupação e zelo com os servidores que </w:t>
      </w:r>
      <w:proofErr w:type="gramStart"/>
      <w:r>
        <w:rPr>
          <w:rFonts w:ascii="Arial" w:eastAsia="Arial" w:hAnsi="Arial" w:cs="Arial"/>
          <w:sz w:val="20"/>
          <w:szCs w:val="20"/>
        </w:rPr>
        <w:t>tanto fazem</w:t>
      </w:r>
      <w:proofErr w:type="gramEnd"/>
      <w:r>
        <w:rPr>
          <w:rFonts w:ascii="Arial" w:eastAsia="Arial" w:hAnsi="Arial" w:cs="Arial"/>
          <w:sz w:val="20"/>
          <w:szCs w:val="20"/>
        </w:rPr>
        <w:t xml:space="preserve"> por esta instituição.</w:t>
      </w:r>
    </w:p>
    <w:p w:rsidR="0036041D" w:rsidRDefault="00C756DC">
      <w:pPr>
        <w:spacing w:line="276" w:lineRule="auto"/>
        <w:ind w:right="1" w:firstLine="720"/>
        <w:jc w:val="both"/>
        <w:rPr>
          <w:rFonts w:ascii="Arial" w:eastAsia="Arial" w:hAnsi="Arial" w:cs="Arial"/>
          <w:sz w:val="20"/>
          <w:szCs w:val="20"/>
        </w:rPr>
      </w:pPr>
      <w:r>
        <w:rPr>
          <w:rFonts w:ascii="Arial" w:eastAsia="Arial" w:hAnsi="Arial" w:cs="Arial"/>
          <w:sz w:val="20"/>
          <w:szCs w:val="20"/>
        </w:rPr>
        <w:t xml:space="preserve">A concessão via cartão de vale alimentação </w:t>
      </w:r>
      <w:proofErr w:type="gramStart"/>
      <w:r>
        <w:rPr>
          <w:rFonts w:ascii="Arial" w:eastAsia="Arial" w:hAnsi="Arial" w:cs="Arial"/>
          <w:sz w:val="20"/>
          <w:szCs w:val="20"/>
        </w:rPr>
        <w:t>natalino</w:t>
      </w:r>
      <w:proofErr w:type="gramEnd"/>
      <w:r>
        <w:rPr>
          <w:rFonts w:ascii="Arial" w:eastAsia="Arial" w:hAnsi="Arial" w:cs="Arial"/>
          <w:sz w:val="20"/>
          <w:szCs w:val="20"/>
        </w:rPr>
        <w:t xml:space="preserve"> garante que os valores estão sendo devidamente utilizados para os fins nutricionais a que se destinam e com a disponibilidade de toda uma rede credenciada apta a atender seus usuários. </w:t>
      </w:r>
    </w:p>
    <w:p w:rsidR="0036041D" w:rsidRDefault="0036041D">
      <w:pPr>
        <w:spacing w:line="276" w:lineRule="auto"/>
        <w:ind w:right="1"/>
        <w:jc w:val="both"/>
        <w:rPr>
          <w:rFonts w:ascii="Arial" w:eastAsia="Arial" w:hAnsi="Arial" w:cs="Arial"/>
          <w:sz w:val="20"/>
          <w:szCs w:val="20"/>
        </w:rPr>
      </w:pPr>
    </w:p>
    <w:p w:rsidR="0036041D" w:rsidRDefault="00C756DC">
      <w:pPr>
        <w:pStyle w:val="Ttulo2"/>
        <w:spacing w:line="276" w:lineRule="auto"/>
        <w:rPr>
          <w:rFonts w:ascii="Arial" w:eastAsia="Arial" w:hAnsi="Arial" w:cs="Arial"/>
          <w:sz w:val="20"/>
          <w:szCs w:val="20"/>
        </w:rPr>
      </w:pPr>
      <w:bookmarkStart w:id="4" w:name="_heading=h.3znysh7" w:colFirst="0" w:colLast="0"/>
      <w:bookmarkEnd w:id="4"/>
      <w:r>
        <w:rPr>
          <w:rFonts w:ascii="Arial" w:eastAsia="Arial" w:hAnsi="Arial" w:cs="Arial"/>
          <w:sz w:val="20"/>
          <w:szCs w:val="20"/>
        </w:rPr>
        <w:t xml:space="preserve">1.3. Instrumentos de planejamento </w:t>
      </w:r>
    </w:p>
    <w:p w:rsidR="0036041D" w:rsidRDefault="0036041D">
      <w:pPr>
        <w:spacing w:line="276" w:lineRule="auto"/>
        <w:ind w:right="1"/>
        <w:jc w:val="both"/>
        <w:rPr>
          <w:rFonts w:ascii="Arial" w:eastAsia="Arial" w:hAnsi="Arial" w:cs="Arial"/>
          <w:sz w:val="20"/>
          <w:szCs w:val="20"/>
        </w:rPr>
      </w:pPr>
    </w:p>
    <w:p w:rsidR="0036041D" w:rsidRDefault="00C756DC">
      <w:pPr>
        <w:spacing w:after="200" w:line="276" w:lineRule="auto"/>
        <w:ind w:firstLine="720"/>
        <w:jc w:val="both"/>
        <w:rPr>
          <w:rFonts w:ascii="Arial" w:eastAsia="Arial" w:hAnsi="Arial" w:cs="Arial"/>
          <w:sz w:val="20"/>
          <w:szCs w:val="20"/>
        </w:rPr>
      </w:pPr>
      <w:r>
        <w:rPr>
          <w:rFonts w:ascii="Arial" w:eastAsia="Arial" w:hAnsi="Arial" w:cs="Arial"/>
          <w:sz w:val="20"/>
          <w:szCs w:val="20"/>
        </w:rPr>
        <w:t>A presente contratação consta no Plano de Contratações Anual/RJ 2024, publicado no Portal Nacional de Contratações Públicas, conforme estabelece o Decreto Estadual nº 48.760/2023.</w:t>
      </w: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ID PCA no PNCP: 42498600000171-0-000010/2024</w:t>
      </w:r>
    </w:p>
    <w:p w:rsidR="0036041D" w:rsidRDefault="00C756DC">
      <w:pPr>
        <w:widowControl/>
        <w:spacing w:after="200" w:line="276" w:lineRule="auto"/>
        <w:ind w:firstLine="720"/>
        <w:jc w:val="both"/>
        <w:rPr>
          <w:rFonts w:ascii="Arial" w:eastAsia="Arial" w:hAnsi="Arial" w:cs="Arial"/>
          <w:sz w:val="20"/>
          <w:szCs w:val="20"/>
        </w:rPr>
      </w:pPr>
      <w:bookmarkStart w:id="5" w:name="_heading=h.23ckvvd" w:colFirst="0" w:colLast="0"/>
      <w:bookmarkEnd w:id="5"/>
      <w:r>
        <w:rPr>
          <w:rFonts w:ascii="Arial" w:eastAsia="Arial" w:hAnsi="Arial" w:cs="Arial"/>
          <w:sz w:val="20"/>
          <w:szCs w:val="20"/>
        </w:rPr>
        <w:t>Data de publicação no PNCP: 15/12/2023</w:t>
      </w:r>
    </w:p>
    <w:p w:rsidR="0036041D" w:rsidRDefault="00C756DC">
      <w:pPr>
        <w:spacing w:after="200" w:line="276" w:lineRule="auto"/>
        <w:ind w:right="-40" w:firstLine="720"/>
        <w:jc w:val="both"/>
        <w:rPr>
          <w:rFonts w:ascii="Arial" w:eastAsia="Arial" w:hAnsi="Arial" w:cs="Arial"/>
          <w:color w:val="202124"/>
          <w:sz w:val="20"/>
          <w:szCs w:val="20"/>
        </w:rPr>
      </w:pPr>
      <w:r>
        <w:rPr>
          <w:rFonts w:ascii="Arial" w:eastAsia="Arial" w:hAnsi="Arial" w:cs="Arial"/>
          <w:color w:val="202124"/>
          <w:sz w:val="20"/>
          <w:szCs w:val="20"/>
        </w:rPr>
        <w:t>ID do item no PCA: 16048</w:t>
      </w:r>
    </w:p>
    <w:p w:rsidR="0036041D" w:rsidRDefault="0036041D">
      <w:pPr>
        <w:pBdr>
          <w:top w:val="nil"/>
          <w:left w:val="nil"/>
          <w:bottom w:val="nil"/>
          <w:right w:val="nil"/>
          <w:between w:val="nil"/>
        </w:pBdr>
        <w:spacing w:line="276" w:lineRule="auto"/>
        <w:ind w:left="567"/>
        <w:jc w:val="both"/>
        <w:rPr>
          <w:rFonts w:ascii="Arial" w:eastAsia="Arial" w:hAnsi="Arial" w:cs="Arial"/>
          <w:b/>
          <w:sz w:val="20"/>
          <w:szCs w:val="20"/>
        </w:rPr>
      </w:pPr>
    </w:p>
    <w:p w:rsidR="0036041D" w:rsidRDefault="0036041D">
      <w:pPr>
        <w:pBdr>
          <w:top w:val="nil"/>
          <w:left w:val="nil"/>
          <w:bottom w:val="nil"/>
          <w:right w:val="nil"/>
          <w:between w:val="nil"/>
        </w:pBdr>
        <w:spacing w:line="276" w:lineRule="auto"/>
        <w:ind w:left="567"/>
        <w:jc w:val="both"/>
        <w:rPr>
          <w:rFonts w:ascii="Arial" w:eastAsia="Arial" w:hAnsi="Arial" w:cs="Arial"/>
          <w:color w:val="000000"/>
          <w:sz w:val="20"/>
          <w:szCs w:val="20"/>
        </w:rPr>
      </w:pPr>
    </w:p>
    <w:p w:rsidR="0036041D" w:rsidRDefault="00C756DC">
      <w:pPr>
        <w:pStyle w:val="Ttulo2"/>
        <w:spacing w:line="276" w:lineRule="auto"/>
        <w:rPr>
          <w:rFonts w:ascii="Arial" w:eastAsia="Arial" w:hAnsi="Arial" w:cs="Arial"/>
          <w:sz w:val="20"/>
          <w:szCs w:val="20"/>
        </w:rPr>
      </w:pPr>
      <w:bookmarkStart w:id="6" w:name="_heading=h.2et92p0" w:colFirst="0" w:colLast="0"/>
      <w:bookmarkEnd w:id="6"/>
      <w:r>
        <w:rPr>
          <w:rFonts w:ascii="Arial" w:eastAsia="Arial" w:hAnsi="Arial" w:cs="Arial"/>
          <w:sz w:val="20"/>
          <w:szCs w:val="20"/>
        </w:rPr>
        <w:t>1.4. Disponibilidade Orçamentária e Financeira</w:t>
      </w:r>
    </w:p>
    <w:p w:rsidR="0036041D" w:rsidRDefault="0036041D">
      <w:pPr>
        <w:spacing w:line="360" w:lineRule="auto"/>
        <w:jc w:val="both"/>
        <w:rPr>
          <w:rFonts w:ascii="Arial" w:eastAsia="Arial" w:hAnsi="Arial" w:cs="Arial"/>
          <w:sz w:val="20"/>
          <w:szCs w:val="20"/>
        </w:rPr>
      </w:pPr>
    </w:p>
    <w:tbl>
      <w:tblPr>
        <w:tblStyle w:val="a4"/>
        <w:tblW w:w="8079" w:type="dxa"/>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79"/>
      </w:tblGrid>
      <w:tr w:rsidR="0036041D">
        <w:tc>
          <w:tcPr>
            <w:tcW w:w="8079" w:type="dxa"/>
            <w:shd w:val="clear" w:color="auto" w:fill="D9D9D9"/>
          </w:tcPr>
          <w:p w:rsidR="0036041D" w:rsidRDefault="00C756DC">
            <w:pPr>
              <w:tabs>
                <w:tab w:val="left" w:pos="708"/>
              </w:tabs>
              <w:spacing w:after="200" w:line="276" w:lineRule="auto"/>
              <w:jc w:val="both"/>
              <w:rPr>
                <w:rFonts w:ascii="Arial" w:eastAsia="Arial" w:hAnsi="Arial" w:cs="Arial"/>
                <w:b/>
                <w:sz w:val="20"/>
                <w:szCs w:val="20"/>
              </w:rPr>
            </w:pPr>
            <w:bookmarkStart w:id="7" w:name="_heading=h.wqcr7vrhohx5" w:colFirst="0" w:colLast="0"/>
            <w:bookmarkEnd w:id="7"/>
            <w:r>
              <w:rPr>
                <w:rFonts w:ascii="Arial" w:eastAsia="Arial" w:hAnsi="Arial" w:cs="Arial"/>
                <w:b/>
                <w:sz w:val="20"/>
                <w:szCs w:val="20"/>
              </w:rPr>
              <w:t>As despesas com a execução do presente contrato correrão à conta das seguintes dotações orçamentárias, para o corrente exercício de 2024.</w:t>
            </w:r>
          </w:p>
        </w:tc>
      </w:tr>
      <w:tr w:rsidR="0036041D">
        <w:tc>
          <w:tcPr>
            <w:tcW w:w="8079" w:type="dxa"/>
          </w:tcPr>
          <w:p w:rsidR="0036041D" w:rsidRDefault="00C756DC">
            <w:pPr>
              <w:tabs>
                <w:tab w:val="left" w:pos="708"/>
              </w:tabs>
              <w:spacing w:after="200" w:line="276" w:lineRule="auto"/>
              <w:jc w:val="both"/>
              <w:rPr>
                <w:rFonts w:ascii="Arial" w:eastAsia="Arial" w:hAnsi="Arial" w:cs="Arial"/>
                <w:b/>
                <w:sz w:val="20"/>
                <w:szCs w:val="20"/>
              </w:rPr>
            </w:pPr>
            <w:r>
              <w:rPr>
                <w:rFonts w:ascii="Arial" w:eastAsia="Arial" w:hAnsi="Arial" w:cs="Arial"/>
                <w:b/>
                <w:sz w:val="20"/>
                <w:szCs w:val="20"/>
              </w:rPr>
              <w:t>Natureza da Despesa: 339039-41</w:t>
            </w:r>
          </w:p>
        </w:tc>
      </w:tr>
      <w:tr w:rsidR="0036041D">
        <w:tc>
          <w:tcPr>
            <w:tcW w:w="8079" w:type="dxa"/>
          </w:tcPr>
          <w:p w:rsidR="0036041D" w:rsidRDefault="00C756DC">
            <w:pPr>
              <w:tabs>
                <w:tab w:val="left" w:pos="708"/>
              </w:tabs>
              <w:spacing w:after="200" w:line="276" w:lineRule="auto"/>
              <w:jc w:val="both"/>
              <w:rPr>
                <w:rFonts w:ascii="Arial" w:eastAsia="Arial" w:hAnsi="Arial" w:cs="Arial"/>
                <w:b/>
                <w:sz w:val="20"/>
                <w:szCs w:val="20"/>
                <w:highlight w:val="yellow"/>
              </w:rPr>
            </w:pPr>
            <w:r>
              <w:rPr>
                <w:rFonts w:ascii="Arial" w:eastAsia="Arial" w:hAnsi="Arial" w:cs="Arial"/>
                <w:b/>
                <w:sz w:val="20"/>
                <w:szCs w:val="20"/>
              </w:rPr>
              <w:lastRenderedPageBreak/>
              <w:t>Fonte de Recursos: 1.500.100</w:t>
            </w:r>
          </w:p>
        </w:tc>
      </w:tr>
      <w:tr w:rsidR="0036041D">
        <w:tc>
          <w:tcPr>
            <w:tcW w:w="8079" w:type="dxa"/>
          </w:tcPr>
          <w:p w:rsidR="0036041D" w:rsidRDefault="00C756DC">
            <w:pPr>
              <w:spacing w:after="200" w:line="276" w:lineRule="auto"/>
              <w:jc w:val="both"/>
              <w:rPr>
                <w:rFonts w:ascii="Arial" w:eastAsia="Arial" w:hAnsi="Arial" w:cs="Arial"/>
                <w:b/>
                <w:sz w:val="20"/>
                <w:szCs w:val="20"/>
              </w:rPr>
            </w:pPr>
            <w:r>
              <w:rPr>
                <w:rFonts w:ascii="Arial" w:eastAsia="Arial" w:hAnsi="Arial" w:cs="Arial"/>
                <w:b/>
                <w:sz w:val="20"/>
                <w:szCs w:val="20"/>
              </w:rPr>
              <w:t>Programa de Trabalho: 12.122.00002.2016</w:t>
            </w:r>
          </w:p>
        </w:tc>
      </w:tr>
    </w:tbl>
    <w:p w:rsidR="0036041D" w:rsidRDefault="0036041D">
      <w:pPr>
        <w:spacing w:line="360" w:lineRule="auto"/>
        <w:ind w:right="1"/>
        <w:jc w:val="both"/>
        <w:rPr>
          <w:rFonts w:ascii="Arial" w:eastAsia="Arial" w:hAnsi="Arial" w:cs="Arial"/>
          <w:b/>
          <w:sz w:val="20"/>
          <w:szCs w:val="20"/>
        </w:rPr>
      </w:pPr>
    </w:p>
    <w:p w:rsidR="0036041D" w:rsidRDefault="0036041D">
      <w:pPr>
        <w:spacing w:line="276" w:lineRule="auto"/>
        <w:ind w:right="1"/>
        <w:jc w:val="both"/>
        <w:rPr>
          <w:rFonts w:ascii="Arial" w:eastAsia="Arial" w:hAnsi="Arial" w:cs="Arial"/>
          <w:sz w:val="20"/>
          <w:szCs w:val="20"/>
        </w:rPr>
      </w:pPr>
    </w:p>
    <w:p w:rsidR="0036041D" w:rsidRDefault="00C756DC">
      <w:pPr>
        <w:pStyle w:val="Ttulo2"/>
        <w:spacing w:line="276" w:lineRule="auto"/>
        <w:rPr>
          <w:rFonts w:ascii="Arial" w:eastAsia="Arial" w:hAnsi="Arial" w:cs="Arial"/>
          <w:sz w:val="20"/>
          <w:szCs w:val="20"/>
        </w:rPr>
      </w:pPr>
      <w:bookmarkStart w:id="8" w:name="_heading=h.tyjcwt" w:colFirst="0" w:colLast="0"/>
      <w:bookmarkEnd w:id="8"/>
      <w:r>
        <w:rPr>
          <w:rFonts w:ascii="Arial" w:eastAsia="Arial" w:hAnsi="Arial" w:cs="Arial"/>
          <w:sz w:val="20"/>
          <w:szCs w:val="20"/>
        </w:rPr>
        <w:t>1.5. Classificação dos serviços da contratação</w:t>
      </w:r>
    </w:p>
    <w:p w:rsidR="0036041D" w:rsidRDefault="0036041D">
      <w:pPr>
        <w:spacing w:line="276" w:lineRule="auto"/>
        <w:jc w:val="both"/>
        <w:rPr>
          <w:rFonts w:ascii="Arial" w:eastAsia="Arial" w:hAnsi="Arial" w:cs="Arial"/>
          <w:sz w:val="20"/>
          <w:szCs w:val="20"/>
        </w:rPr>
      </w:pP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sz w:val="20"/>
          <w:szCs w:val="20"/>
          <w:highlight w:val="white"/>
        </w:rPr>
        <w:t>O serviço descrito neste ETP possui natureza comum, por escopo, sem alocação de mão-de-obra, cujos padrões de desempenho e qualidade podem ser objetivamente definidos no processo, por meio de especificações usuais de mercado, conforme Art. 6º, Inciso XIII e Art. 29 da Lei Federal nº 14.133/2021.</w:t>
      </w:r>
    </w:p>
    <w:p w:rsidR="0036041D" w:rsidRDefault="0036041D">
      <w:pPr>
        <w:pBdr>
          <w:top w:val="nil"/>
          <w:left w:val="nil"/>
          <w:bottom w:val="nil"/>
          <w:right w:val="nil"/>
          <w:between w:val="nil"/>
        </w:pBdr>
        <w:spacing w:line="276" w:lineRule="auto"/>
        <w:ind w:left="567"/>
        <w:jc w:val="both"/>
        <w:rPr>
          <w:rFonts w:ascii="Arial" w:eastAsia="Arial" w:hAnsi="Arial" w:cs="Arial"/>
          <w:color w:val="000000"/>
          <w:sz w:val="20"/>
          <w:szCs w:val="20"/>
        </w:rPr>
      </w:pPr>
    </w:p>
    <w:p w:rsidR="0036041D" w:rsidRDefault="00C756DC">
      <w:pPr>
        <w:pStyle w:val="Ttulo1"/>
        <w:numPr>
          <w:ilvl w:val="0"/>
          <w:numId w:val="6"/>
        </w:numPr>
        <w:shd w:val="clear" w:color="auto" w:fill="D9D9D9"/>
        <w:spacing w:line="276" w:lineRule="auto"/>
        <w:ind w:left="284"/>
        <w:jc w:val="both"/>
        <w:rPr>
          <w:rFonts w:ascii="Arial" w:eastAsia="Arial" w:hAnsi="Arial" w:cs="Arial"/>
          <w:sz w:val="20"/>
          <w:szCs w:val="20"/>
        </w:rPr>
      </w:pPr>
      <w:bookmarkStart w:id="9" w:name="_heading=h.3dy6vkm" w:colFirst="0" w:colLast="0"/>
      <w:bookmarkEnd w:id="9"/>
      <w:r>
        <w:rPr>
          <w:rFonts w:ascii="Arial" w:eastAsia="Arial" w:hAnsi="Arial" w:cs="Arial"/>
          <w:sz w:val="20"/>
          <w:szCs w:val="20"/>
        </w:rPr>
        <w:t>DESCRIÇÃO DO OBJETO</w:t>
      </w:r>
    </w:p>
    <w:p w:rsidR="0036041D" w:rsidRDefault="0036041D">
      <w:pPr>
        <w:pBdr>
          <w:top w:val="nil"/>
          <w:left w:val="nil"/>
          <w:bottom w:val="nil"/>
          <w:right w:val="nil"/>
          <w:between w:val="nil"/>
        </w:pBdr>
        <w:spacing w:line="276" w:lineRule="auto"/>
        <w:ind w:left="284"/>
        <w:jc w:val="both"/>
        <w:rPr>
          <w:rFonts w:ascii="Arial" w:eastAsia="Arial" w:hAnsi="Arial" w:cs="Arial"/>
          <w:color w:val="000000"/>
          <w:sz w:val="20"/>
          <w:szCs w:val="20"/>
          <w:highlight w:val="lightGray"/>
        </w:rPr>
      </w:pPr>
    </w:p>
    <w:p w:rsidR="0036041D" w:rsidRDefault="00C756DC">
      <w:pPr>
        <w:pStyle w:val="Ttulo2"/>
        <w:spacing w:line="276" w:lineRule="auto"/>
        <w:rPr>
          <w:rFonts w:ascii="Arial" w:eastAsia="Arial" w:hAnsi="Arial" w:cs="Arial"/>
          <w:sz w:val="20"/>
          <w:szCs w:val="20"/>
        </w:rPr>
      </w:pPr>
      <w:bookmarkStart w:id="10" w:name="_heading=h.1t3h5sf" w:colFirst="0" w:colLast="0"/>
      <w:bookmarkEnd w:id="10"/>
      <w:r>
        <w:rPr>
          <w:rFonts w:ascii="Arial" w:eastAsia="Arial" w:hAnsi="Arial" w:cs="Arial"/>
          <w:sz w:val="20"/>
          <w:szCs w:val="20"/>
        </w:rPr>
        <w:t>2.1. Definição do objeto</w:t>
      </w:r>
    </w:p>
    <w:p w:rsidR="0036041D" w:rsidRDefault="00C756DC">
      <w:pPr>
        <w:pBdr>
          <w:top w:val="nil"/>
          <w:left w:val="nil"/>
          <w:bottom w:val="nil"/>
          <w:right w:val="nil"/>
          <w:between w:val="nil"/>
        </w:pBdr>
        <w:spacing w:line="276" w:lineRule="auto"/>
        <w:ind w:firstLine="720"/>
        <w:jc w:val="both"/>
        <w:rPr>
          <w:rFonts w:ascii="Arial" w:eastAsia="Arial" w:hAnsi="Arial" w:cs="Arial"/>
          <w:i/>
          <w:color w:val="000000"/>
          <w:sz w:val="20"/>
          <w:szCs w:val="20"/>
        </w:rPr>
      </w:pPr>
      <w:r>
        <w:rPr>
          <w:rFonts w:ascii="Arial" w:eastAsia="Arial" w:hAnsi="Arial" w:cs="Arial"/>
          <w:i/>
          <w:color w:val="000000"/>
          <w:sz w:val="20"/>
          <w:szCs w:val="20"/>
        </w:rPr>
        <w:t>(inciso III, art. 17 Decreto nº 48.816/2023</w:t>
      </w:r>
      <w:proofErr w:type="gramStart"/>
      <w:r>
        <w:rPr>
          <w:rFonts w:ascii="Arial" w:eastAsia="Arial" w:hAnsi="Arial" w:cs="Arial"/>
          <w:i/>
          <w:color w:val="000000"/>
          <w:sz w:val="20"/>
          <w:szCs w:val="20"/>
        </w:rPr>
        <w:t>)</w:t>
      </w:r>
      <w:proofErr w:type="gramEnd"/>
    </w:p>
    <w:p w:rsidR="0036041D" w:rsidRDefault="0036041D">
      <w:pPr>
        <w:pBdr>
          <w:top w:val="nil"/>
          <w:left w:val="nil"/>
          <w:bottom w:val="nil"/>
          <w:right w:val="nil"/>
          <w:between w:val="nil"/>
        </w:pBdr>
        <w:spacing w:line="276" w:lineRule="auto"/>
        <w:ind w:firstLine="720"/>
        <w:jc w:val="both"/>
        <w:rPr>
          <w:rFonts w:ascii="Arial" w:eastAsia="Arial" w:hAnsi="Arial" w:cs="Arial"/>
          <w:i/>
          <w:sz w:val="20"/>
          <w:szCs w:val="20"/>
        </w:rPr>
      </w:pPr>
    </w:p>
    <w:p w:rsidR="0036041D" w:rsidRDefault="00C756DC">
      <w:pPr>
        <w:widowControl/>
        <w:spacing w:after="200" w:line="276" w:lineRule="auto"/>
        <w:ind w:firstLine="720"/>
        <w:jc w:val="both"/>
        <w:rPr>
          <w:rFonts w:ascii="Arial" w:eastAsia="Arial" w:hAnsi="Arial" w:cs="Arial"/>
          <w:color w:val="000000"/>
          <w:sz w:val="20"/>
          <w:szCs w:val="20"/>
        </w:rPr>
      </w:pPr>
      <w:r>
        <w:rPr>
          <w:rFonts w:ascii="Arial" w:eastAsia="Arial" w:hAnsi="Arial" w:cs="Arial"/>
          <w:sz w:val="20"/>
          <w:szCs w:val="20"/>
        </w:rPr>
        <w:t xml:space="preserve">Contratação de empresa especializada na prestação de serviços de administração, gerenciamento e fornecimento de auxílio alimentação </w:t>
      </w:r>
      <w:proofErr w:type="gramStart"/>
      <w:r>
        <w:rPr>
          <w:rFonts w:ascii="Arial" w:eastAsia="Arial" w:hAnsi="Arial" w:cs="Arial"/>
          <w:sz w:val="20"/>
          <w:szCs w:val="20"/>
        </w:rPr>
        <w:t>natalino</w:t>
      </w:r>
      <w:proofErr w:type="gramEnd"/>
    </w:p>
    <w:p w:rsidR="0036041D" w:rsidRDefault="0036041D">
      <w:pPr>
        <w:spacing w:line="276" w:lineRule="auto"/>
        <w:ind w:right="1"/>
        <w:jc w:val="both"/>
        <w:rPr>
          <w:rFonts w:ascii="Arial" w:eastAsia="Arial" w:hAnsi="Arial" w:cs="Arial"/>
          <w:sz w:val="20"/>
          <w:szCs w:val="20"/>
        </w:rPr>
      </w:pPr>
    </w:p>
    <w:p w:rsidR="0036041D" w:rsidRDefault="00C756DC">
      <w:pPr>
        <w:pStyle w:val="Ttulo2"/>
        <w:spacing w:line="276" w:lineRule="auto"/>
        <w:rPr>
          <w:rFonts w:ascii="Arial" w:eastAsia="Arial" w:hAnsi="Arial" w:cs="Arial"/>
          <w:sz w:val="20"/>
          <w:szCs w:val="20"/>
        </w:rPr>
      </w:pPr>
      <w:bookmarkStart w:id="11" w:name="_heading=h.4d34og8" w:colFirst="0" w:colLast="0"/>
      <w:bookmarkEnd w:id="11"/>
      <w:r>
        <w:rPr>
          <w:rFonts w:ascii="Arial" w:eastAsia="Arial" w:hAnsi="Arial" w:cs="Arial"/>
          <w:sz w:val="20"/>
          <w:szCs w:val="20"/>
        </w:rPr>
        <w:t>2.2. Disposições Gerais</w:t>
      </w:r>
    </w:p>
    <w:p w:rsidR="0036041D" w:rsidRDefault="0036041D">
      <w:pPr>
        <w:keepNext/>
        <w:keepLines/>
        <w:pBdr>
          <w:top w:val="nil"/>
          <w:left w:val="nil"/>
          <w:bottom w:val="nil"/>
          <w:right w:val="nil"/>
          <w:between w:val="nil"/>
        </w:pBdr>
        <w:spacing w:line="276" w:lineRule="auto"/>
        <w:ind w:left="851" w:hanging="425"/>
        <w:jc w:val="both"/>
        <w:rPr>
          <w:rFonts w:ascii="Arial" w:eastAsia="Arial" w:hAnsi="Arial" w:cs="Arial"/>
          <w:b/>
          <w:sz w:val="20"/>
          <w:szCs w:val="20"/>
        </w:rPr>
      </w:pPr>
      <w:bookmarkStart w:id="12" w:name="_heading=h.7izxiuss08e6" w:colFirst="0" w:colLast="0"/>
      <w:bookmarkEnd w:id="12"/>
    </w:p>
    <w:p w:rsidR="0036041D" w:rsidRDefault="00C756DC">
      <w:pPr>
        <w:spacing w:line="276" w:lineRule="auto"/>
        <w:ind w:left="720"/>
        <w:jc w:val="both"/>
        <w:rPr>
          <w:rFonts w:ascii="Arial" w:eastAsia="Arial" w:hAnsi="Arial" w:cs="Arial"/>
          <w:sz w:val="20"/>
          <w:szCs w:val="20"/>
          <w:highlight w:val="white"/>
        </w:rPr>
      </w:pPr>
      <w:r>
        <w:rPr>
          <w:rFonts w:ascii="Arial" w:eastAsia="Arial" w:hAnsi="Arial" w:cs="Arial"/>
          <w:sz w:val="20"/>
          <w:szCs w:val="20"/>
          <w:highlight w:val="white"/>
        </w:rPr>
        <w:t>Não se aplica.</w:t>
      </w:r>
    </w:p>
    <w:p w:rsidR="0036041D" w:rsidRDefault="0036041D">
      <w:pPr>
        <w:spacing w:line="276" w:lineRule="auto"/>
        <w:jc w:val="both"/>
        <w:rPr>
          <w:rFonts w:ascii="Arial" w:eastAsia="Arial" w:hAnsi="Arial" w:cs="Arial"/>
          <w:sz w:val="20"/>
          <w:szCs w:val="20"/>
          <w:highlight w:val="white"/>
        </w:rPr>
      </w:pPr>
    </w:p>
    <w:p w:rsidR="0036041D" w:rsidRDefault="0036041D">
      <w:pPr>
        <w:pBdr>
          <w:top w:val="nil"/>
          <w:left w:val="nil"/>
          <w:bottom w:val="nil"/>
          <w:right w:val="nil"/>
          <w:between w:val="nil"/>
        </w:pBdr>
        <w:spacing w:line="276" w:lineRule="auto"/>
        <w:ind w:left="567"/>
        <w:jc w:val="both"/>
        <w:rPr>
          <w:rFonts w:ascii="Arial" w:eastAsia="Arial" w:hAnsi="Arial" w:cs="Arial"/>
          <w:color w:val="000000"/>
          <w:sz w:val="20"/>
          <w:szCs w:val="20"/>
        </w:rPr>
      </w:pPr>
    </w:p>
    <w:p w:rsidR="0036041D" w:rsidRDefault="00C756DC">
      <w:pPr>
        <w:pStyle w:val="Ttulo2"/>
        <w:spacing w:line="276" w:lineRule="auto"/>
        <w:rPr>
          <w:rFonts w:ascii="Arial" w:eastAsia="Arial" w:hAnsi="Arial" w:cs="Arial"/>
          <w:sz w:val="20"/>
          <w:szCs w:val="20"/>
        </w:rPr>
      </w:pPr>
      <w:bookmarkStart w:id="13" w:name="_heading=h.2s8eyo1" w:colFirst="0" w:colLast="0"/>
      <w:bookmarkEnd w:id="13"/>
      <w:r>
        <w:rPr>
          <w:rFonts w:ascii="Arial" w:eastAsia="Arial" w:hAnsi="Arial" w:cs="Arial"/>
          <w:sz w:val="20"/>
          <w:szCs w:val="20"/>
        </w:rPr>
        <w:t xml:space="preserve">2.3. Identificação dos itens, quantidades e </w:t>
      </w:r>
      <w:proofErr w:type="gramStart"/>
      <w:r>
        <w:rPr>
          <w:rFonts w:ascii="Arial" w:eastAsia="Arial" w:hAnsi="Arial" w:cs="Arial"/>
          <w:sz w:val="20"/>
          <w:szCs w:val="20"/>
        </w:rPr>
        <w:t>unidades</w:t>
      </w:r>
      <w:proofErr w:type="gramEnd"/>
    </w:p>
    <w:p w:rsidR="0036041D" w:rsidRDefault="0036041D">
      <w:pPr>
        <w:spacing w:line="276" w:lineRule="auto"/>
        <w:jc w:val="both"/>
        <w:rPr>
          <w:rFonts w:ascii="Arial" w:eastAsia="Arial" w:hAnsi="Arial" w:cs="Arial"/>
          <w:sz w:val="20"/>
          <w:szCs w:val="20"/>
        </w:rPr>
      </w:pPr>
    </w:p>
    <w:p w:rsidR="0036041D" w:rsidRDefault="00C756DC">
      <w:pPr>
        <w:spacing w:after="200" w:line="276" w:lineRule="auto"/>
        <w:ind w:firstLine="720"/>
        <w:jc w:val="both"/>
        <w:rPr>
          <w:rFonts w:ascii="Arial" w:eastAsia="Arial" w:hAnsi="Arial" w:cs="Arial"/>
          <w:sz w:val="20"/>
          <w:szCs w:val="20"/>
        </w:rPr>
      </w:pPr>
      <w:r>
        <w:rPr>
          <w:rFonts w:ascii="Arial" w:eastAsia="Arial" w:hAnsi="Arial" w:cs="Arial"/>
          <w:sz w:val="20"/>
          <w:szCs w:val="20"/>
        </w:rPr>
        <w:t>A modalidade do procedimento, conforme identificação padronizada do Sistema Integrado de Gestão de Aquisições – SIGA, é apresentada no quadro abaixo:</w:t>
      </w:r>
    </w:p>
    <w:p w:rsidR="0036041D" w:rsidRDefault="0036041D">
      <w:pPr>
        <w:spacing w:line="276" w:lineRule="auto"/>
        <w:jc w:val="both"/>
        <w:rPr>
          <w:rFonts w:ascii="Arial" w:eastAsia="Arial" w:hAnsi="Arial" w:cs="Arial"/>
          <w:sz w:val="20"/>
          <w:szCs w:val="20"/>
        </w:rPr>
      </w:pPr>
    </w:p>
    <w:p w:rsidR="0036041D" w:rsidRDefault="00C756DC">
      <w:pPr>
        <w:spacing w:line="276" w:lineRule="auto"/>
        <w:ind w:left="141" w:right="-143"/>
        <w:jc w:val="center"/>
        <w:rPr>
          <w:rFonts w:ascii="Arial" w:eastAsia="Arial" w:hAnsi="Arial" w:cs="Arial"/>
          <w:b/>
          <w:sz w:val="20"/>
          <w:szCs w:val="20"/>
        </w:rPr>
      </w:pPr>
      <w:r>
        <w:rPr>
          <w:rFonts w:ascii="Arial" w:eastAsia="Arial" w:hAnsi="Arial" w:cs="Arial"/>
          <w:b/>
          <w:sz w:val="20"/>
          <w:szCs w:val="20"/>
        </w:rPr>
        <w:t>Quadro 1 - Quantidade Estimada</w:t>
      </w:r>
    </w:p>
    <w:p w:rsidR="0036041D" w:rsidRDefault="0036041D">
      <w:pPr>
        <w:spacing w:line="276" w:lineRule="auto"/>
        <w:ind w:right="1"/>
        <w:jc w:val="both"/>
        <w:rPr>
          <w:rFonts w:ascii="Arial" w:eastAsia="Arial" w:hAnsi="Arial" w:cs="Arial"/>
          <w:sz w:val="20"/>
          <w:szCs w:val="20"/>
        </w:rPr>
      </w:pPr>
    </w:p>
    <w:sdt>
      <w:sdtPr>
        <w:rPr>
          <w:rFonts w:ascii="Times New Roman" w:eastAsia="Times New Roman" w:hAnsi="Times New Roman" w:cs="Times New Roman"/>
        </w:rPr>
        <w:tag w:val="goog_rdk_0"/>
        <w:id w:val="-1755576800"/>
        <w:lock w:val="contentLocked"/>
      </w:sdtPr>
      <w:sdtEndPr/>
      <w:sdtContent>
        <w:tbl>
          <w:tblPr>
            <w:tblStyle w:val="a5"/>
            <w:tblW w:w="8505" w:type="dxa"/>
            <w:tblInd w:w="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
            <w:gridCol w:w="870"/>
            <w:gridCol w:w="915"/>
            <w:gridCol w:w="3375"/>
            <w:gridCol w:w="1605"/>
            <w:gridCol w:w="1020"/>
          </w:tblGrid>
          <w:tr w:rsidR="0036041D">
            <w:trPr>
              <w:trHeight w:val="400"/>
            </w:trPr>
            <w:tc>
              <w:tcPr>
                <w:tcW w:w="8505" w:type="dxa"/>
                <w:gridSpan w:val="6"/>
                <w:shd w:val="clear" w:color="auto" w:fill="EFEFEF"/>
                <w:tcMar>
                  <w:top w:w="100" w:type="dxa"/>
                  <w:left w:w="100" w:type="dxa"/>
                  <w:bottom w:w="100" w:type="dxa"/>
                  <w:right w:w="100" w:type="dxa"/>
                </w:tcMar>
                <w:vAlign w:val="center"/>
              </w:tcPr>
              <w:p w:rsidR="0036041D" w:rsidRDefault="00C756DC">
                <w:pPr>
                  <w:spacing w:line="276" w:lineRule="auto"/>
                  <w:jc w:val="center"/>
                  <w:rPr>
                    <w:rFonts w:ascii="Arial" w:eastAsia="Arial" w:hAnsi="Arial" w:cs="Arial"/>
                    <w:b/>
                    <w:sz w:val="20"/>
                    <w:szCs w:val="20"/>
                  </w:rPr>
                </w:pPr>
                <w:r>
                  <w:rPr>
                    <w:rFonts w:ascii="Arial" w:eastAsia="Arial" w:hAnsi="Arial" w:cs="Arial"/>
                    <w:b/>
                    <w:sz w:val="20"/>
                    <w:szCs w:val="20"/>
                  </w:rPr>
                  <w:t>CÓDIGO DE DESPESA: 339039-41</w:t>
                </w:r>
              </w:p>
            </w:tc>
          </w:tr>
          <w:tr w:rsidR="0036041D">
            <w:tc>
              <w:tcPr>
                <w:tcW w:w="720" w:type="dxa"/>
                <w:shd w:val="clear" w:color="auto" w:fill="EFEFEF"/>
                <w:tcMar>
                  <w:top w:w="100" w:type="dxa"/>
                  <w:left w:w="100" w:type="dxa"/>
                  <w:bottom w:w="100" w:type="dxa"/>
                  <w:right w:w="100" w:type="dxa"/>
                </w:tcMar>
                <w:vAlign w:val="center"/>
              </w:tcPr>
              <w:p w:rsidR="0036041D" w:rsidRDefault="00C756DC">
                <w:pPr>
                  <w:spacing w:line="276" w:lineRule="auto"/>
                  <w:jc w:val="center"/>
                  <w:rPr>
                    <w:rFonts w:ascii="Arial" w:eastAsia="Arial" w:hAnsi="Arial" w:cs="Arial"/>
                    <w:b/>
                    <w:sz w:val="20"/>
                    <w:szCs w:val="20"/>
                  </w:rPr>
                </w:pPr>
                <w:r>
                  <w:rPr>
                    <w:rFonts w:ascii="Arial" w:eastAsia="Arial" w:hAnsi="Arial" w:cs="Arial"/>
                    <w:b/>
                    <w:sz w:val="20"/>
                    <w:szCs w:val="20"/>
                  </w:rPr>
                  <w:t>Item</w:t>
                </w:r>
              </w:p>
            </w:tc>
            <w:tc>
              <w:tcPr>
                <w:tcW w:w="870" w:type="dxa"/>
                <w:shd w:val="clear" w:color="auto" w:fill="EFEFEF"/>
                <w:tcMar>
                  <w:top w:w="100" w:type="dxa"/>
                  <w:left w:w="100" w:type="dxa"/>
                  <w:bottom w:w="100" w:type="dxa"/>
                  <w:right w:w="100" w:type="dxa"/>
                </w:tcMar>
                <w:vAlign w:val="center"/>
              </w:tcPr>
              <w:p w:rsidR="0036041D" w:rsidRDefault="00C756DC">
                <w:pPr>
                  <w:spacing w:line="276" w:lineRule="auto"/>
                  <w:jc w:val="center"/>
                  <w:rPr>
                    <w:rFonts w:ascii="Arial" w:eastAsia="Arial" w:hAnsi="Arial" w:cs="Arial"/>
                    <w:b/>
                    <w:sz w:val="20"/>
                    <w:szCs w:val="20"/>
                  </w:rPr>
                </w:pPr>
                <w:r>
                  <w:rPr>
                    <w:rFonts w:ascii="Arial" w:eastAsia="Arial" w:hAnsi="Arial" w:cs="Arial"/>
                    <w:b/>
                    <w:sz w:val="20"/>
                    <w:szCs w:val="20"/>
                  </w:rPr>
                  <w:t>ID PCA</w:t>
                </w:r>
              </w:p>
            </w:tc>
            <w:tc>
              <w:tcPr>
                <w:tcW w:w="915" w:type="dxa"/>
                <w:shd w:val="clear" w:color="auto" w:fill="EFEFEF"/>
                <w:tcMar>
                  <w:top w:w="100" w:type="dxa"/>
                  <w:left w:w="100" w:type="dxa"/>
                  <w:bottom w:w="100" w:type="dxa"/>
                  <w:right w:w="100" w:type="dxa"/>
                </w:tcMar>
                <w:vAlign w:val="center"/>
              </w:tcPr>
              <w:p w:rsidR="0036041D" w:rsidRDefault="00C756DC">
                <w:pPr>
                  <w:spacing w:line="276" w:lineRule="auto"/>
                  <w:jc w:val="center"/>
                  <w:rPr>
                    <w:rFonts w:ascii="Arial" w:eastAsia="Arial" w:hAnsi="Arial" w:cs="Arial"/>
                    <w:b/>
                    <w:sz w:val="20"/>
                    <w:szCs w:val="20"/>
                  </w:rPr>
                </w:pPr>
                <w:r>
                  <w:rPr>
                    <w:rFonts w:ascii="Arial" w:eastAsia="Arial" w:hAnsi="Arial" w:cs="Arial"/>
                    <w:b/>
                    <w:sz w:val="20"/>
                    <w:szCs w:val="20"/>
                  </w:rPr>
                  <w:t>ID SIGA</w:t>
                </w:r>
              </w:p>
            </w:tc>
            <w:tc>
              <w:tcPr>
                <w:tcW w:w="3375" w:type="dxa"/>
                <w:shd w:val="clear" w:color="auto" w:fill="EFEFEF"/>
                <w:tcMar>
                  <w:top w:w="100" w:type="dxa"/>
                  <w:left w:w="100" w:type="dxa"/>
                  <w:bottom w:w="100" w:type="dxa"/>
                  <w:right w:w="100" w:type="dxa"/>
                </w:tcMar>
                <w:vAlign w:val="center"/>
              </w:tcPr>
              <w:p w:rsidR="0036041D" w:rsidRDefault="00C756DC">
                <w:pPr>
                  <w:spacing w:line="276" w:lineRule="auto"/>
                  <w:jc w:val="center"/>
                  <w:rPr>
                    <w:rFonts w:ascii="Arial" w:eastAsia="Arial" w:hAnsi="Arial" w:cs="Arial"/>
                    <w:b/>
                    <w:sz w:val="20"/>
                    <w:szCs w:val="20"/>
                  </w:rPr>
                </w:pPr>
                <w:r>
                  <w:rPr>
                    <w:rFonts w:ascii="Arial" w:eastAsia="Arial" w:hAnsi="Arial" w:cs="Arial"/>
                    <w:b/>
                    <w:sz w:val="20"/>
                    <w:szCs w:val="20"/>
                  </w:rPr>
                  <w:t>Especificações</w:t>
                </w:r>
              </w:p>
            </w:tc>
            <w:tc>
              <w:tcPr>
                <w:tcW w:w="1605" w:type="dxa"/>
                <w:shd w:val="clear" w:color="auto" w:fill="EFEFEF"/>
                <w:tcMar>
                  <w:top w:w="100" w:type="dxa"/>
                  <w:left w:w="100" w:type="dxa"/>
                  <w:bottom w:w="100" w:type="dxa"/>
                  <w:right w:w="100" w:type="dxa"/>
                </w:tcMar>
                <w:vAlign w:val="center"/>
              </w:tcPr>
              <w:p w:rsidR="0036041D" w:rsidRDefault="00C756DC">
                <w:pPr>
                  <w:spacing w:line="276" w:lineRule="auto"/>
                  <w:jc w:val="center"/>
                  <w:rPr>
                    <w:rFonts w:ascii="Arial" w:eastAsia="Arial" w:hAnsi="Arial" w:cs="Arial"/>
                    <w:b/>
                    <w:sz w:val="20"/>
                    <w:szCs w:val="20"/>
                  </w:rPr>
                </w:pPr>
                <w:r>
                  <w:rPr>
                    <w:rFonts w:ascii="Arial" w:eastAsia="Arial" w:hAnsi="Arial" w:cs="Arial"/>
                    <w:b/>
                    <w:sz w:val="20"/>
                    <w:szCs w:val="20"/>
                  </w:rPr>
                  <w:t>Unidade de Fornecimento</w:t>
                </w:r>
              </w:p>
            </w:tc>
            <w:tc>
              <w:tcPr>
                <w:tcW w:w="1020" w:type="dxa"/>
                <w:shd w:val="clear" w:color="auto" w:fill="EFEFEF"/>
              </w:tcPr>
              <w:p w:rsidR="0036041D" w:rsidRDefault="00C756DC">
                <w:pPr>
                  <w:spacing w:line="276" w:lineRule="auto"/>
                  <w:jc w:val="center"/>
                  <w:rPr>
                    <w:rFonts w:ascii="Arial" w:eastAsia="Arial" w:hAnsi="Arial" w:cs="Arial"/>
                    <w:b/>
                    <w:sz w:val="20"/>
                    <w:szCs w:val="20"/>
                  </w:rPr>
                </w:pPr>
                <w:r>
                  <w:rPr>
                    <w:rFonts w:ascii="Arial" w:eastAsia="Arial" w:hAnsi="Arial" w:cs="Arial"/>
                    <w:b/>
                    <w:sz w:val="20"/>
                    <w:szCs w:val="20"/>
                  </w:rPr>
                  <w:t>Quant.</w:t>
                </w:r>
              </w:p>
            </w:tc>
          </w:tr>
          <w:tr w:rsidR="0036041D">
            <w:tc>
              <w:tcPr>
                <w:tcW w:w="720" w:type="dxa"/>
                <w:shd w:val="clear" w:color="auto" w:fill="auto"/>
                <w:tcMar>
                  <w:top w:w="100" w:type="dxa"/>
                  <w:left w:w="100" w:type="dxa"/>
                  <w:bottom w:w="100" w:type="dxa"/>
                  <w:right w:w="100" w:type="dxa"/>
                </w:tcMar>
                <w:vAlign w:val="center"/>
              </w:tcPr>
              <w:p w:rsidR="0036041D" w:rsidRDefault="00C756DC">
                <w:pPr>
                  <w:spacing w:line="276" w:lineRule="auto"/>
                  <w:jc w:val="center"/>
                  <w:rPr>
                    <w:rFonts w:ascii="Arial" w:eastAsia="Arial" w:hAnsi="Arial" w:cs="Arial"/>
                    <w:sz w:val="20"/>
                    <w:szCs w:val="20"/>
                  </w:rPr>
                </w:pPr>
                <w:r>
                  <w:rPr>
                    <w:rFonts w:ascii="Arial" w:eastAsia="Arial" w:hAnsi="Arial" w:cs="Arial"/>
                    <w:sz w:val="20"/>
                    <w:szCs w:val="20"/>
                  </w:rPr>
                  <w:t>001</w:t>
                </w:r>
              </w:p>
            </w:tc>
            <w:tc>
              <w:tcPr>
                <w:tcW w:w="870" w:type="dxa"/>
                <w:shd w:val="clear" w:color="auto" w:fill="auto"/>
                <w:tcMar>
                  <w:top w:w="100" w:type="dxa"/>
                  <w:left w:w="100" w:type="dxa"/>
                  <w:bottom w:w="100" w:type="dxa"/>
                  <w:right w:w="100" w:type="dxa"/>
                </w:tcMar>
                <w:vAlign w:val="center"/>
              </w:tcPr>
              <w:p w:rsidR="0036041D" w:rsidRDefault="00C756DC">
                <w:pPr>
                  <w:spacing w:line="276" w:lineRule="auto"/>
                  <w:jc w:val="center"/>
                  <w:rPr>
                    <w:rFonts w:ascii="Arial" w:eastAsia="Arial" w:hAnsi="Arial" w:cs="Arial"/>
                    <w:sz w:val="20"/>
                    <w:szCs w:val="20"/>
                  </w:rPr>
                </w:pPr>
                <w:r>
                  <w:rPr>
                    <w:rFonts w:ascii="Arial" w:eastAsia="Arial" w:hAnsi="Arial" w:cs="Arial"/>
                    <w:sz w:val="20"/>
                    <w:szCs w:val="20"/>
                  </w:rPr>
                  <w:t>16048</w:t>
                </w:r>
              </w:p>
            </w:tc>
            <w:tc>
              <w:tcPr>
                <w:tcW w:w="915" w:type="dxa"/>
                <w:shd w:val="clear" w:color="auto" w:fill="auto"/>
                <w:tcMar>
                  <w:top w:w="100" w:type="dxa"/>
                  <w:left w:w="100" w:type="dxa"/>
                  <w:bottom w:w="100" w:type="dxa"/>
                  <w:right w:w="100" w:type="dxa"/>
                </w:tcMar>
                <w:vAlign w:val="center"/>
              </w:tcPr>
              <w:p w:rsidR="0036041D" w:rsidRDefault="00C756DC">
                <w:pPr>
                  <w:spacing w:line="276" w:lineRule="auto"/>
                  <w:jc w:val="both"/>
                  <w:rPr>
                    <w:rFonts w:ascii="Arial" w:eastAsia="Arial" w:hAnsi="Arial" w:cs="Arial"/>
                    <w:sz w:val="20"/>
                    <w:szCs w:val="20"/>
                  </w:rPr>
                </w:pPr>
                <w:r>
                  <w:rPr>
                    <w:rFonts w:ascii="Arial" w:eastAsia="Arial" w:hAnsi="Arial" w:cs="Arial"/>
                    <w:sz w:val="20"/>
                    <w:szCs w:val="20"/>
                  </w:rPr>
                  <w:t>73978</w:t>
                </w:r>
              </w:p>
            </w:tc>
            <w:tc>
              <w:tcPr>
                <w:tcW w:w="3375" w:type="dxa"/>
                <w:shd w:val="clear" w:color="auto" w:fill="auto"/>
                <w:tcMar>
                  <w:top w:w="100" w:type="dxa"/>
                  <w:left w:w="100" w:type="dxa"/>
                  <w:bottom w:w="100" w:type="dxa"/>
                  <w:right w:w="100" w:type="dxa"/>
                </w:tcMar>
                <w:vAlign w:val="center"/>
              </w:tcPr>
              <w:p w:rsidR="0036041D" w:rsidRDefault="00C756DC">
                <w:pPr>
                  <w:pStyle w:val="Ttulo3"/>
                  <w:keepNext w:val="0"/>
                  <w:keepLines w:val="0"/>
                  <w:shd w:val="clear" w:color="auto" w:fill="FFFFFF"/>
                  <w:spacing w:line="276" w:lineRule="auto"/>
                  <w:ind w:left="0" w:firstLine="0"/>
                  <w:jc w:val="both"/>
                  <w:outlineLvl w:val="2"/>
                  <w:rPr>
                    <w:rFonts w:ascii="Arial" w:eastAsia="Arial" w:hAnsi="Arial" w:cs="Arial"/>
                    <w:b w:val="0"/>
                    <w:sz w:val="20"/>
                    <w:szCs w:val="20"/>
                  </w:rPr>
                </w:pPr>
                <w:bookmarkStart w:id="14" w:name="_heading=h.vza7kt36vi5e" w:colFirst="0" w:colLast="0"/>
                <w:bookmarkEnd w:id="14"/>
                <w:r>
                  <w:rPr>
                    <w:rFonts w:ascii="Arial" w:eastAsia="Arial" w:hAnsi="Arial" w:cs="Arial"/>
                    <w:b w:val="0"/>
                    <w:color w:val="3B3737"/>
                    <w:sz w:val="20"/>
                    <w:szCs w:val="20"/>
                  </w:rPr>
                  <w:t xml:space="preserve">FORNECIMENTO DE VALE ALIMENTACAO,DESCRIÇÃO: CONTRATACAO DE EMPRESA ESPECIALIZADA PARA CONFECCAO, FORNECIMENTO </w:t>
                </w:r>
                <w:r>
                  <w:rPr>
                    <w:rFonts w:ascii="Arial" w:eastAsia="Arial" w:hAnsi="Arial" w:cs="Arial"/>
                    <w:b w:val="0"/>
                    <w:color w:val="3B3737"/>
                    <w:sz w:val="20"/>
                    <w:szCs w:val="20"/>
                  </w:rPr>
                  <w:lastRenderedPageBreak/>
                  <w:t xml:space="preserve">E ADMINISTRACAO DE CARTAO </w:t>
                </w:r>
                <w:r>
                  <w:rPr>
                    <w:rFonts w:ascii="Arial" w:eastAsia="Arial" w:hAnsi="Arial" w:cs="Arial"/>
                    <w:b w:val="0"/>
                    <w:sz w:val="20"/>
                    <w:szCs w:val="20"/>
                  </w:rPr>
                  <w:t>ELETRONICO ALIMENTACAO</w:t>
                </w:r>
              </w:p>
              <w:p w:rsidR="0036041D" w:rsidRDefault="00C756DC">
                <w:pPr>
                  <w:pStyle w:val="Ttulo3"/>
                  <w:keepNext w:val="0"/>
                  <w:keepLines w:val="0"/>
                  <w:shd w:val="clear" w:color="auto" w:fill="FFFFFF"/>
                  <w:spacing w:line="276" w:lineRule="auto"/>
                  <w:ind w:left="0" w:firstLine="0"/>
                  <w:jc w:val="both"/>
                  <w:outlineLvl w:val="2"/>
                  <w:rPr>
                    <w:rFonts w:ascii="Arial" w:eastAsia="Arial" w:hAnsi="Arial" w:cs="Arial"/>
                    <w:b w:val="0"/>
                    <w:sz w:val="20"/>
                    <w:szCs w:val="20"/>
                  </w:rPr>
                </w:pPr>
                <w:bookmarkStart w:id="15" w:name="_heading=h.x2xt4gsqo3yc" w:colFirst="0" w:colLast="0"/>
                <w:bookmarkEnd w:id="15"/>
                <w:r>
                  <w:rPr>
                    <w:rFonts w:ascii="Arial" w:eastAsia="Arial" w:hAnsi="Arial" w:cs="Arial"/>
                    <w:b w:val="0"/>
                    <w:sz w:val="20"/>
                    <w:szCs w:val="20"/>
                  </w:rPr>
                  <w:t>Código do Item: 0506.003.0002 (ID - 73978)</w:t>
                </w:r>
              </w:p>
              <w:p w:rsidR="0036041D" w:rsidRDefault="0036041D">
                <w:pPr>
                  <w:spacing w:line="276" w:lineRule="auto"/>
                  <w:jc w:val="both"/>
                  <w:rPr>
                    <w:rFonts w:ascii="Arial" w:eastAsia="Arial" w:hAnsi="Arial" w:cs="Arial"/>
                    <w:sz w:val="20"/>
                    <w:szCs w:val="20"/>
                  </w:rPr>
                </w:pPr>
              </w:p>
            </w:tc>
            <w:tc>
              <w:tcPr>
                <w:tcW w:w="1605" w:type="dxa"/>
                <w:shd w:val="clear" w:color="auto" w:fill="auto"/>
                <w:tcMar>
                  <w:top w:w="100" w:type="dxa"/>
                  <w:left w:w="100" w:type="dxa"/>
                  <w:bottom w:w="100" w:type="dxa"/>
                  <w:right w:w="100" w:type="dxa"/>
                </w:tcMar>
                <w:vAlign w:val="center"/>
              </w:tcPr>
              <w:p w:rsidR="0036041D" w:rsidRDefault="00C756DC">
                <w:pPr>
                  <w:spacing w:line="276" w:lineRule="auto"/>
                  <w:jc w:val="center"/>
                  <w:rPr>
                    <w:rFonts w:ascii="Arial" w:eastAsia="Arial" w:hAnsi="Arial" w:cs="Arial"/>
                    <w:sz w:val="20"/>
                    <w:szCs w:val="20"/>
                  </w:rPr>
                </w:pPr>
                <w:r>
                  <w:rPr>
                    <w:rFonts w:ascii="Arial" w:eastAsia="Arial" w:hAnsi="Arial" w:cs="Arial"/>
                    <w:sz w:val="20"/>
                    <w:szCs w:val="20"/>
                  </w:rPr>
                  <w:lastRenderedPageBreak/>
                  <w:t>Serviço</w:t>
                </w:r>
              </w:p>
            </w:tc>
            <w:tc>
              <w:tcPr>
                <w:tcW w:w="1020" w:type="dxa"/>
                <w:vAlign w:val="center"/>
              </w:tcPr>
              <w:p w:rsidR="0036041D" w:rsidRDefault="00C756DC">
                <w:pPr>
                  <w:spacing w:line="276" w:lineRule="auto"/>
                  <w:jc w:val="center"/>
                  <w:rPr>
                    <w:rFonts w:ascii="Arial" w:eastAsia="Arial" w:hAnsi="Arial" w:cs="Arial"/>
                    <w:sz w:val="20"/>
                    <w:szCs w:val="20"/>
                  </w:rPr>
                </w:pPr>
                <w:r>
                  <w:rPr>
                    <w:rFonts w:ascii="Arial" w:eastAsia="Arial" w:hAnsi="Arial" w:cs="Arial"/>
                    <w:sz w:val="20"/>
                    <w:szCs w:val="20"/>
                  </w:rPr>
                  <w:t>872</w:t>
                </w:r>
              </w:p>
            </w:tc>
          </w:tr>
        </w:tbl>
      </w:sdtContent>
    </w:sdt>
    <w:p w:rsidR="0036041D" w:rsidRDefault="0036041D">
      <w:pPr>
        <w:spacing w:line="276" w:lineRule="auto"/>
        <w:ind w:right="1"/>
        <w:jc w:val="both"/>
        <w:rPr>
          <w:rFonts w:ascii="Arial" w:eastAsia="Arial" w:hAnsi="Arial" w:cs="Arial"/>
          <w:b/>
          <w:sz w:val="20"/>
          <w:szCs w:val="20"/>
        </w:rPr>
      </w:pPr>
    </w:p>
    <w:p w:rsidR="0036041D" w:rsidRDefault="0036041D">
      <w:pPr>
        <w:tabs>
          <w:tab w:val="left" w:pos="1230"/>
        </w:tabs>
        <w:spacing w:line="276" w:lineRule="auto"/>
        <w:jc w:val="both"/>
        <w:rPr>
          <w:rFonts w:ascii="Arial" w:eastAsia="Arial" w:hAnsi="Arial" w:cs="Arial"/>
          <w:sz w:val="20"/>
          <w:szCs w:val="20"/>
        </w:rPr>
      </w:pPr>
    </w:p>
    <w:sdt>
      <w:sdtPr>
        <w:rPr>
          <w:rFonts w:ascii="Times New Roman" w:eastAsia="Times New Roman" w:hAnsi="Times New Roman" w:cs="Times New Roman"/>
        </w:rPr>
        <w:tag w:val="goog_rdk_1"/>
        <w:id w:val="1326323102"/>
        <w:lock w:val="contentLocked"/>
      </w:sdtPr>
      <w:sdtEndPr/>
      <w:sdtContent>
        <w:tbl>
          <w:tblPr>
            <w:tblStyle w:val="a6"/>
            <w:tblW w:w="8595"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30"/>
            <w:gridCol w:w="1170"/>
            <w:gridCol w:w="1485"/>
            <w:gridCol w:w="1485"/>
            <w:gridCol w:w="1620"/>
            <w:gridCol w:w="1305"/>
          </w:tblGrid>
          <w:tr w:rsidR="0036041D">
            <w:trPr>
              <w:tblHeader/>
            </w:trPr>
            <w:tc>
              <w:tcPr>
                <w:tcW w:w="1530" w:type="dxa"/>
                <w:shd w:val="clear" w:color="auto" w:fill="B7B7B7"/>
                <w:tcMar>
                  <w:top w:w="100" w:type="dxa"/>
                  <w:left w:w="100" w:type="dxa"/>
                  <w:bottom w:w="100" w:type="dxa"/>
                  <w:right w:w="100" w:type="dxa"/>
                </w:tcMar>
              </w:tcPr>
              <w:p w:rsidR="0036041D" w:rsidRDefault="00C756DC">
                <w:pPr>
                  <w:jc w:val="center"/>
                  <w:rPr>
                    <w:rFonts w:ascii="Arial" w:eastAsia="Arial" w:hAnsi="Arial" w:cs="Arial"/>
                    <w:b/>
                    <w:sz w:val="18"/>
                    <w:szCs w:val="18"/>
                  </w:rPr>
                </w:pPr>
                <w:r>
                  <w:rPr>
                    <w:rFonts w:ascii="Arial" w:eastAsia="Arial" w:hAnsi="Arial" w:cs="Arial"/>
                    <w:b/>
                    <w:sz w:val="18"/>
                    <w:szCs w:val="18"/>
                  </w:rPr>
                  <w:t>Nº de Beneficiários</w:t>
                </w:r>
              </w:p>
            </w:tc>
            <w:tc>
              <w:tcPr>
                <w:tcW w:w="1170" w:type="dxa"/>
                <w:shd w:val="clear" w:color="auto" w:fill="B7B7B7"/>
                <w:tcMar>
                  <w:top w:w="100" w:type="dxa"/>
                  <w:left w:w="100" w:type="dxa"/>
                  <w:bottom w:w="100" w:type="dxa"/>
                  <w:right w:w="100" w:type="dxa"/>
                </w:tcMar>
              </w:tcPr>
              <w:p w:rsidR="0036041D" w:rsidRDefault="00C756DC">
                <w:pPr>
                  <w:jc w:val="center"/>
                  <w:rPr>
                    <w:rFonts w:ascii="Arial" w:eastAsia="Arial" w:hAnsi="Arial" w:cs="Arial"/>
                    <w:b/>
                    <w:sz w:val="18"/>
                    <w:szCs w:val="18"/>
                  </w:rPr>
                </w:pPr>
                <w:r>
                  <w:rPr>
                    <w:rFonts w:ascii="Arial" w:eastAsia="Arial" w:hAnsi="Arial" w:cs="Arial"/>
                    <w:b/>
                    <w:sz w:val="18"/>
                    <w:szCs w:val="18"/>
                  </w:rPr>
                  <w:t>Valor da gratificação natalina individual R$</w:t>
                </w:r>
              </w:p>
            </w:tc>
            <w:tc>
              <w:tcPr>
                <w:tcW w:w="1485" w:type="dxa"/>
                <w:shd w:val="clear" w:color="auto" w:fill="B7B7B7"/>
                <w:tcMar>
                  <w:top w:w="100" w:type="dxa"/>
                  <w:left w:w="100" w:type="dxa"/>
                  <w:bottom w:w="100" w:type="dxa"/>
                  <w:right w:w="100" w:type="dxa"/>
                </w:tcMar>
              </w:tcPr>
              <w:p w:rsidR="0036041D" w:rsidRDefault="00C756DC">
                <w:pPr>
                  <w:jc w:val="center"/>
                  <w:rPr>
                    <w:rFonts w:ascii="Arial" w:eastAsia="Arial" w:hAnsi="Arial" w:cs="Arial"/>
                    <w:b/>
                    <w:sz w:val="18"/>
                    <w:szCs w:val="18"/>
                  </w:rPr>
                </w:pPr>
                <w:r>
                  <w:rPr>
                    <w:rFonts w:ascii="Arial" w:eastAsia="Arial" w:hAnsi="Arial" w:cs="Arial"/>
                    <w:b/>
                    <w:sz w:val="18"/>
                    <w:szCs w:val="18"/>
                  </w:rPr>
                  <w:t xml:space="preserve">Valor total da gratificação natalina R$ </w:t>
                </w:r>
              </w:p>
            </w:tc>
            <w:tc>
              <w:tcPr>
                <w:tcW w:w="1485" w:type="dxa"/>
                <w:shd w:val="clear" w:color="auto" w:fill="B7B7B7"/>
                <w:tcMar>
                  <w:top w:w="100" w:type="dxa"/>
                  <w:left w:w="100" w:type="dxa"/>
                  <w:bottom w:w="100" w:type="dxa"/>
                  <w:right w:w="100" w:type="dxa"/>
                </w:tcMar>
              </w:tcPr>
              <w:p w:rsidR="0036041D" w:rsidRDefault="00C756DC">
                <w:pPr>
                  <w:jc w:val="center"/>
                  <w:rPr>
                    <w:rFonts w:ascii="Arial" w:eastAsia="Arial" w:hAnsi="Arial" w:cs="Arial"/>
                    <w:b/>
                    <w:sz w:val="18"/>
                    <w:szCs w:val="18"/>
                  </w:rPr>
                </w:pPr>
                <w:r>
                  <w:rPr>
                    <w:rFonts w:ascii="Arial" w:eastAsia="Arial" w:hAnsi="Arial" w:cs="Arial"/>
                    <w:b/>
                    <w:sz w:val="18"/>
                    <w:szCs w:val="18"/>
                  </w:rPr>
                  <w:t>Taxa de administração máxima aceitável</w:t>
                </w:r>
              </w:p>
            </w:tc>
            <w:tc>
              <w:tcPr>
                <w:tcW w:w="1620" w:type="dxa"/>
                <w:shd w:val="clear" w:color="auto" w:fill="B7B7B7"/>
                <w:tcMar>
                  <w:top w:w="100" w:type="dxa"/>
                  <w:left w:w="100" w:type="dxa"/>
                  <w:bottom w:w="100" w:type="dxa"/>
                  <w:right w:w="100" w:type="dxa"/>
                </w:tcMar>
              </w:tcPr>
              <w:p w:rsidR="0036041D" w:rsidRDefault="00C756DC">
                <w:pPr>
                  <w:jc w:val="center"/>
                  <w:rPr>
                    <w:rFonts w:ascii="Arial" w:eastAsia="Arial" w:hAnsi="Arial" w:cs="Arial"/>
                    <w:b/>
                    <w:sz w:val="18"/>
                    <w:szCs w:val="18"/>
                  </w:rPr>
                </w:pPr>
                <w:r>
                  <w:rPr>
                    <w:rFonts w:ascii="Arial" w:eastAsia="Arial" w:hAnsi="Arial" w:cs="Arial"/>
                    <w:b/>
                    <w:sz w:val="18"/>
                    <w:szCs w:val="18"/>
                  </w:rPr>
                  <w:t>Valor individual com a máxima taxa de administração R$</w:t>
                </w:r>
              </w:p>
            </w:tc>
            <w:tc>
              <w:tcPr>
                <w:tcW w:w="1305" w:type="dxa"/>
                <w:shd w:val="clear" w:color="auto" w:fill="B7B7B7"/>
                <w:tcMar>
                  <w:top w:w="100" w:type="dxa"/>
                  <w:left w:w="100" w:type="dxa"/>
                  <w:bottom w:w="100" w:type="dxa"/>
                  <w:right w:w="100" w:type="dxa"/>
                </w:tcMar>
              </w:tcPr>
              <w:p w:rsidR="0036041D" w:rsidRDefault="00C756DC">
                <w:pPr>
                  <w:jc w:val="center"/>
                  <w:rPr>
                    <w:rFonts w:ascii="Arial" w:eastAsia="Arial" w:hAnsi="Arial" w:cs="Arial"/>
                    <w:b/>
                    <w:sz w:val="18"/>
                    <w:szCs w:val="18"/>
                  </w:rPr>
                </w:pPr>
                <w:r>
                  <w:rPr>
                    <w:rFonts w:ascii="Arial" w:eastAsia="Arial" w:hAnsi="Arial" w:cs="Arial"/>
                    <w:b/>
                    <w:sz w:val="18"/>
                    <w:szCs w:val="18"/>
                  </w:rPr>
                  <w:t>Valor total máximo estimado  R$</w:t>
                </w:r>
              </w:p>
            </w:tc>
          </w:tr>
          <w:tr w:rsidR="0036041D">
            <w:tc>
              <w:tcPr>
                <w:tcW w:w="1530" w:type="dxa"/>
                <w:shd w:val="clear" w:color="auto" w:fill="auto"/>
                <w:tcMar>
                  <w:top w:w="100" w:type="dxa"/>
                  <w:left w:w="100" w:type="dxa"/>
                  <w:bottom w:w="100" w:type="dxa"/>
                  <w:right w:w="100" w:type="dxa"/>
                </w:tcMar>
              </w:tcPr>
              <w:p w:rsidR="0036041D" w:rsidRDefault="00C756DC">
                <w:pPr>
                  <w:jc w:val="center"/>
                  <w:rPr>
                    <w:rFonts w:ascii="Arial" w:eastAsia="Arial" w:hAnsi="Arial" w:cs="Arial"/>
                    <w:sz w:val="18"/>
                    <w:szCs w:val="18"/>
                  </w:rPr>
                </w:pPr>
                <w:r>
                  <w:rPr>
                    <w:rFonts w:ascii="Arial" w:eastAsia="Arial" w:hAnsi="Arial" w:cs="Arial"/>
                    <w:sz w:val="18"/>
                    <w:szCs w:val="18"/>
                  </w:rPr>
                  <w:t>872</w:t>
                </w:r>
              </w:p>
            </w:tc>
            <w:tc>
              <w:tcPr>
                <w:tcW w:w="1170" w:type="dxa"/>
                <w:shd w:val="clear" w:color="auto" w:fill="auto"/>
                <w:tcMar>
                  <w:top w:w="100" w:type="dxa"/>
                  <w:left w:w="100" w:type="dxa"/>
                  <w:bottom w:w="100" w:type="dxa"/>
                  <w:right w:w="100" w:type="dxa"/>
                </w:tcMar>
              </w:tcPr>
              <w:p w:rsidR="0036041D" w:rsidRDefault="00C756DC">
                <w:pPr>
                  <w:jc w:val="center"/>
                  <w:rPr>
                    <w:rFonts w:ascii="Arial" w:eastAsia="Arial" w:hAnsi="Arial" w:cs="Arial"/>
                    <w:sz w:val="18"/>
                    <w:szCs w:val="18"/>
                  </w:rPr>
                </w:pPr>
                <w:r>
                  <w:rPr>
                    <w:rFonts w:ascii="Arial" w:eastAsia="Arial" w:hAnsi="Arial" w:cs="Arial"/>
                    <w:sz w:val="18"/>
                    <w:szCs w:val="18"/>
                  </w:rPr>
                  <w:t>1.500,00</w:t>
                </w:r>
              </w:p>
            </w:tc>
            <w:tc>
              <w:tcPr>
                <w:tcW w:w="1485" w:type="dxa"/>
                <w:shd w:val="clear" w:color="auto" w:fill="auto"/>
                <w:tcMar>
                  <w:top w:w="100" w:type="dxa"/>
                  <w:left w:w="100" w:type="dxa"/>
                  <w:bottom w:w="100" w:type="dxa"/>
                  <w:right w:w="100" w:type="dxa"/>
                </w:tcMar>
              </w:tcPr>
              <w:p w:rsidR="0036041D" w:rsidRDefault="00C756DC">
                <w:pPr>
                  <w:jc w:val="center"/>
                  <w:rPr>
                    <w:rFonts w:ascii="Arial" w:eastAsia="Arial" w:hAnsi="Arial" w:cs="Arial"/>
                    <w:sz w:val="18"/>
                    <w:szCs w:val="18"/>
                  </w:rPr>
                </w:pPr>
                <w:r>
                  <w:rPr>
                    <w:rFonts w:ascii="Arial" w:eastAsia="Arial" w:hAnsi="Arial" w:cs="Arial"/>
                    <w:sz w:val="18"/>
                    <w:szCs w:val="18"/>
                  </w:rPr>
                  <w:t>1.308.000,00</w:t>
                </w:r>
              </w:p>
            </w:tc>
            <w:tc>
              <w:tcPr>
                <w:tcW w:w="1485" w:type="dxa"/>
                <w:shd w:val="clear" w:color="auto" w:fill="auto"/>
                <w:tcMar>
                  <w:top w:w="100" w:type="dxa"/>
                  <w:left w:w="100" w:type="dxa"/>
                  <w:bottom w:w="100" w:type="dxa"/>
                  <w:right w:w="100" w:type="dxa"/>
                </w:tcMar>
              </w:tcPr>
              <w:p w:rsidR="0036041D" w:rsidRDefault="00C756DC">
                <w:pPr>
                  <w:jc w:val="center"/>
                  <w:rPr>
                    <w:rFonts w:ascii="Arial" w:eastAsia="Arial" w:hAnsi="Arial" w:cs="Arial"/>
                    <w:sz w:val="18"/>
                    <w:szCs w:val="18"/>
                  </w:rPr>
                </w:pPr>
                <w:r>
                  <w:rPr>
                    <w:rFonts w:ascii="Arial" w:eastAsia="Arial" w:hAnsi="Arial" w:cs="Arial"/>
                    <w:sz w:val="18"/>
                    <w:szCs w:val="18"/>
                  </w:rPr>
                  <w:t>0,25%</w:t>
                </w:r>
              </w:p>
            </w:tc>
            <w:tc>
              <w:tcPr>
                <w:tcW w:w="1620" w:type="dxa"/>
                <w:shd w:val="clear" w:color="auto" w:fill="auto"/>
                <w:tcMar>
                  <w:top w:w="100" w:type="dxa"/>
                  <w:left w:w="100" w:type="dxa"/>
                  <w:bottom w:w="100" w:type="dxa"/>
                  <w:right w:w="100" w:type="dxa"/>
                </w:tcMar>
              </w:tcPr>
              <w:p w:rsidR="0036041D" w:rsidRDefault="00C756DC">
                <w:pPr>
                  <w:jc w:val="center"/>
                  <w:rPr>
                    <w:rFonts w:ascii="Arial" w:eastAsia="Arial" w:hAnsi="Arial" w:cs="Arial"/>
                    <w:sz w:val="18"/>
                    <w:szCs w:val="18"/>
                  </w:rPr>
                </w:pPr>
                <w:r>
                  <w:rPr>
                    <w:rFonts w:ascii="Arial" w:eastAsia="Arial" w:hAnsi="Arial" w:cs="Arial"/>
                    <w:sz w:val="18"/>
                    <w:szCs w:val="18"/>
                  </w:rPr>
                  <w:t>1.503,75</w:t>
                </w:r>
              </w:p>
            </w:tc>
            <w:tc>
              <w:tcPr>
                <w:tcW w:w="1305" w:type="dxa"/>
                <w:shd w:val="clear" w:color="auto" w:fill="auto"/>
                <w:tcMar>
                  <w:top w:w="100" w:type="dxa"/>
                  <w:left w:w="100" w:type="dxa"/>
                  <w:bottom w:w="100" w:type="dxa"/>
                  <w:right w:w="100" w:type="dxa"/>
                </w:tcMar>
              </w:tcPr>
              <w:p w:rsidR="0036041D" w:rsidRDefault="00C756DC">
                <w:pPr>
                  <w:jc w:val="center"/>
                  <w:rPr>
                    <w:rFonts w:ascii="Arial" w:eastAsia="Arial" w:hAnsi="Arial" w:cs="Arial"/>
                    <w:sz w:val="18"/>
                    <w:szCs w:val="18"/>
                  </w:rPr>
                </w:pPr>
                <w:r>
                  <w:rPr>
                    <w:rFonts w:ascii="Arial" w:eastAsia="Arial" w:hAnsi="Arial" w:cs="Arial"/>
                    <w:sz w:val="18"/>
                    <w:szCs w:val="18"/>
                  </w:rPr>
                  <w:t>1.311.270,00</w:t>
                </w:r>
              </w:p>
            </w:tc>
          </w:tr>
        </w:tbl>
      </w:sdtContent>
    </w:sdt>
    <w:p w:rsidR="0036041D" w:rsidRDefault="0036041D">
      <w:pPr>
        <w:tabs>
          <w:tab w:val="left" w:pos="1230"/>
        </w:tabs>
        <w:spacing w:line="276" w:lineRule="auto"/>
        <w:jc w:val="both"/>
        <w:rPr>
          <w:rFonts w:ascii="Arial" w:eastAsia="Arial" w:hAnsi="Arial" w:cs="Arial"/>
          <w:sz w:val="20"/>
          <w:szCs w:val="20"/>
        </w:rPr>
      </w:pPr>
    </w:p>
    <w:p w:rsidR="0036041D" w:rsidRDefault="0036041D">
      <w:pPr>
        <w:spacing w:line="276" w:lineRule="auto"/>
        <w:ind w:right="1"/>
        <w:jc w:val="both"/>
        <w:rPr>
          <w:rFonts w:ascii="Arial" w:eastAsia="Arial" w:hAnsi="Arial" w:cs="Arial"/>
          <w:sz w:val="20"/>
          <w:szCs w:val="20"/>
        </w:rPr>
      </w:pPr>
    </w:p>
    <w:p w:rsidR="0036041D" w:rsidRDefault="00C756DC">
      <w:pPr>
        <w:pStyle w:val="Ttulo2"/>
        <w:spacing w:line="276" w:lineRule="auto"/>
        <w:rPr>
          <w:rFonts w:ascii="Arial" w:eastAsia="Arial" w:hAnsi="Arial" w:cs="Arial"/>
          <w:sz w:val="20"/>
          <w:szCs w:val="20"/>
        </w:rPr>
      </w:pPr>
      <w:bookmarkStart w:id="16" w:name="_heading=h.17dp8vu" w:colFirst="0" w:colLast="0"/>
      <w:bookmarkEnd w:id="16"/>
      <w:r>
        <w:rPr>
          <w:rFonts w:ascii="Arial" w:eastAsia="Arial" w:hAnsi="Arial" w:cs="Arial"/>
          <w:sz w:val="20"/>
          <w:szCs w:val="20"/>
        </w:rPr>
        <w:t>2.4. Informações Complementares</w:t>
      </w:r>
    </w:p>
    <w:p w:rsidR="0036041D" w:rsidRDefault="0036041D">
      <w:pPr>
        <w:spacing w:line="276" w:lineRule="auto"/>
        <w:jc w:val="both"/>
        <w:rPr>
          <w:rFonts w:ascii="Arial" w:eastAsia="Arial" w:hAnsi="Arial" w:cs="Arial"/>
          <w:sz w:val="20"/>
          <w:szCs w:val="20"/>
        </w:rPr>
      </w:pPr>
    </w:p>
    <w:p w:rsidR="0036041D" w:rsidRDefault="00C756DC">
      <w:pPr>
        <w:tabs>
          <w:tab w:val="left" w:pos="1230"/>
        </w:tabs>
        <w:spacing w:line="276" w:lineRule="auto"/>
        <w:jc w:val="both"/>
        <w:rPr>
          <w:rFonts w:ascii="Arial" w:eastAsia="Arial" w:hAnsi="Arial" w:cs="Arial"/>
          <w:sz w:val="20"/>
          <w:szCs w:val="20"/>
        </w:rPr>
      </w:pPr>
      <w:r>
        <w:rPr>
          <w:rFonts w:ascii="Arial" w:eastAsia="Arial" w:hAnsi="Arial" w:cs="Arial"/>
          <w:sz w:val="20"/>
          <w:szCs w:val="20"/>
        </w:rPr>
        <w:t>2.4.1. Somente serão beneficiados os servidores que estiverem ativos à época da devida distribuição do benefício.</w:t>
      </w:r>
    </w:p>
    <w:p w:rsidR="0036041D" w:rsidRDefault="00C756DC">
      <w:pPr>
        <w:tabs>
          <w:tab w:val="left" w:pos="1230"/>
        </w:tabs>
        <w:spacing w:line="276" w:lineRule="auto"/>
        <w:jc w:val="both"/>
        <w:rPr>
          <w:rFonts w:ascii="Arial" w:eastAsia="Arial" w:hAnsi="Arial" w:cs="Arial"/>
          <w:sz w:val="20"/>
          <w:szCs w:val="20"/>
        </w:rPr>
      </w:pPr>
      <w:r>
        <w:rPr>
          <w:rFonts w:ascii="Arial" w:eastAsia="Arial" w:hAnsi="Arial" w:cs="Arial"/>
          <w:sz w:val="20"/>
          <w:szCs w:val="20"/>
        </w:rPr>
        <w:t xml:space="preserve">2.4.2. A contratação de VALE ALIMENTAÇÃO não se baseia pela obtenção do menor valor dos serviços, mas sim, no alcance da </w:t>
      </w:r>
      <w:r>
        <w:rPr>
          <w:rFonts w:ascii="Arial" w:eastAsia="Arial" w:hAnsi="Arial" w:cs="Arial"/>
          <w:b/>
          <w:sz w:val="20"/>
          <w:szCs w:val="20"/>
        </w:rPr>
        <w:t>MAIOR TAXA DE DESCONTO.</w:t>
      </w:r>
      <w:r>
        <w:rPr>
          <w:rFonts w:ascii="Arial" w:eastAsia="Arial" w:hAnsi="Arial" w:cs="Arial"/>
          <w:sz w:val="20"/>
          <w:szCs w:val="20"/>
        </w:rPr>
        <w:t xml:space="preserve"> Por essa razão, a prática de taxa de administração (ou de desconto, quando negativa) é utilizada como parâmetro de licitação e de posterior comprovação da vantajosidade. </w:t>
      </w:r>
    </w:p>
    <w:p w:rsidR="0036041D" w:rsidRDefault="00C756DC">
      <w:pPr>
        <w:tabs>
          <w:tab w:val="left" w:pos="1230"/>
        </w:tabs>
        <w:spacing w:line="276" w:lineRule="auto"/>
        <w:jc w:val="both"/>
        <w:rPr>
          <w:rFonts w:ascii="Arial" w:eastAsia="Arial" w:hAnsi="Arial" w:cs="Arial"/>
          <w:sz w:val="20"/>
          <w:szCs w:val="20"/>
        </w:rPr>
      </w:pPr>
      <w:r>
        <w:rPr>
          <w:rFonts w:ascii="Arial" w:eastAsia="Arial" w:hAnsi="Arial" w:cs="Arial"/>
          <w:sz w:val="20"/>
          <w:szCs w:val="20"/>
        </w:rPr>
        <w:t>2.4.3. Essa taxa é aplicada sobre o valor global oferecido como auxílio alimentação aos servidores pelos órgãos/entidades. Logo, quanto maior o desconto oferecido, mais vantajoso será o contrato para a Administração.</w:t>
      </w:r>
    </w:p>
    <w:p w:rsidR="0036041D" w:rsidRDefault="00C756DC">
      <w:pPr>
        <w:tabs>
          <w:tab w:val="left" w:pos="1230"/>
        </w:tabs>
        <w:spacing w:line="276" w:lineRule="auto"/>
        <w:jc w:val="both"/>
        <w:rPr>
          <w:rFonts w:ascii="Arial" w:eastAsia="Arial" w:hAnsi="Arial" w:cs="Arial"/>
          <w:sz w:val="20"/>
          <w:szCs w:val="20"/>
        </w:rPr>
      </w:pPr>
      <w:r>
        <w:rPr>
          <w:rFonts w:ascii="Arial" w:eastAsia="Arial" w:hAnsi="Arial" w:cs="Arial"/>
          <w:sz w:val="20"/>
          <w:szCs w:val="20"/>
        </w:rPr>
        <w:t xml:space="preserve">2.4.4. A taxa de administração será escolhida livremente pelo licitante devendo nela estarem incluídas todas as despesas e custos, diretos e indiretos (tributos, encargos sociais e trabalhistas, contribuições, transporte, frete, seguro e insumos) necessários ao cumprimento integral do objeto desta licitação, o lucro pretendido, bem como possíveis custos e despesas com “reemissão” de cartões e o valor deverá ser expresso em Real (R$) e com </w:t>
      </w:r>
      <w:proofErr w:type="gramStart"/>
      <w:r>
        <w:rPr>
          <w:rFonts w:ascii="Arial" w:eastAsia="Arial" w:hAnsi="Arial" w:cs="Arial"/>
          <w:sz w:val="20"/>
          <w:szCs w:val="20"/>
        </w:rPr>
        <w:t>2</w:t>
      </w:r>
      <w:proofErr w:type="gramEnd"/>
      <w:r>
        <w:rPr>
          <w:rFonts w:ascii="Arial" w:eastAsia="Arial" w:hAnsi="Arial" w:cs="Arial"/>
          <w:sz w:val="20"/>
          <w:szCs w:val="20"/>
        </w:rPr>
        <w:t xml:space="preserve"> (duas) casas decimais.</w:t>
      </w:r>
    </w:p>
    <w:p w:rsidR="0036041D" w:rsidRDefault="00C756DC">
      <w:pPr>
        <w:tabs>
          <w:tab w:val="left" w:pos="1230"/>
        </w:tabs>
        <w:spacing w:line="276" w:lineRule="auto"/>
        <w:jc w:val="both"/>
        <w:rPr>
          <w:rFonts w:ascii="Arial" w:eastAsia="Arial" w:hAnsi="Arial" w:cs="Arial"/>
          <w:sz w:val="20"/>
          <w:szCs w:val="20"/>
        </w:rPr>
      </w:pPr>
      <w:r>
        <w:rPr>
          <w:rFonts w:ascii="Arial" w:eastAsia="Arial" w:hAnsi="Arial" w:cs="Arial"/>
          <w:sz w:val="20"/>
          <w:szCs w:val="20"/>
        </w:rPr>
        <w:t>2.4.5. O encerramento do contrato firmado entre a CONTRATADA e a UENF será encerrado em 30 de abril de 2025, e o saldo remanescente (se houver) deverá ser entregue à CONTRATANTE, até 15 de abril de 2025.</w:t>
      </w:r>
    </w:p>
    <w:p w:rsidR="0036041D" w:rsidRDefault="00C756DC">
      <w:pPr>
        <w:tabs>
          <w:tab w:val="left" w:pos="1230"/>
        </w:tabs>
        <w:spacing w:line="276" w:lineRule="auto"/>
        <w:jc w:val="both"/>
        <w:rPr>
          <w:rFonts w:ascii="Arial" w:eastAsia="Arial" w:hAnsi="Arial" w:cs="Arial"/>
          <w:sz w:val="20"/>
          <w:szCs w:val="20"/>
        </w:rPr>
      </w:pPr>
      <w:r>
        <w:rPr>
          <w:rFonts w:ascii="Arial" w:eastAsia="Arial" w:hAnsi="Arial" w:cs="Arial"/>
          <w:sz w:val="20"/>
          <w:szCs w:val="20"/>
        </w:rPr>
        <w:t>2.4.6. Valor unitário do Benefício: R$ 1.500,00 (</w:t>
      </w:r>
      <w:proofErr w:type="gramStart"/>
      <w:r>
        <w:rPr>
          <w:rFonts w:ascii="Arial" w:eastAsia="Arial" w:hAnsi="Arial" w:cs="Arial"/>
          <w:sz w:val="20"/>
          <w:szCs w:val="20"/>
        </w:rPr>
        <w:t>hum</w:t>
      </w:r>
      <w:proofErr w:type="gramEnd"/>
      <w:r>
        <w:rPr>
          <w:rFonts w:ascii="Arial" w:eastAsia="Arial" w:hAnsi="Arial" w:cs="Arial"/>
          <w:sz w:val="20"/>
          <w:szCs w:val="20"/>
        </w:rPr>
        <w:t xml:space="preserve"> mil e quinhentos reais).</w:t>
      </w:r>
    </w:p>
    <w:p w:rsidR="0036041D" w:rsidRDefault="00C756DC">
      <w:pPr>
        <w:tabs>
          <w:tab w:val="left" w:pos="1230"/>
        </w:tabs>
        <w:spacing w:line="276" w:lineRule="auto"/>
        <w:jc w:val="both"/>
        <w:rPr>
          <w:rFonts w:ascii="Arial" w:eastAsia="Arial" w:hAnsi="Arial" w:cs="Arial"/>
          <w:sz w:val="20"/>
          <w:szCs w:val="20"/>
        </w:rPr>
      </w:pPr>
      <w:r>
        <w:rPr>
          <w:rFonts w:ascii="Arial" w:eastAsia="Arial" w:hAnsi="Arial" w:cs="Arial"/>
          <w:sz w:val="20"/>
          <w:szCs w:val="20"/>
        </w:rPr>
        <w:t xml:space="preserve">2.4.7. Total de Beneficiários Estimado: 872 (oitocentos e setenta e dois) servidores, incluindo 846 (oitocentos e quarenta e seis) estatutários, 15 (quinze) cedidos e 11 (onze) </w:t>
      </w:r>
      <w:proofErr w:type="gramStart"/>
      <w:r>
        <w:rPr>
          <w:rFonts w:ascii="Arial" w:eastAsia="Arial" w:hAnsi="Arial" w:cs="Arial"/>
          <w:sz w:val="20"/>
          <w:szCs w:val="20"/>
        </w:rPr>
        <w:t>extra quadro</w:t>
      </w:r>
      <w:proofErr w:type="gramEnd"/>
      <w:r>
        <w:rPr>
          <w:rFonts w:ascii="Arial" w:eastAsia="Arial" w:hAnsi="Arial" w:cs="Arial"/>
          <w:sz w:val="20"/>
          <w:szCs w:val="20"/>
        </w:rPr>
        <w:t xml:space="preserve">. </w:t>
      </w:r>
    </w:p>
    <w:p w:rsidR="0036041D" w:rsidRDefault="00C756DC">
      <w:pPr>
        <w:tabs>
          <w:tab w:val="left" w:pos="1230"/>
        </w:tabs>
        <w:spacing w:line="276" w:lineRule="auto"/>
        <w:jc w:val="both"/>
        <w:rPr>
          <w:rFonts w:ascii="Arial" w:eastAsia="Arial" w:hAnsi="Arial" w:cs="Arial"/>
          <w:sz w:val="20"/>
          <w:szCs w:val="20"/>
        </w:rPr>
      </w:pPr>
      <w:r>
        <w:rPr>
          <w:rFonts w:ascii="Arial" w:eastAsia="Arial" w:hAnsi="Arial" w:cs="Arial"/>
          <w:sz w:val="20"/>
          <w:szCs w:val="20"/>
        </w:rPr>
        <w:t>2.4.8. Considerando o valor do benefício e beneficiários, a referida despesa passa a ser de:</w:t>
      </w:r>
    </w:p>
    <w:p w:rsidR="0036041D" w:rsidRDefault="00C756DC">
      <w:pPr>
        <w:tabs>
          <w:tab w:val="left" w:pos="1230"/>
        </w:tabs>
        <w:spacing w:line="276" w:lineRule="auto"/>
        <w:ind w:left="708"/>
        <w:jc w:val="both"/>
        <w:rPr>
          <w:rFonts w:ascii="Arial" w:eastAsia="Arial" w:hAnsi="Arial" w:cs="Arial"/>
          <w:sz w:val="20"/>
          <w:szCs w:val="20"/>
        </w:rPr>
      </w:pPr>
      <w:r>
        <w:rPr>
          <w:rFonts w:ascii="Arial" w:eastAsia="Arial" w:hAnsi="Arial" w:cs="Arial"/>
          <w:sz w:val="20"/>
          <w:szCs w:val="20"/>
        </w:rPr>
        <w:t>2.4.8.1. Valor da Taxa de Administração: É o resultado da multiplicação do percentual ofertado, sobre o valor do benefício de R$ 1.500,00 (um mil e quinhentos reais), resultando no valor unitário máximo em reais da Taxa de Administração;</w:t>
      </w:r>
    </w:p>
    <w:p w:rsidR="0036041D" w:rsidRDefault="00C756DC">
      <w:pPr>
        <w:tabs>
          <w:tab w:val="left" w:pos="1230"/>
        </w:tabs>
        <w:spacing w:line="276" w:lineRule="auto"/>
        <w:ind w:left="708"/>
        <w:jc w:val="both"/>
        <w:rPr>
          <w:rFonts w:ascii="Arial" w:eastAsia="Arial" w:hAnsi="Arial" w:cs="Arial"/>
          <w:sz w:val="20"/>
          <w:szCs w:val="20"/>
        </w:rPr>
      </w:pPr>
      <w:r>
        <w:rPr>
          <w:rFonts w:ascii="Arial" w:eastAsia="Arial" w:hAnsi="Arial" w:cs="Arial"/>
          <w:sz w:val="20"/>
          <w:szCs w:val="20"/>
        </w:rPr>
        <w:t xml:space="preserve">2.4.8.2. Valor Total: É igual ao Valor Unitário do Benefício R$ 1.500,00 (hum mil e quinhentos reais) + </w:t>
      </w:r>
      <w:proofErr w:type="gramStart"/>
      <w:r>
        <w:rPr>
          <w:rFonts w:ascii="Arial" w:eastAsia="Arial" w:hAnsi="Arial" w:cs="Arial"/>
          <w:sz w:val="20"/>
          <w:szCs w:val="20"/>
        </w:rPr>
        <w:t>(Taxa de Administração x Total de Beneficiários: 872 (oitocentos e setenta e dois), resultando no valor total do objeto.</w:t>
      </w:r>
      <w:proofErr w:type="gramEnd"/>
    </w:p>
    <w:p w:rsidR="0036041D" w:rsidRDefault="00C756DC">
      <w:pPr>
        <w:tabs>
          <w:tab w:val="left" w:pos="1230"/>
        </w:tabs>
        <w:spacing w:line="276" w:lineRule="auto"/>
        <w:jc w:val="both"/>
        <w:rPr>
          <w:rFonts w:ascii="Arial" w:eastAsia="Arial" w:hAnsi="Arial" w:cs="Arial"/>
          <w:sz w:val="20"/>
          <w:szCs w:val="20"/>
        </w:rPr>
      </w:pPr>
      <w:r>
        <w:rPr>
          <w:rFonts w:ascii="Arial" w:eastAsia="Arial" w:hAnsi="Arial" w:cs="Arial"/>
          <w:sz w:val="20"/>
          <w:szCs w:val="20"/>
        </w:rPr>
        <w:t xml:space="preserve">2.4.9. Os valores podem variar conforme o número de beneficiários (novos servidores, novas </w:t>
      </w:r>
      <w:r>
        <w:rPr>
          <w:rFonts w:ascii="Arial" w:eastAsia="Arial" w:hAnsi="Arial" w:cs="Arial"/>
          <w:sz w:val="20"/>
          <w:szCs w:val="20"/>
        </w:rPr>
        <w:lastRenderedPageBreak/>
        <w:t>nomeações, demissões ou exonerações e afastamentos por qualquer motivo) podendo sofrer alterações no montante fixado, o que será devidamente informado à empresa pela GRH/UENF.</w:t>
      </w:r>
    </w:p>
    <w:p w:rsidR="0036041D" w:rsidRDefault="00C756DC">
      <w:pPr>
        <w:tabs>
          <w:tab w:val="left" w:pos="1230"/>
        </w:tabs>
        <w:spacing w:line="276" w:lineRule="auto"/>
        <w:jc w:val="both"/>
        <w:rPr>
          <w:rFonts w:ascii="Arial" w:eastAsia="Arial" w:hAnsi="Arial" w:cs="Arial"/>
          <w:sz w:val="20"/>
          <w:szCs w:val="20"/>
        </w:rPr>
      </w:pPr>
      <w:r>
        <w:rPr>
          <w:rFonts w:ascii="Arial" w:eastAsia="Arial" w:hAnsi="Arial" w:cs="Arial"/>
          <w:sz w:val="20"/>
          <w:szCs w:val="20"/>
        </w:rPr>
        <w:t xml:space="preserve">2.4.10. Será </w:t>
      </w:r>
      <w:proofErr w:type="gramStart"/>
      <w:r>
        <w:rPr>
          <w:rFonts w:ascii="Arial" w:eastAsia="Arial" w:hAnsi="Arial" w:cs="Arial"/>
          <w:sz w:val="20"/>
          <w:szCs w:val="20"/>
        </w:rPr>
        <w:t>encaminhado</w:t>
      </w:r>
      <w:proofErr w:type="gramEnd"/>
      <w:r>
        <w:rPr>
          <w:rFonts w:ascii="Arial" w:eastAsia="Arial" w:hAnsi="Arial" w:cs="Arial"/>
          <w:sz w:val="20"/>
          <w:szCs w:val="20"/>
        </w:rPr>
        <w:t xml:space="preserve"> para a empresa a relação de servidores com o nome, matrícula, CPF e valor do crédito de cada servidor, assim como serão requisitados os créditos referentes ao auxílio alimentação natalino por meio eletrônico disponibilizado pela CONTRATADA, em até 30 (trinta) dias corridos antes da recarga do crédito nos cartões magnéticos, especificando os valores devidos a cada servidor/usuário.</w:t>
      </w:r>
    </w:p>
    <w:p w:rsidR="0036041D" w:rsidRDefault="0036041D">
      <w:pPr>
        <w:spacing w:line="276" w:lineRule="auto"/>
        <w:jc w:val="both"/>
        <w:rPr>
          <w:rFonts w:ascii="Arial" w:eastAsia="Arial" w:hAnsi="Arial" w:cs="Arial"/>
          <w:b/>
          <w:sz w:val="20"/>
          <w:szCs w:val="20"/>
        </w:rPr>
      </w:pPr>
    </w:p>
    <w:p w:rsidR="0036041D" w:rsidRDefault="0036041D">
      <w:pPr>
        <w:spacing w:line="276" w:lineRule="auto"/>
        <w:jc w:val="both"/>
        <w:rPr>
          <w:rFonts w:ascii="Arial" w:eastAsia="Arial" w:hAnsi="Arial" w:cs="Arial"/>
          <w:b/>
          <w:sz w:val="20"/>
          <w:szCs w:val="20"/>
        </w:rPr>
      </w:pPr>
    </w:p>
    <w:p w:rsidR="0036041D" w:rsidRDefault="00C756DC">
      <w:pPr>
        <w:pStyle w:val="Ttulo2"/>
        <w:spacing w:line="276" w:lineRule="auto"/>
        <w:rPr>
          <w:rFonts w:ascii="Arial" w:eastAsia="Arial" w:hAnsi="Arial" w:cs="Arial"/>
          <w:sz w:val="20"/>
          <w:szCs w:val="20"/>
        </w:rPr>
      </w:pPr>
      <w:bookmarkStart w:id="17" w:name="_heading=h.3rdcrjn" w:colFirst="0" w:colLast="0"/>
      <w:bookmarkEnd w:id="17"/>
      <w:r>
        <w:rPr>
          <w:rFonts w:ascii="Arial" w:eastAsia="Arial" w:hAnsi="Arial" w:cs="Arial"/>
          <w:sz w:val="20"/>
          <w:szCs w:val="20"/>
        </w:rPr>
        <w:t xml:space="preserve">2.5. Definição da natureza </w:t>
      </w:r>
    </w:p>
    <w:p w:rsidR="0036041D" w:rsidRDefault="0036041D">
      <w:pPr>
        <w:spacing w:line="276" w:lineRule="auto"/>
        <w:jc w:val="both"/>
        <w:rPr>
          <w:rFonts w:ascii="Arial" w:eastAsia="Arial" w:hAnsi="Arial" w:cs="Arial"/>
          <w:sz w:val="20"/>
          <w:szCs w:val="20"/>
        </w:rPr>
      </w:pPr>
    </w:p>
    <w:p w:rsidR="0036041D" w:rsidRDefault="00C756DC">
      <w:pPr>
        <w:keepNext/>
        <w:keepLines/>
        <w:pBdr>
          <w:top w:val="nil"/>
          <w:left w:val="nil"/>
          <w:bottom w:val="nil"/>
          <w:right w:val="nil"/>
          <w:between w:val="nil"/>
        </w:pBdr>
        <w:spacing w:line="276" w:lineRule="auto"/>
        <w:ind w:left="1134" w:hanging="425"/>
        <w:rPr>
          <w:rFonts w:ascii="Arial" w:eastAsia="Arial" w:hAnsi="Arial" w:cs="Arial"/>
          <w:b/>
          <w:color w:val="000000"/>
          <w:sz w:val="20"/>
          <w:szCs w:val="20"/>
        </w:rPr>
      </w:pPr>
      <w:bookmarkStart w:id="18" w:name="_heading=h.26in1rg" w:colFirst="0" w:colLast="0"/>
      <w:bookmarkEnd w:id="18"/>
      <w:r>
        <w:rPr>
          <w:rFonts w:ascii="Arial" w:eastAsia="Arial" w:hAnsi="Arial" w:cs="Arial"/>
          <w:b/>
          <w:color w:val="000000"/>
          <w:sz w:val="20"/>
          <w:szCs w:val="20"/>
        </w:rPr>
        <w:t>2.5.1. Condições gerais</w:t>
      </w:r>
    </w:p>
    <w:p w:rsidR="0036041D" w:rsidRDefault="0036041D">
      <w:pPr>
        <w:pBdr>
          <w:top w:val="nil"/>
          <w:left w:val="nil"/>
          <w:bottom w:val="nil"/>
          <w:right w:val="nil"/>
          <w:between w:val="nil"/>
        </w:pBdr>
        <w:spacing w:line="276" w:lineRule="auto"/>
        <w:ind w:left="567"/>
        <w:jc w:val="both"/>
        <w:rPr>
          <w:rFonts w:ascii="Arial" w:eastAsia="Arial" w:hAnsi="Arial" w:cs="Arial"/>
          <w:color w:val="000000"/>
          <w:sz w:val="20"/>
          <w:szCs w:val="20"/>
        </w:rPr>
      </w:pP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sz w:val="20"/>
          <w:szCs w:val="20"/>
          <w:highlight w:val="white"/>
        </w:rPr>
        <w:t>O serviço descrito neste ETP possui natureza comum, por escopo, sem alocação de mão-de-obra, cujos padrões de desempenho e qualidade podem ser objetivamente definidos no processo, por meio de especificações usuais de mercado, conforme Art. 6º, Inciso XIII e Art. 29 da Lei Federal nº 14.133/2021.</w:t>
      </w:r>
    </w:p>
    <w:p w:rsidR="0036041D" w:rsidRDefault="0036041D">
      <w:pPr>
        <w:spacing w:line="276" w:lineRule="auto"/>
        <w:jc w:val="both"/>
        <w:rPr>
          <w:rFonts w:ascii="Arial" w:eastAsia="Arial" w:hAnsi="Arial" w:cs="Arial"/>
          <w:sz w:val="20"/>
          <w:szCs w:val="20"/>
        </w:rPr>
      </w:pPr>
    </w:p>
    <w:p w:rsidR="0036041D" w:rsidRDefault="0036041D">
      <w:pPr>
        <w:spacing w:line="276" w:lineRule="auto"/>
        <w:jc w:val="both"/>
        <w:rPr>
          <w:rFonts w:ascii="Arial" w:eastAsia="Arial" w:hAnsi="Arial" w:cs="Arial"/>
          <w:sz w:val="20"/>
          <w:szCs w:val="20"/>
        </w:rPr>
      </w:pPr>
    </w:p>
    <w:p w:rsidR="0036041D" w:rsidRDefault="00C756DC">
      <w:pPr>
        <w:keepNext/>
        <w:keepLines/>
        <w:pBdr>
          <w:top w:val="nil"/>
          <w:left w:val="nil"/>
          <w:bottom w:val="nil"/>
          <w:right w:val="nil"/>
          <w:between w:val="nil"/>
        </w:pBdr>
        <w:spacing w:line="276" w:lineRule="auto"/>
        <w:ind w:left="1134" w:hanging="425"/>
        <w:rPr>
          <w:rFonts w:ascii="Arial" w:eastAsia="Arial" w:hAnsi="Arial" w:cs="Arial"/>
          <w:b/>
          <w:color w:val="000000"/>
          <w:sz w:val="20"/>
          <w:szCs w:val="20"/>
        </w:rPr>
      </w:pPr>
      <w:bookmarkStart w:id="19" w:name="_heading=h.lnxbz9" w:colFirst="0" w:colLast="0"/>
      <w:bookmarkEnd w:id="19"/>
      <w:r>
        <w:rPr>
          <w:rFonts w:ascii="Arial" w:eastAsia="Arial" w:hAnsi="Arial" w:cs="Arial"/>
          <w:b/>
          <w:color w:val="000000"/>
          <w:sz w:val="20"/>
          <w:szCs w:val="20"/>
        </w:rPr>
        <w:t>2.5.2. Condição de fornecimento do serviço</w:t>
      </w:r>
    </w:p>
    <w:p w:rsidR="0036041D" w:rsidRDefault="00C756DC">
      <w:pPr>
        <w:spacing w:line="276" w:lineRule="auto"/>
        <w:ind w:firstLine="720"/>
        <w:jc w:val="both"/>
        <w:rPr>
          <w:rFonts w:ascii="Arial" w:eastAsia="Arial" w:hAnsi="Arial" w:cs="Arial"/>
          <w:i/>
          <w:sz w:val="20"/>
          <w:szCs w:val="20"/>
        </w:rPr>
      </w:pPr>
      <w:r>
        <w:rPr>
          <w:rFonts w:ascii="Arial" w:eastAsia="Arial" w:hAnsi="Arial" w:cs="Arial"/>
          <w:i/>
          <w:sz w:val="20"/>
          <w:szCs w:val="20"/>
        </w:rPr>
        <w:t>(inciso IV,’c’ e ‘d’ art. 17 Decreto nº 48.816/2023</w:t>
      </w:r>
      <w:proofErr w:type="gramStart"/>
      <w:r>
        <w:rPr>
          <w:rFonts w:ascii="Arial" w:eastAsia="Arial" w:hAnsi="Arial" w:cs="Arial"/>
          <w:i/>
          <w:sz w:val="20"/>
          <w:szCs w:val="20"/>
        </w:rPr>
        <w:t>)</w:t>
      </w:r>
      <w:proofErr w:type="gramEnd"/>
    </w:p>
    <w:p w:rsidR="0036041D" w:rsidRDefault="0036041D">
      <w:pPr>
        <w:spacing w:line="276" w:lineRule="auto"/>
        <w:jc w:val="both"/>
        <w:rPr>
          <w:rFonts w:ascii="Arial" w:eastAsia="Arial" w:hAnsi="Arial" w:cs="Arial"/>
          <w:i/>
          <w:sz w:val="20"/>
          <w:szCs w:val="20"/>
        </w:rPr>
      </w:pPr>
    </w:p>
    <w:p w:rsidR="0036041D" w:rsidRDefault="00C756DC">
      <w:pPr>
        <w:widowControl/>
        <w:spacing w:line="276" w:lineRule="auto"/>
        <w:ind w:firstLine="720"/>
        <w:jc w:val="both"/>
        <w:rPr>
          <w:rFonts w:ascii="Arial" w:eastAsia="Arial" w:hAnsi="Arial" w:cs="Arial"/>
          <w:sz w:val="20"/>
          <w:szCs w:val="20"/>
          <w:highlight w:val="white"/>
        </w:rPr>
      </w:pPr>
      <w:r>
        <w:rPr>
          <w:rFonts w:ascii="Arial" w:eastAsia="Arial" w:hAnsi="Arial" w:cs="Arial"/>
          <w:sz w:val="20"/>
          <w:szCs w:val="20"/>
          <w:highlight w:val="white"/>
        </w:rPr>
        <w:t>O serviço será fornecido por meio de cartão magnético em PVC, com sistema de controle de saldo e senha de uso pessoal e intransferível, ou outro mecanismo de segurança de responsabilidade da CONTRATADA para validação das transações eletrônicas por meio de digitação em equipamento POS/PDV ou similar pelo usuário/servidor no ato da aquisição dos produtos de gênero alimentício nos estabelecimentos credenciados. A CONTRATADA poderá também disponibilizar cartão virtual com tecnologia de comunicação sem fio NFC.</w:t>
      </w:r>
    </w:p>
    <w:p w:rsidR="0036041D" w:rsidRDefault="00C756DC">
      <w:pPr>
        <w:widowControl/>
        <w:spacing w:line="276" w:lineRule="auto"/>
        <w:ind w:firstLine="720"/>
        <w:jc w:val="both"/>
        <w:rPr>
          <w:rFonts w:ascii="Arial" w:eastAsia="Arial" w:hAnsi="Arial" w:cs="Arial"/>
          <w:sz w:val="20"/>
          <w:szCs w:val="20"/>
        </w:rPr>
      </w:pPr>
      <w:r>
        <w:rPr>
          <w:rFonts w:ascii="Arial" w:eastAsia="Arial" w:hAnsi="Arial" w:cs="Arial"/>
          <w:sz w:val="20"/>
          <w:szCs w:val="20"/>
          <w:highlight w:val="white"/>
        </w:rPr>
        <w:t>A CONTRATAD</w:t>
      </w:r>
      <w:r>
        <w:rPr>
          <w:rFonts w:ascii="Arial" w:eastAsia="Arial" w:hAnsi="Arial" w:cs="Arial"/>
          <w:sz w:val="20"/>
          <w:szCs w:val="20"/>
        </w:rPr>
        <w:t xml:space="preserve">A deverá possuir rede de estabelecimentos credenciados e ativos para aceitação dos cartões no estado do Rio de Janeiro, conforme discriminado: </w:t>
      </w:r>
    </w:p>
    <w:p w:rsidR="0036041D" w:rsidRDefault="00C756DC">
      <w:pPr>
        <w:widowControl/>
        <w:numPr>
          <w:ilvl w:val="0"/>
          <w:numId w:val="23"/>
        </w:numPr>
        <w:spacing w:line="276" w:lineRule="auto"/>
        <w:jc w:val="both"/>
        <w:rPr>
          <w:rFonts w:ascii="Arial" w:eastAsia="Arial" w:hAnsi="Arial" w:cs="Arial"/>
          <w:sz w:val="20"/>
          <w:szCs w:val="20"/>
        </w:rPr>
      </w:pPr>
      <w:r>
        <w:rPr>
          <w:rFonts w:ascii="Arial" w:eastAsia="Arial" w:hAnsi="Arial" w:cs="Arial"/>
          <w:sz w:val="20"/>
          <w:szCs w:val="20"/>
        </w:rPr>
        <w:t xml:space="preserve">Que tenha estabelecimentos conveniados na Região </w:t>
      </w:r>
      <w:r>
        <w:rPr>
          <w:rFonts w:ascii="Arial" w:eastAsia="Arial" w:hAnsi="Arial" w:cs="Arial"/>
          <w:b/>
          <w:sz w:val="20"/>
          <w:szCs w:val="20"/>
        </w:rPr>
        <w:t xml:space="preserve">Norte Fluminense, </w:t>
      </w:r>
      <w:r>
        <w:rPr>
          <w:rFonts w:ascii="Arial" w:eastAsia="Arial" w:hAnsi="Arial" w:cs="Arial"/>
          <w:sz w:val="20"/>
          <w:szCs w:val="20"/>
        </w:rPr>
        <w:t xml:space="preserve">Metropolitana do Rio de Janeiro, na Centro-Sul Fluminense, Baixadas Litorâneas, Noroeste Fluminense, Região Serrana, Médio Paraíba e Costa Verde, devendo constar entre eles pelo menos </w:t>
      </w:r>
      <w:proofErr w:type="gramStart"/>
      <w:r>
        <w:rPr>
          <w:rFonts w:ascii="Arial" w:eastAsia="Arial" w:hAnsi="Arial" w:cs="Arial"/>
          <w:sz w:val="20"/>
          <w:szCs w:val="20"/>
        </w:rPr>
        <w:t>1</w:t>
      </w:r>
      <w:proofErr w:type="gramEnd"/>
      <w:r>
        <w:rPr>
          <w:rFonts w:ascii="Arial" w:eastAsia="Arial" w:hAnsi="Arial" w:cs="Arial"/>
          <w:sz w:val="20"/>
          <w:szCs w:val="20"/>
        </w:rPr>
        <w:t xml:space="preserve"> (um) hipermercado e 6 (seis) supermercados de grande porte em cada região, nos termos da conceituação definida pela ABRAS – Associação Brasileira de Supermercados.</w:t>
      </w:r>
    </w:p>
    <w:p w:rsidR="0036041D" w:rsidRDefault="00C756DC">
      <w:pPr>
        <w:widowControl/>
        <w:numPr>
          <w:ilvl w:val="0"/>
          <w:numId w:val="23"/>
        </w:numPr>
        <w:spacing w:line="276" w:lineRule="auto"/>
        <w:jc w:val="both"/>
        <w:rPr>
          <w:rFonts w:ascii="Arial" w:eastAsia="Arial" w:hAnsi="Arial" w:cs="Arial"/>
          <w:sz w:val="20"/>
          <w:szCs w:val="20"/>
          <w:highlight w:val="white"/>
        </w:rPr>
      </w:pPr>
      <w:r>
        <w:rPr>
          <w:rFonts w:ascii="Arial" w:eastAsia="Arial" w:hAnsi="Arial" w:cs="Arial"/>
          <w:sz w:val="20"/>
          <w:szCs w:val="20"/>
          <w:highlight w:val="white"/>
        </w:rPr>
        <w:t>A listagem de credenciados deverá conter a razão social, CNPJ, endereço e telefone dos estabelecimentos. Não cumprindo este requisito, a empresa será considerada inapta à contratação e consequentemente desclassificada.</w:t>
      </w:r>
    </w:p>
    <w:p w:rsidR="0036041D" w:rsidRDefault="00C756DC">
      <w:pPr>
        <w:widowControl/>
        <w:numPr>
          <w:ilvl w:val="0"/>
          <w:numId w:val="23"/>
        </w:numPr>
        <w:spacing w:line="276" w:lineRule="auto"/>
        <w:jc w:val="both"/>
        <w:rPr>
          <w:rFonts w:ascii="Arial" w:eastAsia="Arial" w:hAnsi="Arial" w:cs="Arial"/>
          <w:sz w:val="20"/>
          <w:szCs w:val="20"/>
        </w:rPr>
      </w:pPr>
      <w:r>
        <w:rPr>
          <w:rFonts w:ascii="Arial" w:eastAsia="Arial" w:hAnsi="Arial" w:cs="Arial"/>
          <w:sz w:val="20"/>
          <w:szCs w:val="20"/>
        </w:rPr>
        <w:t xml:space="preserve">O fornecimento dos cartões dar-se-á conforme solicitação da Gerência de Recursos Humanos da UENF, a qual informará, em até 10 (dez) dias úteis antes da data do crédito, as respectivas quantidades e os valores a serem creditados em cada cartão magnético, observando os prazos constantes deste Termo. </w:t>
      </w:r>
    </w:p>
    <w:p w:rsidR="0036041D" w:rsidRDefault="00C756DC">
      <w:pPr>
        <w:widowControl/>
        <w:numPr>
          <w:ilvl w:val="0"/>
          <w:numId w:val="23"/>
        </w:numPr>
        <w:spacing w:line="276" w:lineRule="auto"/>
        <w:jc w:val="both"/>
        <w:rPr>
          <w:rFonts w:ascii="Arial" w:eastAsia="Arial" w:hAnsi="Arial" w:cs="Arial"/>
          <w:sz w:val="20"/>
          <w:szCs w:val="20"/>
          <w:highlight w:val="white"/>
        </w:rPr>
      </w:pPr>
      <w:r>
        <w:rPr>
          <w:rFonts w:ascii="Arial" w:eastAsia="Arial" w:hAnsi="Arial" w:cs="Arial"/>
          <w:sz w:val="20"/>
          <w:szCs w:val="20"/>
          <w:highlight w:val="white"/>
        </w:rPr>
        <w:t>A emissão dos cartões e/ou das 2ª (segundas) vias não implicará em custos ou ônus para a CONTRATANTE e/ou para seus servidores beneficiários.</w:t>
      </w:r>
    </w:p>
    <w:p w:rsidR="0036041D" w:rsidRDefault="00C756DC">
      <w:pPr>
        <w:widowControl/>
        <w:numPr>
          <w:ilvl w:val="0"/>
          <w:numId w:val="23"/>
        </w:numPr>
        <w:spacing w:line="276" w:lineRule="auto"/>
        <w:jc w:val="both"/>
        <w:rPr>
          <w:rFonts w:ascii="Arial" w:eastAsia="Arial" w:hAnsi="Arial" w:cs="Arial"/>
          <w:sz w:val="20"/>
          <w:szCs w:val="20"/>
          <w:highlight w:val="white"/>
        </w:rPr>
      </w:pPr>
      <w:r>
        <w:rPr>
          <w:rFonts w:ascii="Arial" w:eastAsia="Arial" w:hAnsi="Arial" w:cs="Arial"/>
          <w:sz w:val="20"/>
          <w:szCs w:val="20"/>
          <w:highlight w:val="white"/>
        </w:rPr>
        <w:lastRenderedPageBreak/>
        <w:t xml:space="preserve">Os cartões de alimentação natalinos devem ser entregues em envelopes lacrados, com manual básico de utilização. </w:t>
      </w:r>
    </w:p>
    <w:p w:rsidR="0036041D" w:rsidRDefault="00C756DC">
      <w:pPr>
        <w:widowControl/>
        <w:numPr>
          <w:ilvl w:val="0"/>
          <w:numId w:val="23"/>
        </w:numPr>
        <w:spacing w:line="276" w:lineRule="auto"/>
        <w:jc w:val="both"/>
        <w:rPr>
          <w:rFonts w:ascii="Arial" w:eastAsia="Arial" w:hAnsi="Arial" w:cs="Arial"/>
          <w:sz w:val="20"/>
          <w:szCs w:val="20"/>
          <w:highlight w:val="white"/>
        </w:rPr>
      </w:pPr>
      <w:r>
        <w:rPr>
          <w:rFonts w:ascii="Arial" w:eastAsia="Arial" w:hAnsi="Arial" w:cs="Arial"/>
          <w:sz w:val="20"/>
          <w:szCs w:val="20"/>
          <w:highlight w:val="white"/>
        </w:rPr>
        <w:t>A remessa dos cartões deve ser entregue bloqueada e o desbloqueio deverá ser feito por meio da Central de Atendimento ou por via aplicativo da empresa CONTRATADA, pelo usuário, por questões de segurança.</w:t>
      </w:r>
    </w:p>
    <w:p w:rsidR="0036041D" w:rsidRDefault="00C756DC">
      <w:pPr>
        <w:widowControl/>
        <w:numPr>
          <w:ilvl w:val="0"/>
          <w:numId w:val="23"/>
        </w:numPr>
        <w:spacing w:line="276" w:lineRule="auto"/>
        <w:jc w:val="both"/>
        <w:rPr>
          <w:rFonts w:ascii="Arial" w:eastAsia="Arial" w:hAnsi="Arial" w:cs="Arial"/>
          <w:sz w:val="20"/>
          <w:szCs w:val="20"/>
          <w:highlight w:val="white"/>
        </w:rPr>
      </w:pPr>
      <w:r>
        <w:rPr>
          <w:rFonts w:ascii="Arial" w:eastAsia="Arial" w:hAnsi="Arial" w:cs="Arial"/>
          <w:sz w:val="20"/>
          <w:szCs w:val="20"/>
          <w:highlight w:val="white"/>
        </w:rPr>
        <w:t xml:space="preserve">Nos cartões </w:t>
      </w:r>
      <w:proofErr w:type="gramStart"/>
      <w:r>
        <w:rPr>
          <w:rFonts w:ascii="Arial" w:eastAsia="Arial" w:hAnsi="Arial" w:cs="Arial"/>
          <w:sz w:val="20"/>
          <w:szCs w:val="20"/>
          <w:highlight w:val="white"/>
        </w:rPr>
        <w:t>deverão</w:t>
      </w:r>
      <w:proofErr w:type="gramEnd"/>
      <w:r>
        <w:rPr>
          <w:rFonts w:ascii="Arial" w:eastAsia="Arial" w:hAnsi="Arial" w:cs="Arial"/>
          <w:sz w:val="20"/>
          <w:szCs w:val="20"/>
          <w:highlight w:val="white"/>
        </w:rPr>
        <w:t xml:space="preserve"> constar o nome do servidor, o nome da Universidade Estadual do Norte Fluminense Darcy Ribeiro - UENF e identificação sequencial, conforme disposto no art. 17 da Portaria 03 de 1º de março de 2002 do Ministério do Trabalho e Emprego.</w:t>
      </w:r>
    </w:p>
    <w:p w:rsidR="0036041D" w:rsidRDefault="00C756DC">
      <w:pPr>
        <w:widowControl/>
        <w:numPr>
          <w:ilvl w:val="0"/>
          <w:numId w:val="23"/>
        </w:numPr>
        <w:spacing w:line="276" w:lineRule="auto"/>
        <w:jc w:val="both"/>
        <w:rPr>
          <w:rFonts w:ascii="Arial" w:eastAsia="Arial" w:hAnsi="Arial" w:cs="Arial"/>
          <w:sz w:val="20"/>
          <w:szCs w:val="20"/>
          <w:highlight w:val="white"/>
        </w:rPr>
      </w:pPr>
      <w:r>
        <w:rPr>
          <w:rFonts w:ascii="Arial" w:eastAsia="Arial" w:hAnsi="Arial" w:cs="Arial"/>
          <w:sz w:val="20"/>
          <w:szCs w:val="20"/>
          <w:highlight w:val="white"/>
        </w:rPr>
        <w:t>A CONTRATADA deverá disponibilizar serviços de atendimento ao cliente via telefone com discagem direta gratuita e também deverá ser disponibilizado via aplicativo para smartphone nos sistemas Android e IOS, operado através de senha, para os seguintes serviços:</w:t>
      </w:r>
    </w:p>
    <w:p w:rsidR="0036041D" w:rsidRDefault="00C756DC">
      <w:pPr>
        <w:widowControl/>
        <w:numPr>
          <w:ilvl w:val="0"/>
          <w:numId w:val="4"/>
        </w:numPr>
        <w:spacing w:line="276" w:lineRule="auto"/>
        <w:jc w:val="both"/>
        <w:rPr>
          <w:rFonts w:ascii="Arial" w:eastAsia="Arial" w:hAnsi="Arial" w:cs="Arial"/>
          <w:sz w:val="20"/>
          <w:szCs w:val="20"/>
          <w:highlight w:val="white"/>
        </w:rPr>
      </w:pPr>
      <w:r>
        <w:rPr>
          <w:rFonts w:ascii="Arial" w:eastAsia="Arial" w:hAnsi="Arial" w:cs="Arial"/>
          <w:sz w:val="20"/>
          <w:szCs w:val="20"/>
          <w:highlight w:val="white"/>
        </w:rPr>
        <w:t>Consulta de saldo do cartão magnético;</w:t>
      </w:r>
    </w:p>
    <w:p w:rsidR="0036041D" w:rsidRDefault="00C756DC">
      <w:pPr>
        <w:widowControl/>
        <w:numPr>
          <w:ilvl w:val="0"/>
          <w:numId w:val="4"/>
        </w:numPr>
        <w:spacing w:line="276" w:lineRule="auto"/>
        <w:jc w:val="both"/>
        <w:rPr>
          <w:rFonts w:ascii="Arial" w:eastAsia="Arial" w:hAnsi="Arial" w:cs="Arial"/>
          <w:sz w:val="20"/>
          <w:szCs w:val="20"/>
          <w:highlight w:val="white"/>
        </w:rPr>
      </w:pPr>
      <w:r>
        <w:rPr>
          <w:rFonts w:ascii="Arial" w:eastAsia="Arial" w:hAnsi="Arial" w:cs="Arial"/>
          <w:sz w:val="20"/>
          <w:szCs w:val="20"/>
          <w:highlight w:val="white"/>
        </w:rPr>
        <w:t>Consulta de rede afiliada;</w:t>
      </w:r>
    </w:p>
    <w:p w:rsidR="0036041D" w:rsidRDefault="00C756DC">
      <w:pPr>
        <w:widowControl/>
        <w:numPr>
          <w:ilvl w:val="0"/>
          <w:numId w:val="4"/>
        </w:numPr>
        <w:spacing w:line="276" w:lineRule="auto"/>
        <w:jc w:val="both"/>
        <w:rPr>
          <w:rFonts w:ascii="Arial" w:eastAsia="Arial" w:hAnsi="Arial" w:cs="Arial"/>
          <w:sz w:val="20"/>
          <w:szCs w:val="20"/>
          <w:highlight w:val="white"/>
        </w:rPr>
      </w:pPr>
      <w:r>
        <w:rPr>
          <w:rFonts w:ascii="Arial" w:eastAsia="Arial" w:hAnsi="Arial" w:cs="Arial"/>
          <w:sz w:val="20"/>
          <w:szCs w:val="20"/>
          <w:highlight w:val="white"/>
        </w:rPr>
        <w:t>Comunicação de perda, roubo, extravio ou dano;</w:t>
      </w:r>
    </w:p>
    <w:p w:rsidR="0036041D" w:rsidRDefault="00C756DC">
      <w:pPr>
        <w:widowControl/>
        <w:numPr>
          <w:ilvl w:val="0"/>
          <w:numId w:val="4"/>
        </w:numPr>
        <w:spacing w:line="276" w:lineRule="auto"/>
        <w:jc w:val="both"/>
        <w:rPr>
          <w:rFonts w:ascii="Arial" w:eastAsia="Arial" w:hAnsi="Arial" w:cs="Arial"/>
          <w:sz w:val="20"/>
          <w:szCs w:val="20"/>
          <w:highlight w:val="white"/>
        </w:rPr>
      </w:pPr>
      <w:r>
        <w:rPr>
          <w:rFonts w:ascii="Arial" w:eastAsia="Arial" w:hAnsi="Arial" w:cs="Arial"/>
          <w:sz w:val="20"/>
          <w:szCs w:val="20"/>
          <w:highlight w:val="white"/>
        </w:rPr>
        <w:t>Solicitação de 2ª (segunda) via de cartão ou senha por meio de Central Telefônica ou ligação local.</w:t>
      </w:r>
    </w:p>
    <w:p w:rsidR="0036041D" w:rsidRPr="00B41B51" w:rsidRDefault="00C756DC" w:rsidP="00B41B51">
      <w:pPr>
        <w:shd w:val="clear" w:color="auto" w:fill="FFFFFF"/>
        <w:jc w:val="both"/>
        <w:rPr>
          <w:rFonts w:ascii="Arial" w:eastAsia="Arial" w:hAnsi="Arial" w:cs="Arial"/>
          <w:sz w:val="20"/>
          <w:szCs w:val="20"/>
          <w:highlight w:val="white"/>
        </w:rPr>
      </w:pPr>
      <w:r w:rsidRPr="00B41B51">
        <w:rPr>
          <w:rFonts w:ascii="Arial" w:eastAsia="Arial" w:hAnsi="Arial" w:cs="Arial"/>
          <w:sz w:val="20"/>
          <w:szCs w:val="20"/>
          <w:highlight w:val="white"/>
        </w:rPr>
        <w:t>O crédito efetuado nos cartões deverá permanecer disponível aos usuários até 31 de março de 2025, independente da frequência de uso</w:t>
      </w:r>
      <w:r w:rsidRPr="00B41B51">
        <w:rPr>
          <w:rFonts w:ascii="Arial" w:eastAsia="Arial" w:hAnsi="Arial" w:cs="Arial"/>
          <w:sz w:val="20"/>
          <w:szCs w:val="20"/>
        </w:rPr>
        <w:t xml:space="preserve"> do cartão, e os créditos acumulados de todos os cartões que por ventura existam, deverão ser apresentados à UENF, por meio de relatório consolidado, no primeiro dia útil posterior ao vencimento do crédito, pelo endereço eletrônico dga@uenf.br, com cópia para grh@uenf.br, e estornados para a CONTRATANTE mediante</w:t>
      </w:r>
      <w:r w:rsidR="00B41B51" w:rsidRPr="00B41B51">
        <w:rPr>
          <w:rFonts w:ascii="Arial" w:hAnsi="Arial" w:cs="Arial"/>
          <w:color w:val="222222"/>
          <w:sz w:val="20"/>
          <w:szCs w:val="20"/>
          <w:shd w:val="clear" w:color="auto" w:fill="FFFFFF"/>
        </w:rPr>
        <w:t> recolhimento </w:t>
      </w:r>
      <w:r w:rsidR="00B41B51" w:rsidRPr="00B41B51">
        <w:rPr>
          <w:rFonts w:ascii="Arial" w:hAnsi="Arial" w:cs="Arial"/>
          <w:b/>
          <w:bCs/>
          <w:color w:val="222222"/>
          <w:sz w:val="20"/>
          <w:szCs w:val="20"/>
          <w:shd w:val="clear" w:color="auto" w:fill="FFFFFF"/>
        </w:rPr>
        <w:t>21207-6 DEVOLUÇÃO DE RECURSOS DE CONTRATO</w:t>
      </w:r>
      <w:r w:rsidR="00B41B51" w:rsidRPr="00B41B51">
        <w:rPr>
          <w:rFonts w:ascii="Arial" w:hAnsi="Arial" w:cs="Arial"/>
          <w:color w:val="222222"/>
          <w:sz w:val="20"/>
          <w:szCs w:val="20"/>
          <w:shd w:val="clear" w:color="auto" w:fill="FFFFFF"/>
        </w:rPr>
        <w:t>, a ser utilizado em GRE</w:t>
      </w:r>
      <w:r w:rsidR="003228FA">
        <w:rPr>
          <w:rFonts w:ascii="Arial" w:hAnsi="Arial" w:cs="Arial"/>
          <w:color w:val="222222"/>
          <w:sz w:val="20"/>
          <w:szCs w:val="20"/>
          <w:shd w:val="clear" w:color="auto" w:fill="FFFFFF"/>
        </w:rPr>
        <w:t>,</w:t>
      </w:r>
      <w:r w:rsidR="00B41B51" w:rsidRPr="00B41B51">
        <w:rPr>
          <w:rFonts w:ascii="Arial" w:hAnsi="Arial" w:cs="Arial"/>
          <w:color w:val="222222"/>
          <w:sz w:val="20"/>
          <w:szCs w:val="20"/>
          <w:shd w:val="clear" w:color="auto" w:fill="FFFFFF"/>
        </w:rPr>
        <w:t xml:space="preserve"> </w:t>
      </w:r>
      <w:r w:rsidRPr="00B41B51">
        <w:rPr>
          <w:rFonts w:ascii="Arial" w:eastAsia="Arial" w:hAnsi="Arial" w:cs="Arial"/>
          <w:sz w:val="20"/>
          <w:szCs w:val="20"/>
        </w:rPr>
        <w:t xml:space="preserve">cujos dados são os seguintes: </w:t>
      </w:r>
      <w:r w:rsidR="00B41B51" w:rsidRPr="00B41B51">
        <w:rPr>
          <w:rFonts w:ascii="Arial" w:hAnsi="Arial" w:cs="Arial"/>
          <w:b/>
          <w:bCs/>
          <w:color w:val="222222"/>
          <w:sz w:val="20"/>
          <w:szCs w:val="20"/>
          <w:lang w:val="pt-BR"/>
        </w:rPr>
        <w:t>Unidade Gestora Arrecadadora</w:t>
      </w:r>
      <w:r w:rsidR="003228FA">
        <w:rPr>
          <w:rFonts w:ascii="Arial" w:hAnsi="Arial" w:cs="Arial"/>
          <w:b/>
          <w:bCs/>
          <w:color w:val="222222"/>
          <w:sz w:val="20"/>
          <w:szCs w:val="20"/>
          <w:lang w:val="pt-BR"/>
        </w:rPr>
        <w:t xml:space="preserve"> </w:t>
      </w:r>
      <w:bookmarkStart w:id="20" w:name="_GoBack"/>
      <w:bookmarkEnd w:id="20"/>
      <w:r w:rsidR="00B41B51" w:rsidRPr="00B41B51">
        <w:rPr>
          <w:rFonts w:ascii="Arial" w:hAnsi="Arial" w:cs="Arial"/>
          <w:b/>
          <w:bCs/>
          <w:color w:val="222222"/>
          <w:sz w:val="20"/>
          <w:szCs w:val="20"/>
          <w:lang w:val="pt-BR"/>
        </w:rPr>
        <w:t>(UGA):*</w:t>
      </w:r>
      <w:proofErr w:type="gramStart"/>
      <w:r w:rsidR="00B41B51" w:rsidRPr="00B41B51">
        <w:rPr>
          <w:rFonts w:ascii="Arial" w:hAnsi="Arial" w:cs="Arial"/>
          <w:color w:val="222222"/>
          <w:sz w:val="20"/>
          <w:szCs w:val="20"/>
          <w:lang w:val="pt-BR"/>
        </w:rPr>
        <w:t>404500</w:t>
      </w:r>
      <w:r w:rsidR="00B41B51">
        <w:rPr>
          <w:rFonts w:ascii="Arial" w:hAnsi="Arial" w:cs="Arial"/>
          <w:color w:val="222222"/>
          <w:sz w:val="20"/>
          <w:szCs w:val="20"/>
          <w:lang w:val="pt-BR"/>
        </w:rPr>
        <w:t xml:space="preserve">, </w:t>
      </w:r>
      <w:r w:rsidR="00B41B51" w:rsidRPr="00B41B51">
        <w:rPr>
          <w:rFonts w:ascii="Arial" w:hAnsi="Arial" w:cs="Arial"/>
          <w:b/>
          <w:bCs/>
          <w:color w:val="222222"/>
          <w:sz w:val="20"/>
          <w:szCs w:val="20"/>
          <w:lang w:val="pt-BR"/>
        </w:rPr>
        <w:t>Código</w:t>
      </w:r>
      <w:proofErr w:type="gramEnd"/>
      <w:r w:rsidR="00B41B51" w:rsidRPr="00B41B51">
        <w:rPr>
          <w:rFonts w:ascii="Arial" w:hAnsi="Arial" w:cs="Arial"/>
          <w:b/>
          <w:bCs/>
          <w:color w:val="222222"/>
          <w:sz w:val="20"/>
          <w:szCs w:val="20"/>
          <w:lang w:val="pt-BR"/>
        </w:rPr>
        <w:t xml:space="preserve"> de Recolhimento: </w:t>
      </w:r>
      <w:r w:rsidR="00B41B51" w:rsidRPr="00B41B51">
        <w:rPr>
          <w:rFonts w:ascii="Arial" w:hAnsi="Arial" w:cs="Arial"/>
          <w:color w:val="222222"/>
          <w:sz w:val="20"/>
          <w:szCs w:val="20"/>
          <w:lang w:val="pt-BR"/>
        </w:rPr>
        <w:t>21207-6</w:t>
      </w:r>
      <w:r w:rsidR="00B41B51">
        <w:rPr>
          <w:rFonts w:ascii="Arial" w:hAnsi="Arial" w:cs="Arial"/>
          <w:color w:val="222222"/>
          <w:sz w:val="20"/>
          <w:szCs w:val="20"/>
          <w:lang w:val="pt-BR"/>
        </w:rPr>
        <w:t xml:space="preserve">, </w:t>
      </w:r>
      <w:r w:rsidR="00B41B51" w:rsidRPr="00B41B51">
        <w:rPr>
          <w:rFonts w:ascii="Arial" w:hAnsi="Arial" w:cs="Arial"/>
          <w:b/>
          <w:bCs/>
          <w:color w:val="222222"/>
          <w:sz w:val="20"/>
          <w:szCs w:val="20"/>
          <w:lang w:val="pt-BR"/>
        </w:rPr>
        <w:t>Competência: </w:t>
      </w:r>
      <w:r w:rsidR="00B41B51" w:rsidRPr="00B41B51">
        <w:rPr>
          <w:rFonts w:ascii="Arial" w:hAnsi="Arial" w:cs="Arial"/>
          <w:color w:val="222222"/>
          <w:sz w:val="20"/>
          <w:szCs w:val="20"/>
          <w:lang w:val="pt-BR"/>
        </w:rPr>
        <w:t>03/2025 (conforme TR)</w:t>
      </w:r>
      <w:r w:rsidR="00B41B51">
        <w:rPr>
          <w:rFonts w:ascii="Arial" w:hAnsi="Arial" w:cs="Arial"/>
          <w:color w:val="222222"/>
          <w:sz w:val="20"/>
          <w:szCs w:val="20"/>
          <w:lang w:val="pt-BR"/>
        </w:rPr>
        <w:t xml:space="preserve">, </w:t>
      </w:r>
      <w:r w:rsidR="00B41B51" w:rsidRPr="00B41B51">
        <w:rPr>
          <w:rFonts w:ascii="Arial" w:hAnsi="Arial" w:cs="Arial"/>
          <w:b/>
          <w:bCs/>
          <w:color w:val="222222"/>
          <w:sz w:val="20"/>
          <w:szCs w:val="20"/>
          <w:lang w:val="pt-BR"/>
        </w:rPr>
        <w:t>CNPJ/ Nome do Recolhedor: </w:t>
      </w:r>
      <w:r w:rsidR="00B41B51" w:rsidRPr="00B41B51">
        <w:rPr>
          <w:rFonts w:ascii="Arial" w:hAnsi="Arial" w:cs="Arial"/>
          <w:color w:val="222222"/>
          <w:sz w:val="20"/>
          <w:szCs w:val="20"/>
          <w:lang w:val="pt-BR"/>
        </w:rPr>
        <w:t>dados da contratada</w:t>
      </w:r>
      <w:r w:rsidR="00B41B51">
        <w:rPr>
          <w:rFonts w:ascii="Arial" w:hAnsi="Arial" w:cs="Arial"/>
          <w:color w:val="222222"/>
          <w:sz w:val="20"/>
          <w:szCs w:val="20"/>
          <w:lang w:val="pt-BR"/>
        </w:rPr>
        <w:t xml:space="preserve">___________________, </w:t>
      </w:r>
      <w:r w:rsidR="00B41B51" w:rsidRPr="00B41B51">
        <w:rPr>
          <w:rFonts w:ascii="Arial" w:hAnsi="Arial" w:cs="Arial"/>
          <w:b/>
          <w:bCs/>
          <w:color w:val="222222"/>
          <w:sz w:val="20"/>
          <w:szCs w:val="20"/>
          <w:lang w:val="pt-BR"/>
        </w:rPr>
        <w:t>Número de referência: </w:t>
      </w:r>
      <w:r w:rsidR="00B41B51" w:rsidRPr="00B41B51">
        <w:rPr>
          <w:rFonts w:ascii="Arial" w:hAnsi="Arial" w:cs="Arial"/>
          <w:color w:val="222222"/>
          <w:sz w:val="20"/>
          <w:szCs w:val="20"/>
          <w:lang w:val="pt-BR"/>
        </w:rPr>
        <w:t>Número do contrato</w:t>
      </w:r>
      <w:r w:rsidR="00B41B51">
        <w:rPr>
          <w:rFonts w:ascii="Arial" w:hAnsi="Arial" w:cs="Arial"/>
          <w:color w:val="222222"/>
          <w:sz w:val="20"/>
          <w:szCs w:val="20"/>
          <w:lang w:val="pt-BR"/>
        </w:rPr>
        <w:t>___________</w:t>
      </w:r>
      <w:r w:rsidRPr="00B41B51">
        <w:rPr>
          <w:rFonts w:ascii="Arial" w:eastAsia="Arial" w:hAnsi="Arial" w:cs="Arial"/>
          <w:sz w:val="20"/>
          <w:szCs w:val="20"/>
          <w:highlight w:val="white"/>
        </w:rPr>
        <w:t xml:space="preserve">em até 15 (quinze) dias corridos. </w:t>
      </w:r>
    </w:p>
    <w:p w:rsidR="0036041D" w:rsidRDefault="0036041D">
      <w:pPr>
        <w:pBdr>
          <w:top w:val="nil"/>
          <w:left w:val="nil"/>
          <w:bottom w:val="nil"/>
          <w:right w:val="nil"/>
          <w:between w:val="nil"/>
        </w:pBdr>
        <w:spacing w:line="276" w:lineRule="auto"/>
        <w:ind w:left="720"/>
        <w:jc w:val="both"/>
        <w:rPr>
          <w:rFonts w:ascii="Arial" w:eastAsia="Arial" w:hAnsi="Arial" w:cs="Arial"/>
          <w:sz w:val="20"/>
          <w:szCs w:val="20"/>
        </w:rPr>
      </w:pPr>
    </w:p>
    <w:p w:rsidR="0036041D" w:rsidRDefault="0036041D">
      <w:pPr>
        <w:spacing w:line="276" w:lineRule="auto"/>
        <w:jc w:val="both"/>
        <w:rPr>
          <w:rFonts w:ascii="Arial" w:eastAsia="Arial" w:hAnsi="Arial" w:cs="Arial"/>
          <w:sz w:val="20"/>
          <w:szCs w:val="20"/>
        </w:rPr>
      </w:pPr>
    </w:p>
    <w:p w:rsidR="0036041D" w:rsidRDefault="00C756DC">
      <w:pPr>
        <w:pStyle w:val="Ttulo1"/>
        <w:numPr>
          <w:ilvl w:val="0"/>
          <w:numId w:val="6"/>
        </w:numPr>
        <w:shd w:val="clear" w:color="auto" w:fill="D9D9D9"/>
        <w:spacing w:line="276" w:lineRule="auto"/>
        <w:ind w:left="284"/>
        <w:jc w:val="both"/>
        <w:rPr>
          <w:rFonts w:ascii="Arial" w:eastAsia="Arial" w:hAnsi="Arial" w:cs="Arial"/>
          <w:sz w:val="20"/>
          <w:szCs w:val="20"/>
        </w:rPr>
      </w:pPr>
      <w:bookmarkStart w:id="21" w:name="_heading=h.35nkun2" w:colFirst="0" w:colLast="0"/>
      <w:bookmarkEnd w:id="21"/>
      <w:r>
        <w:rPr>
          <w:rFonts w:ascii="Arial" w:eastAsia="Arial" w:hAnsi="Arial" w:cs="Arial"/>
          <w:sz w:val="20"/>
          <w:szCs w:val="20"/>
        </w:rPr>
        <w:t>DESCRIÇÃO DA SOLUÇÃO</w:t>
      </w:r>
    </w:p>
    <w:p w:rsidR="0036041D" w:rsidRDefault="0036041D">
      <w:pPr>
        <w:spacing w:line="276" w:lineRule="auto"/>
        <w:jc w:val="both"/>
        <w:rPr>
          <w:rFonts w:ascii="Arial" w:eastAsia="Arial" w:hAnsi="Arial" w:cs="Arial"/>
          <w:sz w:val="20"/>
          <w:szCs w:val="20"/>
        </w:rPr>
      </w:pPr>
    </w:p>
    <w:p w:rsidR="0036041D" w:rsidRDefault="00C756DC">
      <w:pPr>
        <w:widowControl/>
        <w:numPr>
          <w:ilvl w:val="0"/>
          <w:numId w:val="16"/>
        </w:numPr>
        <w:spacing w:line="276" w:lineRule="auto"/>
        <w:jc w:val="both"/>
        <w:rPr>
          <w:rFonts w:ascii="Arial" w:eastAsia="Arial" w:hAnsi="Arial" w:cs="Arial"/>
          <w:sz w:val="20"/>
          <w:szCs w:val="20"/>
        </w:rPr>
      </w:pPr>
      <w:r>
        <w:rPr>
          <w:rFonts w:ascii="Arial" w:eastAsia="Arial" w:hAnsi="Arial" w:cs="Arial"/>
          <w:sz w:val="20"/>
          <w:szCs w:val="20"/>
        </w:rPr>
        <w:t>A empresa Contratada deverá atender, estritamente, as especificações constantes do Processo, em especial neste Termo de Referência, sendo, posteriormente, atestados pela comissão de fiscalização do contrato.</w:t>
      </w:r>
    </w:p>
    <w:p w:rsidR="0036041D" w:rsidRDefault="00C756DC">
      <w:pPr>
        <w:widowControl/>
        <w:numPr>
          <w:ilvl w:val="0"/>
          <w:numId w:val="16"/>
        </w:numPr>
        <w:spacing w:line="276" w:lineRule="auto"/>
        <w:jc w:val="both"/>
        <w:rPr>
          <w:rFonts w:ascii="Arial" w:eastAsia="Arial" w:hAnsi="Arial" w:cs="Arial"/>
          <w:sz w:val="20"/>
          <w:szCs w:val="20"/>
        </w:rPr>
      </w:pPr>
      <w:r>
        <w:rPr>
          <w:rFonts w:ascii="Arial" w:eastAsia="Arial" w:hAnsi="Arial" w:cs="Arial"/>
          <w:sz w:val="20"/>
          <w:szCs w:val="20"/>
        </w:rPr>
        <w:t>Os cartões com chip deverão ser entregues na UENF - Av. Alberto Lamego, 2000 - Parque Califórnia, CEP 28013-602, Campos dos Goytacazes - RJ aos cuidados da Gerência de Recursos Humanos, devidamente bloqueados, no horário compreendido entre 9h às 16h, com as respectivas senhas, em envelope lacrado com o nome do funcionário na parte externa, sem custo de frete.</w:t>
      </w:r>
    </w:p>
    <w:p w:rsidR="0036041D" w:rsidRDefault="00C756DC">
      <w:pPr>
        <w:widowControl/>
        <w:numPr>
          <w:ilvl w:val="0"/>
          <w:numId w:val="16"/>
        </w:numPr>
        <w:spacing w:line="276" w:lineRule="auto"/>
        <w:jc w:val="both"/>
        <w:rPr>
          <w:rFonts w:ascii="Arial" w:eastAsia="Arial" w:hAnsi="Arial" w:cs="Arial"/>
          <w:sz w:val="20"/>
          <w:szCs w:val="20"/>
        </w:rPr>
      </w:pPr>
      <w:r>
        <w:rPr>
          <w:rFonts w:ascii="Arial" w:eastAsia="Arial" w:hAnsi="Arial" w:cs="Arial"/>
          <w:sz w:val="20"/>
          <w:szCs w:val="20"/>
        </w:rPr>
        <w:t>A entrega de 2ª (segunda) via de cartões, quando necessário, será feita também no local indicado no item b.</w:t>
      </w:r>
    </w:p>
    <w:p w:rsidR="0036041D" w:rsidRDefault="00C756DC">
      <w:pPr>
        <w:widowControl/>
        <w:numPr>
          <w:ilvl w:val="0"/>
          <w:numId w:val="16"/>
        </w:numPr>
        <w:spacing w:after="200" w:line="276" w:lineRule="auto"/>
        <w:jc w:val="both"/>
        <w:rPr>
          <w:rFonts w:ascii="Arial" w:eastAsia="Arial" w:hAnsi="Arial" w:cs="Arial"/>
          <w:sz w:val="20"/>
          <w:szCs w:val="20"/>
        </w:rPr>
      </w:pPr>
      <w:r>
        <w:rPr>
          <w:rFonts w:ascii="Arial" w:eastAsia="Arial" w:hAnsi="Arial" w:cs="Arial"/>
          <w:sz w:val="20"/>
          <w:szCs w:val="20"/>
        </w:rPr>
        <w:t xml:space="preserve">A entrega deverá ocorrer de segunda a sexta-feira, exceto feriados e pontos facultativos, obedecido o horário de </w:t>
      </w:r>
      <w:proofErr w:type="gramStart"/>
      <w:r>
        <w:rPr>
          <w:rFonts w:ascii="Arial" w:eastAsia="Arial" w:hAnsi="Arial" w:cs="Arial"/>
          <w:sz w:val="20"/>
          <w:szCs w:val="20"/>
        </w:rPr>
        <w:t>09:00</w:t>
      </w:r>
      <w:proofErr w:type="gramEnd"/>
      <w:r>
        <w:rPr>
          <w:rFonts w:ascii="Arial" w:eastAsia="Arial" w:hAnsi="Arial" w:cs="Arial"/>
          <w:sz w:val="20"/>
          <w:szCs w:val="20"/>
        </w:rPr>
        <w:t xml:space="preserve"> às 12:00 e de 13:00 às 16:00 no endereço informado no item b, devendo a mesma ser previamente comunicada por meio do tel.: (22) 27397064.</w:t>
      </w:r>
    </w:p>
    <w:p w:rsidR="0036041D" w:rsidRDefault="0036041D">
      <w:pPr>
        <w:pBdr>
          <w:top w:val="nil"/>
          <w:left w:val="nil"/>
          <w:bottom w:val="nil"/>
          <w:right w:val="nil"/>
          <w:between w:val="nil"/>
        </w:pBdr>
        <w:spacing w:line="276" w:lineRule="auto"/>
        <w:jc w:val="both"/>
        <w:rPr>
          <w:rFonts w:ascii="Arial" w:eastAsia="Arial" w:hAnsi="Arial" w:cs="Arial"/>
          <w:sz w:val="20"/>
          <w:szCs w:val="20"/>
          <w:highlight w:val="white"/>
        </w:rPr>
      </w:pPr>
    </w:p>
    <w:p w:rsidR="0036041D" w:rsidRDefault="00C756DC">
      <w:pPr>
        <w:pStyle w:val="Ttulo2"/>
        <w:spacing w:line="276" w:lineRule="auto"/>
        <w:rPr>
          <w:rFonts w:ascii="Arial" w:eastAsia="Arial" w:hAnsi="Arial" w:cs="Arial"/>
          <w:sz w:val="20"/>
          <w:szCs w:val="20"/>
        </w:rPr>
      </w:pPr>
      <w:bookmarkStart w:id="22" w:name="_heading=h.1ksv4uv" w:colFirst="0" w:colLast="0"/>
      <w:bookmarkEnd w:id="22"/>
      <w:r>
        <w:rPr>
          <w:rFonts w:ascii="Arial" w:eastAsia="Arial" w:hAnsi="Arial" w:cs="Arial"/>
          <w:sz w:val="20"/>
          <w:szCs w:val="20"/>
        </w:rPr>
        <w:lastRenderedPageBreak/>
        <w:t>3.1. Duração do contrato</w:t>
      </w:r>
    </w:p>
    <w:p w:rsidR="0036041D" w:rsidRDefault="00C756DC">
      <w:pPr>
        <w:spacing w:line="276" w:lineRule="auto"/>
        <w:ind w:firstLine="720"/>
        <w:jc w:val="both"/>
        <w:rPr>
          <w:rFonts w:ascii="Arial" w:eastAsia="Arial" w:hAnsi="Arial" w:cs="Arial"/>
          <w:i/>
          <w:sz w:val="20"/>
          <w:szCs w:val="20"/>
        </w:rPr>
      </w:pPr>
      <w:r>
        <w:rPr>
          <w:rFonts w:ascii="Arial" w:eastAsia="Arial" w:hAnsi="Arial" w:cs="Arial"/>
          <w:i/>
          <w:sz w:val="20"/>
          <w:szCs w:val="20"/>
        </w:rPr>
        <w:t>(inciso IV, ‘b’ art. 17 Decreto nº 48.816/2023</w:t>
      </w:r>
      <w:proofErr w:type="gramStart"/>
      <w:r>
        <w:rPr>
          <w:rFonts w:ascii="Arial" w:eastAsia="Arial" w:hAnsi="Arial" w:cs="Arial"/>
          <w:i/>
          <w:sz w:val="20"/>
          <w:szCs w:val="20"/>
        </w:rPr>
        <w:t>)</w:t>
      </w:r>
      <w:proofErr w:type="gramEnd"/>
    </w:p>
    <w:p w:rsidR="0036041D" w:rsidRDefault="0036041D">
      <w:pPr>
        <w:spacing w:line="276" w:lineRule="auto"/>
        <w:ind w:firstLine="720"/>
        <w:jc w:val="both"/>
        <w:rPr>
          <w:rFonts w:ascii="Arial" w:eastAsia="Arial" w:hAnsi="Arial" w:cs="Arial"/>
          <w:i/>
          <w:sz w:val="20"/>
          <w:szCs w:val="20"/>
        </w:rPr>
      </w:pPr>
    </w:p>
    <w:p w:rsidR="0036041D" w:rsidRDefault="00C756DC">
      <w:pPr>
        <w:spacing w:line="276" w:lineRule="auto"/>
        <w:ind w:right="1" w:firstLine="720"/>
        <w:jc w:val="both"/>
        <w:rPr>
          <w:rFonts w:ascii="Arial" w:eastAsia="Arial" w:hAnsi="Arial" w:cs="Arial"/>
          <w:sz w:val="20"/>
          <w:szCs w:val="20"/>
        </w:rPr>
      </w:pPr>
      <w:r>
        <w:rPr>
          <w:rFonts w:ascii="Arial" w:eastAsia="Arial" w:hAnsi="Arial" w:cs="Arial"/>
          <w:sz w:val="20"/>
          <w:szCs w:val="20"/>
        </w:rPr>
        <w:t>O contrato terá início a partir da assinatura das partes e será encerrado em 30/04/2025, sendo que a devolução do saldo remanescente (se houver) pela Contratada</w:t>
      </w:r>
      <w:proofErr w:type="gramStart"/>
      <w:r>
        <w:rPr>
          <w:rFonts w:ascii="Arial" w:eastAsia="Arial" w:hAnsi="Arial" w:cs="Arial"/>
          <w:sz w:val="20"/>
          <w:szCs w:val="20"/>
        </w:rPr>
        <w:t>, deverá</w:t>
      </w:r>
      <w:proofErr w:type="gramEnd"/>
      <w:r>
        <w:rPr>
          <w:rFonts w:ascii="Arial" w:eastAsia="Arial" w:hAnsi="Arial" w:cs="Arial"/>
          <w:sz w:val="20"/>
          <w:szCs w:val="20"/>
        </w:rPr>
        <w:t xml:space="preserve"> ocorrer até o dia 15/04/2025. </w:t>
      </w:r>
    </w:p>
    <w:p w:rsidR="0036041D" w:rsidRDefault="0036041D">
      <w:pPr>
        <w:spacing w:line="276" w:lineRule="auto"/>
        <w:jc w:val="both"/>
        <w:rPr>
          <w:rFonts w:ascii="Arial" w:eastAsia="Arial" w:hAnsi="Arial" w:cs="Arial"/>
          <w:sz w:val="20"/>
          <w:szCs w:val="20"/>
        </w:rPr>
      </w:pPr>
    </w:p>
    <w:p w:rsidR="0036041D" w:rsidRDefault="0036041D">
      <w:pPr>
        <w:spacing w:line="276" w:lineRule="auto"/>
        <w:jc w:val="both"/>
        <w:rPr>
          <w:rFonts w:ascii="Arial" w:eastAsia="Arial" w:hAnsi="Arial" w:cs="Arial"/>
          <w:sz w:val="20"/>
          <w:szCs w:val="20"/>
        </w:rPr>
      </w:pPr>
    </w:p>
    <w:p w:rsidR="0036041D" w:rsidRDefault="00C756DC">
      <w:pPr>
        <w:pStyle w:val="Ttulo2"/>
        <w:spacing w:line="276" w:lineRule="auto"/>
        <w:rPr>
          <w:rFonts w:ascii="Arial" w:eastAsia="Arial" w:hAnsi="Arial" w:cs="Arial"/>
          <w:sz w:val="20"/>
          <w:szCs w:val="20"/>
        </w:rPr>
      </w:pPr>
      <w:bookmarkStart w:id="23" w:name="_heading=h.44sinio" w:colFirst="0" w:colLast="0"/>
      <w:bookmarkEnd w:id="23"/>
      <w:r>
        <w:rPr>
          <w:rFonts w:ascii="Arial" w:eastAsia="Arial" w:hAnsi="Arial" w:cs="Arial"/>
          <w:sz w:val="20"/>
          <w:szCs w:val="20"/>
        </w:rPr>
        <w:t>3.2. Reajuste de preços</w:t>
      </w:r>
    </w:p>
    <w:p w:rsidR="0036041D" w:rsidRDefault="0036041D">
      <w:pPr>
        <w:spacing w:line="276" w:lineRule="auto"/>
        <w:jc w:val="both"/>
        <w:rPr>
          <w:rFonts w:ascii="Arial" w:eastAsia="Arial" w:hAnsi="Arial" w:cs="Arial"/>
          <w:sz w:val="20"/>
          <w:szCs w:val="20"/>
        </w:rPr>
      </w:pPr>
    </w:p>
    <w:p w:rsidR="0036041D" w:rsidRDefault="00C756DC">
      <w:pPr>
        <w:pBdr>
          <w:top w:val="nil"/>
          <w:left w:val="nil"/>
          <w:bottom w:val="nil"/>
          <w:right w:val="nil"/>
          <w:between w:val="nil"/>
        </w:pBdr>
        <w:spacing w:line="276" w:lineRule="auto"/>
        <w:ind w:left="1134"/>
        <w:jc w:val="both"/>
        <w:rPr>
          <w:rFonts w:ascii="Arial" w:eastAsia="Arial" w:hAnsi="Arial" w:cs="Arial"/>
          <w:b/>
          <w:color w:val="000000"/>
          <w:sz w:val="20"/>
          <w:szCs w:val="20"/>
        </w:rPr>
      </w:pPr>
      <w:r>
        <w:rPr>
          <w:rFonts w:ascii="Arial" w:eastAsia="Arial" w:hAnsi="Arial" w:cs="Arial"/>
          <w:b/>
          <w:color w:val="000000"/>
          <w:sz w:val="20"/>
          <w:szCs w:val="20"/>
        </w:rPr>
        <w:t>3.</w:t>
      </w:r>
      <w:r>
        <w:rPr>
          <w:rFonts w:ascii="Arial" w:eastAsia="Arial" w:hAnsi="Arial" w:cs="Arial"/>
          <w:b/>
          <w:sz w:val="20"/>
          <w:szCs w:val="20"/>
        </w:rPr>
        <w:t>2</w:t>
      </w:r>
      <w:r>
        <w:rPr>
          <w:rFonts w:ascii="Arial" w:eastAsia="Arial" w:hAnsi="Arial" w:cs="Arial"/>
          <w:b/>
          <w:color w:val="000000"/>
          <w:sz w:val="20"/>
          <w:szCs w:val="20"/>
        </w:rPr>
        <w:t>.1.</w:t>
      </w:r>
      <w:r>
        <w:rPr>
          <w:rFonts w:ascii="Arial" w:eastAsia="Arial" w:hAnsi="Arial" w:cs="Arial"/>
          <w:b/>
          <w:color w:val="000000"/>
          <w:sz w:val="20"/>
          <w:szCs w:val="20"/>
        </w:rPr>
        <w:tab/>
        <w:t>Repactuação</w:t>
      </w:r>
    </w:p>
    <w:p w:rsidR="0036041D" w:rsidRDefault="00C756DC">
      <w:pPr>
        <w:pBdr>
          <w:top w:val="nil"/>
          <w:left w:val="nil"/>
          <w:bottom w:val="nil"/>
          <w:right w:val="nil"/>
          <w:between w:val="nil"/>
        </w:pBdr>
        <w:spacing w:line="276" w:lineRule="auto"/>
        <w:ind w:left="1134"/>
        <w:jc w:val="both"/>
        <w:rPr>
          <w:rFonts w:ascii="Arial" w:eastAsia="Arial" w:hAnsi="Arial" w:cs="Arial"/>
          <w:color w:val="000000"/>
          <w:sz w:val="20"/>
          <w:szCs w:val="20"/>
        </w:rPr>
      </w:pPr>
      <w:r>
        <w:rPr>
          <w:rFonts w:ascii="Arial" w:eastAsia="Arial" w:hAnsi="Arial" w:cs="Arial"/>
          <w:sz w:val="20"/>
          <w:szCs w:val="20"/>
        </w:rPr>
        <w:t>Não se aplica a esta contratação.</w:t>
      </w:r>
    </w:p>
    <w:p w:rsidR="0036041D" w:rsidRDefault="0036041D">
      <w:pPr>
        <w:pBdr>
          <w:top w:val="nil"/>
          <w:left w:val="nil"/>
          <w:bottom w:val="nil"/>
          <w:right w:val="nil"/>
          <w:between w:val="nil"/>
        </w:pBdr>
        <w:spacing w:line="276" w:lineRule="auto"/>
        <w:ind w:left="1134"/>
        <w:jc w:val="both"/>
        <w:rPr>
          <w:rFonts w:ascii="Arial" w:eastAsia="Arial" w:hAnsi="Arial" w:cs="Arial"/>
          <w:b/>
          <w:sz w:val="20"/>
          <w:szCs w:val="20"/>
        </w:rPr>
      </w:pPr>
    </w:p>
    <w:p w:rsidR="0036041D" w:rsidRDefault="00C756DC">
      <w:pPr>
        <w:pBdr>
          <w:top w:val="nil"/>
          <w:left w:val="nil"/>
          <w:bottom w:val="nil"/>
          <w:right w:val="nil"/>
          <w:between w:val="nil"/>
        </w:pBdr>
        <w:spacing w:line="276" w:lineRule="auto"/>
        <w:ind w:left="1134"/>
        <w:jc w:val="both"/>
        <w:rPr>
          <w:rFonts w:ascii="Arial" w:eastAsia="Arial" w:hAnsi="Arial" w:cs="Arial"/>
          <w:b/>
          <w:color w:val="000000"/>
          <w:sz w:val="20"/>
          <w:szCs w:val="20"/>
        </w:rPr>
      </w:pPr>
      <w:r>
        <w:rPr>
          <w:rFonts w:ascii="Arial" w:eastAsia="Arial" w:hAnsi="Arial" w:cs="Arial"/>
          <w:b/>
          <w:color w:val="000000"/>
          <w:sz w:val="20"/>
          <w:szCs w:val="20"/>
        </w:rPr>
        <w:t>3.</w:t>
      </w:r>
      <w:r>
        <w:rPr>
          <w:rFonts w:ascii="Arial" w:eastAsia="Arial" w:hAnsi="Arial" w:cs="Arial"/>
          <w:b/>
          <w:sz w:val="20"/>
          <w:szCs w:val="20"/>
        </w:rPr>
        <w:t>2.</w:t>
      </w:r>
      <w:r>
        <w:rPr>
          <w:rFonts w:ascii="Arial" w:eastAsia="Arial" w:hAnsi="Arial" w:cs="Arial"/>
          <w:b/>
          <w:color w:val="000000"/>
          <w:sz w:val="20"/>
          <w:szCs w:val="20"/>
        </w:rPr>
        <w:t>2.</w:t>
      </w:r>
      <w:r>
        <w:rPr>
          <w:rFonts w:ascii="Arial" w:eastAsia="Arial" w:hAnsi="Arial" w:cs="Arial"/>
          <w:b/>
          <w:color w:val="000000"/>
          <w:sz w:val="20"/>
          <w:szCs w:val="20"/>
        </w:rPr>
        <w:tab/>
        <w:t xml:space="preserve">Reajuste em </w:t>
      </w:r>
      <w:r>
        <w:rPr>
          <w:rFonts w:ascii="Arial" w:eastAsia="Arial" w:hAnsi="Arial" w:cs="Arial"/>
          <w:b/>
          <w:sz w:val="20"/>
          <w:szCs w:val="20"/>
        </w:rPr>
        <w:t>sentido</w:t>
      </w:r>
      <w:r>
        <w:rPr>
          <w:rFonts w:ascii="Arial" w:eastAsia="Arial" w:hAnsi="Arial" w:cs="Arial"/>
          <w:b/>
          <w:color w:val="000000"/>
          <w:sz w:val="20"/>
          <w:szCs w:val="20"/>
        </w:rPr>
        <w:t xml:space="preserve"> estrito</w:t>
      </w:r>
    </w:p>
    <w:p w:rsidR="0036041D" w:rsidRDefault="00C756DC">
      <w:pPr>
        <w:spacing w:line="276" w:lineRule="auto"/>
        <w:ind w:left="1134"/>
        <w:jc w:val="both"/>
        <w:rPr>
          <w:rFonts w:ascii="Arial" w:eastAsia="Arial" w:hAnsi="Arial" w:cs="Arial"/>
          <w:sz w:val="20"/>
          <w:szCs w:val="20"/>
        </w:rPr>
      </w:pPr>
      <w:r>
        <w:rPr>
          <w:rFonts w:ascii="Arial" w:eastAsia="Arial" w:hAnsi="Arial" w:cs="Arial"/>
          <w:sz w:val="20"/>
          <w:szCs w:val="20"/>
        </w:rPr>
        <w:t>Não se aplica a esta contratação.</w:t>
      </w:r>
    </w:p>
    <w:p w:rsidR="0036041D" w:rsidRDefault="0036041D">
      <w:pPr>
        <w:pBdr>
          <w:top w:val="nil"/>
          <w:left w:val="nil"/>
          <w:bottom w:val="nil"/>
          <w:right w:val="nil"/>
          <w:between w:val="nil"/>
        </w:pBdr>
        <w:spacing w:line="276" w:lineRule="auto"/>
        <w:ind w:left="1134"/>
        <w:jc w:val="both"/>
        <w:rPr>
          <w:rFonts w:ascii="Arial" w:eastAsia="Arial" w:hAnsi="Arial" w:cs="Arial"/>
          <w:b/>
          <w:sz w:val="20"/>
          <w:szCs w:val="20"/>
        </w:rPr>
      </w:pPr>
    </w:p>
    <w:p w:rsidR="0036041D" w:rsidRDefault="0036041D">
      <w:pPr>
        <w:pBdr>
          <w:top w:val="nil"/>
          <w:left w:val="nil"/>
          <w:bottom w:val="nil"/>
          <w:right w:val="nil"/>
          <w:between w:val="nil"/>
        </w:pBdr>
        <w:spacing w:line="276" w:lineRule="auto"/>
        <w:ind w:left="567"/>
        <w:jc w:val="both"/>
        <w:rPr>
          <w:rFonts w:ascii="Arial" w:eastAsia="Arial" w:hAnsi="Arial" w:cs="Arial"/>
          <w:color w:val="000000"/>
          <w:sz w:val="20"/>
          <w:szCs w:val="20"/>
        </w:rPr>
      </w:pPr>
    </w:p>
    <w:p w:rsidR="0036041D" w:rsidRDefault="00C756DC">
      <w:pPr>
        <w:pStyle w:val="Ttulo2"/>
        <w:spacing w:line="276" w:lineRule="auto"/>
        <w:rPr>
          <w:rFonts w:ascii="Arial" w:eastAsia="Arial" w:hAnsi="Arial" w:cs="Arial"/>
          <w:sz w:val="20"/>
          <w:szCs w:val="20"/>
        </w:rPr>
      </w:pPr>
      <w:bookmarkStart w:id="24" w:name="_heading=h.2jxsxqh" w:colFirst="0" w:colLast="0"/>
      <w:bookmarkEnd w:id="24"/>
      <w:r>
        <w:rPr>
          <w:rFonts w:ascii="Arial" w:eastAsia="Arial" w:hAnsi="Arial" w:cs="Arial"/>
          <w:sz w:val="20"/>
          <w:szCs w:val="20"/>
        </w:rPr>
        <w:t>3.3. Garantia</w:t>
      </w:r>
    </w:p>
    <w:p w:rsidR="0036041D" w:rsidRDefault="00C756DC">
      <w:pPr>
        <w:spacing w:line="276" w:lineRule="auto"/>
        <w:ind w:firstLine="720"/>
        <w:jc w:val="both"/>
        <w:rPr>
          <w:rFonts w:ascii="Arial" w:eastAsia="Arial" w:hAnsi="Arial" w:cs="Arial"/>
          <w:i/>
          <w:sz w:val="20"/>
          <w:szCs w:val="20"/>
        </w:rPr>
      </w:pPr>
      <w:r>
        <w:rPr>
          <w:rFonts w:ascii="Arial" w:eastAsia="Arial" w:hAnsi="Arial" w:cs="Arial"/>
          <w:i/>
          <w:sz w:val="20"/>
          <w:szCs w:val="20"/>
        </w:rPr>
        <w:t>(inciso V, ‘a’ art. 17 Decreto nº 48.816/2023</w:t>
      </w:r>
      <w:proofErr w:type="gramStart"/>
      <w:r>
        <w:rPr>
          <w:rFonts w:ascii="Arial" w:eastAsia="Arial" w:hAnsi="Arial" w:cs="Arial"/>
          <w:i/>
          <w:sz w:val="20"/>
          <w:szCs w:val="20"/>
        </w:rPr>
        <w:t>)</w:t>
      </w:r>
      <w:proofErr w:type="gramEnd"/>
    </w:p>
    <w:p w:rsidR="0036041D" w:rsidRDefault="0036041D">
      <w:pPr>
        <w:spacing w:line="276" w:lineRule="auto"/>
        <w:jc w:val="both"/>
        <w:rPr>
          <w:rFonts w:ascii="Arial" w:eastAsia="Arial" w:hAnsi="Arial" w:cs="Arial"/>
          <w:i/>
          <w:sz w:val="20"/>
          <w:szCs w:val="20"/>
        </w:rPr>
      </w:pPr>
    </w:p>
    <w:p w:rsidR="0036041D" w:rsidRDefault="00C756DC">
      <w:pPr>
        <w:shd w:val="clear" w:color="auto" w:fill="FFFFFF"/>
        <w:spacing w:line="276" w:lineRule="auto"/>
        <w:ind w:right="120"/>
        <w:jc w:val="both"/>
        <w:rPr>
          <w:rFonts w:ascii="Arial" w:eastAsia="Arial" w:hAnsi="Arial" w:cs="Arial"/>
          <w:b/>
          <w:sz w:val="20"/>
          <w:szCs w:val="20"/>
        </w:rPr>
      </w:pPr>
      <w:r>
        <w:rPr>
          <w:rFonts w:ascii="Arial" w:eastAsia="Arial" w:hAnsi="Arial" w:cs="Arial"/>
          <w:b/>
          <w:sz w:val="20"/>
          <w:szCs w:val="20"/>
        </w:rPr>
        <w:t>Garantia Contratual</w:t>
      </w: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Será exigida a garantia contratual de 2% sobre o valor global do contrato, dentre as modalidades previstas no art. 96 da Lei nº 14.133/2021, que ficará sob a guarda e responsabilidade da Contratante.</w:t>
      </w:r>
    </w:p>
    <w:p w:rsidR="0036041D" w:rsidRDefault="00C756DC">
      <w:pPr>
        <w:widowControl/>
        <w:spacing w:after="200" w:line="276" w:lineRule="auto"/>
        <w:jc w:val="both"/>
        <w:rPr>
          <w:rFonts w:ascii="Arial" w:eastAsia="Arial" w:hAnsi="Arial" w:cs="Arial"/>
          <w:b/>
          <w:sz w:val="20"/>
          <w:szCs w:val="20"/>
        </w:rPr>
      </w:pPr>
      <w:r>
        <w:rPr>
          <w:rFonts w:ascii="Arial" w:eastAsia="Arial" w:hAnsi="Arial" w:cs="Arial"/>
          <w:b/>
          <w:sz w:val="20"/>
          <w:szCs w:val="20"/>
        </w:rPr>
        <w:t>Garantia Técnica</w:t>
      </w:r>
    </w:p>
    <w:p w:rsidR="0036041D" w:rsidRDefault="00C756DC">
      <w:pPr>
        <w:spacing w:after="200" w:line="276" w:lineRule="auto"/>
        <w:ind w:firstLine="680"/>
        <w:jc w:val="both"/>
        <w:rPr>
          <w:rFonts w:ascii="Arial" w:eastAsia="Arial" w:hAnsi="Arial" w:cs="Arial"/>
          <w:sz w:val="20"/>
          <w:szCs w:val="20"/>
        </w:rPr>
      </w:pPr>
      <w:r>
        <w:rPr>
          <w:rFonts w:ascii="Arial" w:eastAsia="Arial" w:hAnsi="Arial" w:cs="Arial"/>
          <w:sz w:val="20"/>
          <w:szCs w:val="20"/>
        </w:rPr>
        <w:t xml:space="preserve">A Contratada deverá realizar a reposição gratuita dos cartões defeituosos, extraviados, furtados ou roubados, bem como bloquear o saldo existente logo após a devida comunicação da ocorrência, efetuada por Fiscal indicado pela UENF ou pelo usuário final (beneficiário) e, conforme o caso, disponibilizá-lo no novo cartão a ser entregue ao usuário final (beneficiário), no prazo máximo de </w:t>
      </w:r>
      <w:proofErr w:type="gramStart"/>
      <w:r>
        <w:rPr>
          <w:rFonts w:ascii="Arial" w:eastAsia="Arial" w:hAnsi="Arial" w:cs="Arial"/>
          <w:sz w:val="20"/>
          <w:szCs w:val="20"/>
        </w:rPr>
        <w:t>5</w:t>
      </w:r>
      <w:proofErr w:type="gramEnd"/>
      <w:r>
        <w:rPr>
          <w:rFonts w:ascii="Arial" w:eastAsia="Arial" w:hAnsi="Arial" w:cs="Arial"/>
          <w:sz w:val="20"/>
          <w:szCs w:val="20"/>
        </w:rPr>
        <w:t xml:space="preserve"> (cinco) dias úteis a partir da data da comunicação.</w:t>
      </w:r>
    </w:p>
    <w:p w:rsidR="0036041D" w:rsidRDefault="0036041D">
      <w:pPr>
        <w:pBdr>
          <w:top w:val="nil"/>
          <w:left w:val="nil"/>
          <w:bottom w:val="nil"/>
          <w:right w:val="nil"/>
          <w:between w:val="nil"/>
        </w:pBdr>
        <w:spacing w:line="276" w:lineRule="auto"/>
        <w:ind w:left="567"/>
        <w:jc w:val="both"/>
        <w:rPr>
          <w:rFonts w:ascii="Arial" w:eastAsia="Arial" w:hAnsi="Arial" w:cs="Arial"/>
          <w:color w:val="000000"/>
          <w:sz w:val="20"/>
          <w:szCs w:val="20"/>
        </w:rPr>
      </w:pPr>
    </w:p>
    <w:p w:rsidR="0036041D" w:rsidRDefault="00C756DC">
      <w:pPr>
        <w:pStyle w:val="Ttulo2"/>
        <w:spacing w:line="276" w:lineRule="auto"/>
        <w:rPr>
          <w:rFonts w:ascii="Arial" w:eastAsia="Arial" w:hAnsi="Arial" w:cs="Arial"/>
          <w:sz w:val="20"/>
          <w:szCs w:val="20"/>
        </w:rPr>
      </w:pPr>
      <w:bookmarkStart w:id="25" w:name="_heading=h.z337ya" w:colFirst="0" w:colLast="0"/>
      <w:bookmarkEnd w:id="25"/>
      <w:r>
        <w:rPr>
          <w:rFonts w:ascii="Arial" w:eastAsia="Arial" w:hAnsi="Arial" w:cs="Arial"/>
          <w:sz w:val="20"/>
          <w:szCs w:val="20"/>
        </w:rPr>
        <w:t>3.4. Critérios e práticas de sustentabilidade</w:t>
      </w:r>
    </w:p>
    <w:p w:rsidR="0036041D" w:rsidRDefault="0036041D">
      <w:pPr>
        <w:spacing w:line="276" w:lineRule="auto"/>
        <w:jc w:val="both"/>
        <w:rPr>
          <w:rFonts w:ascii="Arial" w:eastAsia="Arial" w:hAnsi="Arial" w:cs="Arial"/>
          <w:sz w:val="20"/>
          <w:szCs w:val="20"/>
        </w:rPr>
      </w:pPr>
    </w:p>
    <w:p w:rsidR="0036041D" w:rsidRDefault="00C756DC">
      <w:pPr>
        <w:widowControl/>
        <w:spacing w:after="200" w:line="276" w:lineRule="auto"/>
        <w:ind w:firstLine="720"/>
        <w:jc w:val="both"/>
        <w:rPr>
          <w:rFonts w:ascii="Arial" w:eastAsia="Arial" w:hAnsi="Arial" w:cs="Arial"/>
          <w:sz w:val="20"/>
          <w:szCs w:val="20"/>
          <w:highlight w:val="white"/>
        </w:rPr>
      </w:pPr>
      <w:r>
        <w:rPr>
          <w:rFonts w:ascii="Arial" w:eastAsia="Arial" w:hAnsi="Arial" w:cs="Arial"/>
          <w:sz w:val="20"/>
          <w:szCs w:val="20"/>
          <w:highlight w:val="white"/>
        </w:rPr>
        <w:t>A CONTRATADA deve atender aos critérios de qualidade ambiental e sustentabilidade socioambiental, respeitando as normas de proteção do meio ambiente, em conformidade com o disposto no Decreto 48.816/2023 do Governo do Estado do Rio de Janeiro, devendo também contribuir para a promoção do desenvolvimento nacional sustentável no cumprimento de diretrizes e critérios de sustentabilidade socioambiental, de acordo com o art. 225 da Constituição Federal/88, e em conformidade com a Lei 14.133/2021.</w:t>
      </w:r>
    </w:p>
    <w:p w:rsidR="0036041D" w:rsidRDefault="00C756DC">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Não se vislumbram significativos impactos ambientais negativos adicionais decorrentes da contratação.</w:t>
      </w:r>
    </w:p>
    <w:p w:rsidR="0036041D" w:rsidRDefault="00C756DC">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 xml:space="preserve">A empresa Contratada deverá, na fabricação das aquisições decorrentes deste TR, seguir integralmente as normas e diretrizes de sustentabilidade ambiental estabelecidas no Guia Nacional de Contratações Sustentáveis da Consultoria-Geral da União, disponibilizado </w:t>
      </w:r>
      <w:r>
        <w:rPr>
          <w:rFonts w:ascii="Arial" w:eastAsia="Arial" w:hAnsi="Arial" w:cs="Arial"/>
          <w:sz w:val="20"/>
          <w:szCs w:val="20"/>
        </w:rPr>
        <w:lastRenderedPageBreak/>
        <w:t xml:space="preserve">no sítio eletrônico </w:t>
      </w:r>
      <w:hyperlink r:id="rId10">
        <w:r>
          <w:rPr>
            <w:rFonts w:ascii="Arial" w:eastAsia="Arial" w:hAnsi="Arial" w:cs="Arial"/>
            <w:color w:val="1155CC"/>
            <w:sz w:val="20"/>
            <w:szCs w:val="20"/>
            <w:u w:val="single"/>
          </w:rPr>
          <w:t>https://www.gov.br/agu/pt-br/</w:t>
        </w:r>
      </w:hyperlink>
      <w:r>
        <w:rPr>
          <w:rFonts w:ascii="Arial" w:eastAsia="Arial" w:hAnsi="Arial" w:cs="Arial"/>
          <w:sz w:val="20"/>
          <w:szCs w:val="20"/>
        </w:rPr>
        <w:t>, e nas demais normas dos órgãos e entidades reguladores do tema.</w:t>
      </w:r>
    </w:p>
    <w:p w:rsidR="0036041D" w:rsidRDefault="00C756DC">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A empresa Contratada deverá seguir a legislação sanitária em vigor, respondendo, com exclusividade, por todas e quaisquer multas ou interpelações das autoridades competentes.</w:t>
      </w:r>
    </w:p>
    <w:p w:rsidR="0036041D" w:rsidRDefault="00C756DC">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A empresa Contratada deverá conduzir suas ações em conformidade com os requisitos legais e regulamentos aplicáveis, observando também a legislação ambiental para</w:t>
      </w:r>
      <w:proofErr w:type="gramStart"/>
      <w:r>
        <w:rPr>
          <w:rFonts w:ascii="Arial" w:eastAsia="Arial" w:hAnsi="Arial" w:cs="Arial"/>
          <w:sz w:val="20"/>
          <w:szCs w:val="20"/>
        </w:rPr>
        <w:t xml:space="preserve">  </w:t>
      </w:r>
      <w:proofErr w:type="gramEnd"/>
      <w:r>
        <w:rPr>
          <w:rFonts w:ascii="Arial" w:eastAsia="Arial" w:hAnsi="Arial" w:cs="Arial"/>
          <w:sz w:val="20"/>
          <w:szCs w:val="20"/>
        </w:rPr>
        <w:t>a prevenção de adversidades ao meio ambiente e à saúde dos trabalhadores e envolvidos na prestação dos serviços.</w:t>
      </w:r>
    </w:p>
    <w:p w:rsidR="0036041D" w:rsidRDefault="00C756DC">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A empresa Contratada deverá adotar os parâmetros estabelecidos pelo Guia Nacional de Contratações Sustentáveis da Advocacia-Geral da União, naquilo que couber.</w:t>
      </w:r>
    </w:p>
    <w:p w:rsidR="0036041D" w:rsidRDefault="0036041D">
      <w:pPr>
        <w:pStyle w:val="Ttulo2"/>
        <w:spacing w:line="276" w:lineRule="auto"/>
        <w:rPr>
          <w:rFonts w:ascii="Arial" w:eastAsia="Arial" w:hAnsi="Arial" w:cs="Arial"/>
          <w:sz w:val="20"/>
          <w:szCs w:val="20"/>
        </w:rPr>
      </w:pPr>
      <w:bookmarkStart w:id="26" w:name="_heading=h.vl8bruyqir75" w:colFirst="0" w:colLast="0"/>
      <w:bookmarkEnd w:id="26"/>
    </w:p>
    <w:p w:rsidR="0036041D" w:rsidRDefault="00C756DC">
      <w:pPr>
        <w:pStyle w:val="Ttulo2"/>
        <w:spacing w:line="276" w:lineRule="auto"/>
        <w:rPr>
          <w:rFonts w:ascii="Arial" w:eastAsia="Arial" w:hAnsi="Arial" w:cs="Arial"/>
          <w:sz w:val="20"/>
          <w:szCs w:val="20"/>
        </w:rPr>
      </w:pPr>
      <w:bookmarkStart w:id="27" w:name="_heading=h.3j2qqm3" w:colFirst="0" w:colLast="0"/>
      <w:bookmarkEnd w:id="27"/>
      <w:r>
        <w:rPr>
          <w:rFonts w:ascii="Arial" w:eastAsia="Arial" w:hAnsi="Arial" w:cs="Arial"/>
          <w:sz w:val="20"/>
          <w:szCs w:val="20"/>
        </w:rPr>
        <w:t>3.5. Possibilidade de subcontratação</w:t>
      </w:r>
    </w:p>
    <w:p w:rsidR="0036041D" w:rsidRDefault="00C756DC">
      <w:pPr>
        <w:spacing w:line="276" w:lineRule="auto"/>
        <w:ind w:firstLine="720"/>
        <w:jc w:val="both"/>
        <w:rPr>
          <w:rFonts w:ascii="Arial" w:eastAsia="Arial" w:hAnsi="Arial" w:cs="Arial"/>
          <w:i/>
          <w:sz w:val="20"/>
          <w:szCs w:val="20"/>
        </w:rPr>
      </w:pPr>
      <w:r>
        <w:rPr>
          <w:rFonts w:ascii="Arial" w:eastAsia="Arial" w:hAnsi="Arial" w:cs="Arial"/>
          <w:i/>
          <w:sz w:val="20"/>
          <w:szCs w:val="20"/>
        </w:rPr>
        <w:t>(inciso VI, ‘c’ art. 17 Decreto nº 48.816/2023</w:t>
      </w:r>
      <w:proofErr w:type="gramStart"/>
      <w:r>
        <w:rPr>
          <w:rFonts w:ascii="Arial" w:eastAsia="Arial" w:hAnsi="Arial" w:cs="Arial"/>
          <w:i/>
          <w:sz w:val="20"/>
          <w:szCs w:val="20"/>
        </w:rPr>
        <w:t>)</w:t>
      </w:r>
      <w:proofErr w:type="gramEnd"/>
    </w:p>
    <w:p w:rsidR="0036041D" w:rsidRDefault="0036041D">
      <w:pPr>
        <w:spacing w:line="276" w:lineRule="auto"/>
        <w:jc w:val="both"/>
        <w:rPr>
          <w:rFonts w:ascii="Arial" w:eastAsia="Arial" w:hAnsi="Arial" w:cs="Arial"/>
          <w:i/>
          <w:sz w:val="20"/>
          <w:szCs w:val="20"/>
        </w:rPr>
      </w:pPr>
    </w:p>
    <w:p w:rsidR="0036041D" w:rsidRDefault="00C756DC">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Não será admitida a subcontratação, sub-rogação, cessão ou transferência no todo ou em parte do objeto.</w:t>
      </w:r>
    </w:p>
    <w:p w:rsidR="0036041D" w:rsidRDefault="0036041D">
      <w:pPr>
        <w:pBdr>
          <w:top w:val="nil"/>
          <w:left w:val="nil"/>
          <w:bottom w:val="nil"/>
          <w:right w:val="nil"/>
          <w:between w:val="nil"/>
        </w:pBdr>
        <w:spacing w:line="276" w:lineRule="auto"/>
        <w:ind w:left="567"/>
        <w:jc w:val="both"/>
        <w:rPr>
          <w:rFonts w:ascii="Arial" w:eastAsia="Arial" w:hAnsi="Arial" w:cs="Arial"/>
          <w:color w:val="000000"/>
          <w:sz w:val="20"/>
          <w:szCs w:val="20"/>
        </w:rPr>
      </w:pPr>
    </w:p>
    <w:p w:rsidR="0036041D" w:rsidRDefault="00C756DC">
      <w:pPr>
        <w:pStyle w:val="Ttulo2"/>
        <w:spacing w:line="276" w:lineRule="auto"/>
        <w:rPr>
          <w:rFonts w:ascii="Arial" w:eastAsia="Arial" w:hAnsi="Arial" w:cs="Arial"/>
          <w:sz w:val="20"/>
          <w:szCs w:val="20"/>
        </w:rPr>
      </w:pPr>
      <w:bookmarkStart w:id="28" w:name="_heading=h.1y810tw" w:colFirst="0" w:colLast="0"/>
      <w:bookmarkEnd w:id="28"/>
      <w:r>
        <w:rPr>
          <w:rFonts w:ascii="Arial" w:eastAsia="Arial" w:hAnsi="Arial" w:cs="Arial"/>
          <w:sz w:val="20"/>
          <w:szCs w:val="20"/>
        </w:rPr>
        <w:t>3.6. Possibilidade de participação de Consórcio</w:t>
      </w:r>
    </w:p>
    <w:p w:rsidR="0036041D" w:rsidRDefault="00C756DC">
      <w:pPr>
        <w:spacing w:line="276" w:lineRule="auto"/>
        <w:ind w:firstLine="720"/>
        <w:jc w:val="both"/>
        <w:rPr>
          <w:rFonts w:ascii="Arial" w:eastAsia="Arial" w:hAnsi="Arial" w:cs="Arial"/>
          <w:i/>
          <w:sz w:val="20"/>
          <w:szCs w:val="20"/>
        </w:rPr>
      </w:pPr>
      <w:r>
        <w:rPr>
          <w:rFonts w:ascii="Arial" w:eastAsia="Arial" w:hAnsi="Arial" w:cs="Arial"/>
          <w:i/>
          <w:sz w:val="20"/>
          <w:szCs w:val="20"/>
        </w:rPr>
        <w:t>(inciso VI, ‘b’ art. 17 Decreto nº 48.816/2023</w:t>
      </w:r>
      <w:proofErr w:type="gramStart"/>
      <w:r>
        <w:rPr>
          <w:rFonts w:ascii="Arial" w:eastAsia="Arial" w:hAnsi="Arial" w:cs="Arial"/>
          <w:i/>
          <w:sz w:val="20"/>
          <w:szCs w:val="20"/>
        </w:rPr>
        <w:t>)</w:t>
      </w:r>
      <w:proofErr w:type="gramEnd"/>
    </w:p>
    <w:p w:rsidR="0036041D" w:rsidRDefault="0036041D">
      <w:pPr>
        <w:spacing w:line="276" w:lineRule="auto"/>
        <w:jc w:val="both"/>
        <w:rPr>
          <w:rFonts w:ascii="Arial" w:eastAsia="Arial" w:hAnsi="Arial" w:cs="Arial"/>
          <w:i/>
          <w:sz w:val="20"/>
          <w:szCs w:val="20"/>
        </w:rPr>
      </w:pPr>
    </w:p>
    <w:p w:rsidR="0036041D" w:rsidRDefault="00C756DC">
      <w:pPr>
        <w:spacing w:line="276" w:lineRule="auto"/>
        <w:ind w:right="1" w:firstLine="720"/>
        <w:jc w:val="both"/>
        <w:rPr>
          <w:rFonts w:ascii="Arial" w:eastAsia="Arial" w:hAnsi="Arial" w:cs="Arial"/>
          <w:sz w:val="20"/>
          <w:szCs w:val="20"/>
        </w:rPr>
      </w:pPr>
      <w:r>
        <w:rPr>
          <w:rFonts w:ascii="Arial" w:eastAsia="Arial" w:hAnsi="Arial" w:cs="Arial"/>
          <w:sz w:val="20"/>
          <w:szCs w:val="20"/>
        </w:rPr>
        <w:t xml:space="preserve">Será admitida a participação de licitantes em regime de consórcio, </w:t>
      </w:r>
      <w:r>
        <w:rPr>
          <w:rFonts w:ascii="Arial" w:eastAsia="Arial" w:hAnsi="Arial" w:cs="Arial"/>
          <w:sz w:val="20"/>
          <w:szCs w:val="20"/>
          <w:highlight w:val="white"/>
        </w:rPr>
        <w:t xml:space="preserve">cuja previsão encontra-se estabelecida na forma do art. 15 da Lei nº </w:t>
      </w:r>
      <w:proofErr w:type="gramStart"/>
      <w:r>
        <w:rPr>
          <w:rFonts w:ascii="Arial" w:eastAsia="Arial" w:hAnsi="Arial" w:cs="Arial"/>
          <w:sz w:val="20"/>
          <w:szCs w:val="20"/>
          <w:highlight w:val="white"/>
        </w:rPr>
        <w:t>14.133/21, c/c</w:t>
      </w:r>
      <w:proofErr w:type="gramEnd"/>
      <w:r>
        <w:rPr>
          <w:rFonts w:ascii="Arial" w:eastAsia="Arial" w:hAnsi="Arial" w:cs="Arial"/>
          <w:sz w:val="20"/>
          <w:szCs w:val="20"/>
          <w:highlight w:val="white"/>
        </w:rPr>
        <w:t xml:space="preserve"> art. 17, VI, alínea “b”, do Decreto nº 48.816/23.</w:t>
      </w:r>
    </w:p>
    <w:p w:rsidR="0036041D" w:rsidRDefault="00C756DC">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 xml:space="preserve">As empresas consorciadas apresentarão compromisso público ou particular de constituição do consórcio, subscrito por todas, onde deverá estar indicada a empresa líder como responsável principal perante a Universidade por todos os atos praticados pelo consórcio. </w:t>
      </w:r>
    </w:p>
    <w:p w:rsidR="0036041D" w:rsidRDefault="00C756DC">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 xml:space="preserve">Cada um dos membros do consórcio deverá comprovar, individualmente, os requisitos de habilitação, mediante a apresentação da documentação comprobatória. </w:t>
      </w:r>
    </w:p>
    <w:p w:rsidR="0036041D" w:rsidRDefault="00C756DC">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As empresas consorciadas poderão, todavia, somar os seus quantitativos técnicos e econômico-financeiros, estes últimos na proporção da respectiva participação no consórcio, para a finalidade de atingir os limites fixados para tal objetivo no edital da licitação.</w:t>
      </w:r>
    </w:p>
    <w:p w:rsidR="0036041D" w:rsidRDefault="0036041D">
      <w:pPr>
        <w:pBdr>
          <w:top w:val="nil"/>
          <w:left w:val="nil"/>
          <w:bottom w:val="nil"/>
          <w:right w:val="nil"/>
          <w:between w:val="nil"/>
        </w:pBdr>
        <w:spacing w:line="276" w:lineRule="auto"/>
        <w:ind w:left="567"/>
        <w:jc w:val="both"/>
        <w:rPr>
          <w:rFonts w:ascii="Arial" w:eastAsia="Arial" w:hAnsi="Arial" w:cs="Arial"/>
          <w:color w:val="000000"/>
          <w:sz w:val="20"/>
          <w:szCs w:val="20"/>
        </w:rPr>
      </w:pPr>
    </w:p>
    <w:p w:rsidR="0036041D" w:rsidRDefault="00C756DC">
      <w:pPr>
        <w:pStyle w:val="Ttulo2"/>
        <w:spacing w:line="276" w:lineRule="auto"/>
        <w:rPr>
          <w:rFonts w:ascii="Arial" w:eastAsia="Arial" w:hAnsi="Arial" w:cs="Arial"/>
          <w:sz w:val="20"/>
          <w:szCs w:val="20"/>
        </w:rPr>
      </w:pPr>
      <w:bookmarkStart w:id="29" w:name="_heading=h.4i7ojhp" w:colFirst="0" w:colLast="0"/>
      <w:bookmarkEnd w:id="29"/>
      <w:r>
        <w:rPr>
          <w:rFonts w:ascii="Arial" w:eastAsia="Arial" w:hAnsi="Arial" w:cs="Arial"/>
          <w:sz w:val="20"/>
          <w:szCs w:val="20"/>
        </w:rPr>
        <w:t>3.7. Possibilidade de participação de Cooperativa</w:t>
      </w:r>
    </w:p>
    <w:p w:rsidR="0036041D" w:rsidRDefault="00C756DC">
      <w:pPr>
        <w:spacing w:line="276" w:lineRule="auto"/>
        <w:ind w:firstLine="720"/>
        <w:jc w:val="both"/>
        <w:rPr>
          <w:rFonts w:ascii="Arial" w:eastAsia="Arial" w:hAnsi="Arial" w:cs="Arial"/>
          <w:i/>
          <w:sz w:val="20"/>
          <w:szCs w:val="20"/>
        </w:rPr>
      </w:pPr>
      <w:r>
        <w:rPr>
          <w:rFonts w:ascii="Arial" w:eastAsia="Arial" w:hAnsi="Arial" w:cs="Arial"/>
          <w:i/>
          <w:sz w:val="20"/>
          <w:szCs w:val="20"/>
        </w:rPr>
        <w:t>(inciso VI, ‘d’ art. 17 Decreto nº 48.816/2023</w:t>
      </w:r>
      <w:proofErr w:type="gramStart"/>
      <w:r>
        <w:rPr>
          <w:rFonts w:ascii="Arial" w:eastAsia="Arial" w:hAnsi="Arial" w:cs="Arial"/>
          <w:i/>
          <w:sz w:val="20"/>
          <w:szCs w:val="20"/>
        </w:rPr>
        <w:t>)</w:t>
      </w:r>
      <w:proofErr w:type="gramEnd"/>
    </w:p>
    <w:p w:rsidR="0036041D" w:rsidRDefault="0036041D">
      <w:pPr>
        <w:spacing w:line="276" w:lineRule="auto"/>
        <w:jc w:val="both"/>
        <w:rPr>
          <w:rFonts w:ascii="Arial" w:eastAsia="Arial" w:hAnsi="Arial" w:cs="Arial"/>
          <w:i/>
          <w:sz w:val="20"/>
          <w:szCs w:val="20"/>
        </w:rPr>
      </w:pPr>
    </w:p>
    <w:p w:rsidR="0036041D" w:rsidRDefault="00C756DC">
      <w:pPr>
        <w:widowControl/>
        <w:tabs>
          <w:tab w:val="left" w:pos="708"/>
        </w:tabs>
        <w:spacing w:after="200" w:line="276" w:lineRule="auto"/>
        <w:jc w:val="both"/>
        <w:rPr>
          <w:rFonts w:ascii="Arial" w:eastAsia="Arial" w:hAnsi="Arial" w:cs="Arial"/>
          <w:sz w:val="20"/>
          <w:szCs w:val="20"/>
          <w:highlight w:val="white"/>
        </w:rPr>
      </w:pPr>
      <w:r>
        <w:rPr>
          <w:rFonts w:ascii="Arial" w:eastAsia="Arial" w:hAnsi="Arial" w:cs="Arial"/>
          <w:sz w:val="20"/>
          <w:szCs w:val="20"/>
        </w:rPr>
        <w:tab/>
        <w:t xml:space="preserve">Será admitida a participação na licitação de cooperativa de trabalho regida pela Lei Federal nº 12.690, de 19 de julho de 2012, sendo esta considerada a sociedade constituída por trabalhadores para o exercício de suas atividades laborativas ou profissionais com proveito comum, autonomia e autogestão para obterem melhor qualificação, renda, situação </w:t>
      </w:r>
      <w:r>
        <w:rPr>
          <w:rFonts w:ascii="Arial" w:eastAsia="Arial" w:hAnsi="Arial" w:cs="Arial"/>
          <w:sz w:val="20"/>
          <w:szCs w:val="20"/>
        </w:rPr>
        <w:lastRenderedPageBreak/>
        <w:t xml:space="preserve">socioeconômica e condições gerais de trabalho, nos termos da legislação em vigor, </w:t>
      </w:r>
      <w:r>
        <w:rPr>
          <w:rFonts w:ascii="Arial" w:eastAsia="Arial" w:hAnsi="Arial" w:cs="Arial"/>
          <w:sz w:val="20"/>
          <w:szCs w:val="20"/>
          <w:highlight w:val="white"/>
        </w:rPr>
        <w:t>considerando a previsão do art. 9º, inciso I, alínea “a” da Lei nº 14.133/21.</w:t>
      </w:r>
    </w:p>
    <w:p w:rsidR="0036041D" w:rsidRDefault="0036041D">
      <w:pPr>
        <w:pBdr>
          <w:top w:val="nil"/>
          <w:left w:val="nil"/>
          <w:bottom w:val="nil"/>
          <w:right w:val="nil"/>
          <w:between w:val="nil"/>
        </w:pBdr>
        <w:spacing w:line="276" w:lineRule="auto"/>
        <w:ind w:left="567"/>
        <w:jc w:val="both"/>
        <w:rPr>
          <w:rFonts w:ascii="Arial" w:eastAsia="Arial" w:hAnsi="Arial" w:cs="Arial"/>
          <w:color w:val="000000"/>
          <w:sz w:val="20"/>
          <w:szCs w:val="20"/>
        </w:rPr>
      </w:pPr>
    </w:p>
    <w:p w:rsidR="0036041D" w:rsidRDefault="00C756DC">
      <w:pPr>
        <w:pStyle w:val="Ttulo2"/>
        <w:spacing w:line="276" w:lineRule="auto"/>
        <w:rPr>
          <w:rFonts w:ascii="Arial" w:eastAsia="Arial" w:hAnsi="Arial" w:cs="Arial"/>
          <w:sz w:val="20"/>
          <w:szCs w:val="20"/>
        </w:rPr>
      </w:pPr>
      <w:bookmarkStart w:id="30" w:name="_heading=h.2xcytpi" w:colFirst="0" w:colLast="0"/>
      <w:bookmarkEnd w:id="30"/>
      <w:r>
        <w:rPr>
          <w:rFonts w:ascii="Arial" w:eastAsia="Arial" w:hAnsi="Arial" w:cs="Arial"/>
          <w:sz w:val="20"/>
          <w:szCs w:val="20"/>
        </w:rPr>
        <w:t xml:space="preserve">3.8. Reserva de cota de Microempresa, Empresa de Pequeno Porte e Microempreendedor </w:t>
      </w:r>
      <w:proofErr w:type="gramStart"/>
      <w:r>
        <w:rPr>
          <w:rFonts w:ascii="Arial" w:eastAsia="Arial" w:hAnsi="Arial" w:cs="Arial"/>
          <w:sz w:val="20"/>
          <w:szCs w:val="20"/>
        </w:rPr>
        <w:t>Individual</w:t>
      </w:r>
      <w:proofErr w:type="gramEnd"/>
    </w:p>
    <w:p w:rsidR="0036041D" w:rsidRDefault="00C756DC">
      <w:pPr>
        <w:spacing w:line="276" w:lineRule="auto"/>
        <w:ind w:firstLine="720"/>
        <w:jc w:val="both"/>
        <w:rPr>
          <w:rFonts w:ascii="Arial" w:eastAsia="Arial" w:hAnsi="Arial" w:cs="Arial"/>
          <w:sz w:val="20"/>
          <w:szCs w:val="20"/>
        </w:rPr>
      </w:pPr>
      <w:r>
        <w:rPr>
          <w:rFonts w:ascii="Arial" w:eastAsia="Arial" w:hAnsi="Arial" w:cs="Arial"/>
          <w:i/>
          <w:sz w:val="20"/>
          <w:szCs w:val="20"/>
        </w:rPr>
        <w:t>(inciso VI, ‘e’ art. 17 Decreto nº 48.816/2023</w:t>
      </w:r>
      <w:proofErr w:type="gramStart"/>
      <w:r>
        <w:rPr>
          <w:rFonts w:ascii="Arial" w:eastAsia="Arial" w:hAnsi="Arial" w:cs="Arial"/>
          <w:i/>
          <w:sz w:val="20"/>
          <w:szCs w:val="20"/>
        </w:rPr>
        <w:t>)</w:t>
      </w:r>
      <w:proofErr w:type="gramEnd"/>
    </w:p>
    <w:p w:rsidR="0036041D" w:rsidRDefault="00C756DC">
      <w:pPr>
        <w:tabs>
          <w:tab w:val="left" w:pos="706"/>
        </w:tabs>
        <w:spacing w:after="200" w:line="276" w:lineRule="auto"/>
        <w:ind w:right="1"/>
        <w:jc w:val="both"/>
        <w:rPr>
          <w:rFonts w:ascii="Arial" w:eastAsia="Arial" w:hAnsi="Arial" w:cs="Arial"/>
          <w:sz w:val="20"/>
          <w:szCs w:val="20"/>
        </w:rPr>
      </w:pPr>
      <w:r>
        <w:rPr>
          <w:rFonts w:ascii="Arial" w:eastAsia="Arial" w:hAnsi="Arial" w:cs="Arial"/>
          <w:sz w:val="20"/>
          <w:szCs w:val="20"/>
        </w:rPr>
        <w:tab/>
      </w:r>
    </w:p>
    <w:p w:rsidR="0036041D" w:rsidRDefault="00C756DC">
      <w:pPr>
        <w:tabs>
          <w:tab w:val="left" w:pos="706"/>
        </w:tabs>
        <w:spacing w:after="200" w:line="276" w:lineRule="auto"/>
        <w:ind w:right="1"/>
        <w:jc w:val="both"/>
        <w:rPr>
          <w:rFonts w:ascii="Arial" w:eastAsia="Arial" w:hAnsi="Arial" w:cs="Arial"/>
          <w:sz w:val="20"/>
          <w:szCs w:val="20"/>
        </w:rPr>
      </w:pPr>
      <w:r>
        <w:rPr>
          <w:rFonts w:ascii="Arial" w:eastAsia="Arial" w:hAnsi="Arial" w:cs="Arial"/>
          <w:sz w:val="20"/>
          <w:szCs w:val="20"/>
        </w:rPr>
        <w:tab/>
        <w:t>Esta licitação não será exclusivamente reservada à participação de micro e pequenas empresas – ME/EPP, por não atender ao disposto na Lei Complementar nº 123/2006.</w:t>
      </w:r>
    </w:p>
    <w:p w:rsidR="0036041D" w:rsidRDefault="0036041D">
      <w:pPr>
        <w:spacing w:line="276" w:lineRule="auto"/>
        <w:jc w:val="both"/>
        <w:rPr>
          <w:rFonts w:ascii="Arial" w:eastAsia="Arial" w:hAnsi="Arial" w:cs="Arial"/>
          <w:b/>
          <w:sz w:val="20"/>
          <w:szCs w:val="20"/>
        </w:rPr>
      </w:pPr>
    </w:p>
    <w:p w:rsidR="0036041D" w:rsidRDefault="00C756DC">
      <w:pPr>
        <w:pStyle w:val="Ttulo2"/>
        <w:spacing w:line="276" w:lineRule="auto"/>
        <w:rPr>
          <w:rFonts w:ascii="Arial" w:eastAsia="Arial" w:hAnsi="Arial" w:cs="Arial"/>
          <w:sz w:val="20"/>
          <w:szCs w:val="20"/>
        </w:rPr>
      </w:pPr>
      <w:bookmarkStart w:id="31" w:name="_heading=h.1ci93xb" w:colFirst="0" w:colLast="0"/>
      <w:bookmarkEnd w:id="31"/>
      <w:r>
        <w:rPr>
          <w:rFonts w:ascii="Arial" w:eastAsia="Arial" w:hAnsi="Arial" w:cs="Arial"/>
          <w:sz w:val="20"/>
          <w:szCs w:val="20"/>
        </w:rPr>
        <w:t>3.9. Incidência do Programa de Integridade</w:t>
      </w:r>
    </w:p>
    <w:p w:rsidR="0036041D" w:rsidRDefault="0036041D">
      <w:pPr>
        <w:spacing w:line="276" w:lineRule="auto"/>
        <w:jc w:val="both"/>
        <w:rPr>
          <w:rFonts w:ascii="Arial" w:eastAsia="Arial" w:hAnsi="Arial" w:cs="Arial"/>
          <w:sz w:val="20"/>
          <w:szCs w:val="20"/>
        </w:rPr>
      </w:pPr>
    </w:p>
    <w:p w:rsidR="0036041D" w:rsidRDefault="00C756DC">
      <w:pPr>
        <w:spacing w:line="276" w:lineRule="auto"/>
        <w:ind w:left="1134"/>
        <w:jc w:val="both"/>
        <w:rPr>
          <w:rFonts w:ascii="Arial" w:eastAsia="Arial" w:hAnsi="Arial" w:cs="Arial"/>
          <w:sz w:val="20"/>
          <w:szCs w:val="20"/>
        </w:rPr>
      </w:pPr>
      <w:r>
        <w:rPr>
          <w:rFonts w:ascii="Arial" w:eastAsia="Arial" w:hAnsi="Arial" w:cs="Arial"/>
          <w:sz w:val="20"/>
          <w:szCs w:val="20"/>
        </w:rPr>
        <w:t>Não se aplica a esta contratação.</w:t>
      </w:r>
    </w:p>
    <w:p w:rsidR="0036041D" w:rsidRDefault="0036041D">
      <w:pPr>
        <w:spacing w:line="276" w:lineRule="auto"/>
        <w:jc w:val="both"/>
        <w:rPr>
          <w:rFonts w:ascii="Arial" w:eastAsia="Arial" w:hAnsi="Arial" w:cs="Arial"/>
          <w:sz w:val="20"/>
          <w:szCs w:val="20"/>
        </w:rPr>
      </w:pPr>
    </w:p>
    <w:p w:rsidR="0036041D" w:rsidRDefault="00C756DC">
      <w:pPr>
        <w:pStyle w:val="Ttulo1"/>
        <w:numPr>
          <w:ilvl w:val="0"/>
          <w:numId w:val="6"/>
        </w:numPr>
        <w:shd w:val="clear" w:color="auto" w:fill="D9D9D9"/>
        <w:spacing w:line="276" w:lineRule="auto"/>
        <w:ind w:left="284"/>
        <w:jc w:val="both"/>
        <w:rPr>
          <w:rFonts w:ascii="Arial" w:eastAsia="Arial" w:hAnsi="Arial" w:cs="Arial"/>
          <w:sz w:val="20"/>
          <w:szCs w:val="20"/>
        </w:rPr>
      </w:pPr>
      <w:bookmarkStart w:id="32" w:name="_heading=h.3whwml4" w:colFirst="0" w:colLast="0"/>
      <w:bookmarkEnd w:id="32"/>
      <w:r>
        <w:rPr>
          <w:rFonts w:ascii="Arial" w:eastAsia="Arial" w:hAnsi="Arial" w:cs="Arial"/>
          <w:sz w:val="20"/>
          <w:szCs w:val="20"/>
        </w:rPr>
        <w:t>REQUISITOS MÍNIMOS PARA EXECUÇÃO</w:t>
      </w:r>
    </w:p>
    <w:p w:rsidR="0036041D" w:rsidRDefault="0036041D">
      <w:pPr>
        <w:spacing w:line="276" w:lineRule="auto"/>
        <w:jc w:val="both"/>
        <w:rPr>
          <w:rFonts w:ascii="Arial" w:eastAsia="Arial" w:hAnsi="Arial" w:cs="Arial"/>
          <w:sz w:val="20"/>
          <w:szCs w:val="20"/>
          <w:highlight w:val="lightGray"/>
        </w:rPr>
      </w:pPr>
    </w:p>
    <w:p w:rsidR="0036041D" w:rsidRDefault="00C756DC">
      <w:pPr>
        <w:pStyle w:val="Ttulo2"/>
        <w:spacing w:line="276" w:lineRule="auto"/>
        <w:rPr>
          <w:rFonts w:ascii="Arial" w:eastAsia="Arial" w:hAnsi="Arial" w:cs="Arial"/>
          <w:sz w:val="20"/>
          <w:szCs w:val="20"/>
        </w:rPr>
      </w:pPr>
      <w:bookmarkStart w:id="33" w:name="_heading=h.2bn6wsx" w:colFirst="0" w:colLast="0"/>
      <w:bookmarkEnd w:id="33"/>
      <w:r>
        <w:rPr>
          <w:rFonts w:ascii="Arial" w:eastAsia="Arial" w:hAnsi="Arial" w:cs="Arial"/>
          <w:sz w:val="20"/>
          <w:szCs w:val="20"/>
        </w:rPr>
        <w:t>4.1. Qualificação Técnica</w:t>
      </w:r>
    </w:p>
    <w:p w:rsidR="0036041D" w:rsidRDefault="0036041D">
      <w:pPr>
        <w:spacing w:line="276" w:lineRule="auto"/>
        <w:jc w:val="both"/>
        <w:rPr>
          <w:rFonts w:ascii="Arial" w:eastAsia="Arial" w:hAnsi="Arial" w:cs="Arial"/>
          <w:sz w:val="20"/>
          <w:szCs w:val="20"/>
        </w:rPr>
      </w:pPr>
    </w:p>
    <w:p w:rsidR="0036041D" w:rsidRDefault="00C756DC">
      <w:pPr>
        <w:spacing w:line="276" w:lineRule="auto"/>
        <w:ind w:right="1" w:firstLine="720"/>
        <w:jc w:val="both"/>
        <w:rPr>
          <w:rFonts w:ascii="Arial" w:eastAsia="Arial" w:hAnsi="Arial" w:cs="Arial"/>
          <w:sz w:val="20"/>
          <w:szCs w:val="20"/>
        </w:rPr>
      </w:pPr>
      <w:r>
        <w:rPr>
          <w:rFonts w:ascii="Arial" w:eastAsia="Arial" w:hAnsi="Arial" w:cs="Arial"/>
          <w:sz w:val="20"/>
          <w:szCs w:val="20"/>
        </w:rPr>
        <w:t xml:space="preserve">Visando atender à demanda, é necessária a contratação de empresa especializada na prestação de serviços para administração, gerenciamento, emissão, distribuição e fornecimento vale alimentação: </w:t>
      </w:r>
    </w:p>
    <w:p w:rsidR="0036041D" w:rsidRDefault="00C756DC">
      <w:pPr>
        <w:spacing w:line="276" w:lineRule="auto"/>
        <w:ind w:right="1" w:firstLine="720"/>
        <w:jc w:val="both"/>
        <w:rPr>
          <w:rFonts w:ascii="Arial" w:eastAsia="Arial" w:hAnsi="Arial" w:cs="Arial"/>
          <w:sz w:val="20"/>
          <w:szCs w:val="20"/>
        </w:rPr>
      </w:pPr>
      <w:r>
        <w:rPr>
          <w:rFonts w:ascii="Arial" w:eastAsia="Arial" w:hAnsi="Arial" w:cs="Arial"/>
          <w:sz w:val="20"/>
          <w:szCs w:val="20"/>
        </w:rPr>
        <w:t>A contratada deverá apresentar documentos que comprovem as qualificações jurídica, fiscal, trabalhista, técnica e financeira conforme explicitadas no Termo de Referência.</w:t>
      </w:r>
    </w:p>
    <w:p w:rsidR="0036041D" w:rsidRDefault="00C756DC">
      <w:pPr>
        <w:spacing w:line="276" w:lineRule="auto"/>
        <w:ind w:right="1" w:firstLine="720"/>
        <w:jc w:val="both"/>
        <w:rPr>
          <w:rFonts w:ascii="Arial" w:eastAsia="Arial" w:hAnsi="Arial" w:cs="Arial"/>
          <w:sz w:val="20"/>
          <w:szCs w:val="20"/>
        </w:rPr>
      </w:pPr>
      <w:r>
        <w:rPr>
          <w:rFonts w:ascii="Arial" w:eastAsia="Arial" w:hAnsi="Arial" w:cs="Arial"/>
          <w:sz w:val="20"/>
          <w:szCs w:val="20"/>
        </w:rPr>
        <w:t xml:space="preserve">Entende-se pertinente que o memorial descritivo contemple, dentre outros requisitos, os seguintes: </w:t>
      </w:r>
    </w:p>
    <w:p w:rsidR="0036041D" w:rsidRDefault="00C756DC">
      <w:pPr>
        <w:numPr>
          <w:ilvl w:val="0"/>
          <w:numId w:val="10"/>
        </w:numPr>
        <w:spacing w:line="276" w:lineRule="auto"/>
        <w:ind w:right="1"/>
        <w:jc w:val="both"/>
        <w:rPr>
          <w:rFonts w:ascii="Arial" w:eastAsia="Arial" w:hAnsi="Arial" w:cs="Arial"/>
          <w:sz w:val="20"/>
          <w:szCs w:val="20"/>
        </w:rPr>
      </w:pPr>
      <w:r>
        <w:rPr>
          <w:rFonts w:ascii="Arial" w:eastAsia="Arial" w:hAnsi="Arial" w:cs="Arial"/>
          <w:sz w:val="20"/>
          <w:szCs w:val="20"/>
        </w:rPr>
        <w:t>Exigência de atestado de capacidade técnica. Comprovante de aptidão para desempenho de atividade pertinente e compatível em características, quantidades e prazos com objeto da licitação. A comprovação de aptidão deverá ser feita mediante a apresentação de atestado(s) firmado(s) por pessoa(s) jurídica(s) de direito público ou privado, em papel timbrado ou com identificação do atestante, onde conste o desempenho da licitante.</w:t>
      </w:r>
    </w:p>
    <w:p w:rsidR="0036041D" w:rsidRDefault="00C756DC">
      <w:pPr>
        <w:numPr>
          <w:ilvl w:val="0"/>
          <w:numId w:val="10"/>
        </w:numPr>
        <w:spacing w:line="276" w:lineRule="auto"/>
        <w:ind w:right="1"/>
        <w:jc w:val="both"/>
        <w:rPr>
          <w:rFonts w:ascii="Arial" w:eastAsia="Arial" w:hAnsi="Arial" w:cs="Arial"/>
          <w:sz w:val="20"/>
          <w:szCs w:val="20"/>
        </w:rPr>
      </w:pPr>
      <w:r>
        <w:rPr>
          <w:rFonts w:ascii="Arial" w:eastAsia="Arial" w:hAnsi="Arial" w:cs="Arial"/>
          <w:sz w:val="20"/>
          <w:szCs w:val="20"/>
        </w:rPr>
        <w:t>Apresentação de relação de empresas credenciadas como condição para assinatura do contrato e em prazo razoável;</w:t>
      </w:r>
    </w:p>
    <w:p w:rsidR="0036041D" w:rsidRDefault="00C756DC">
      <w:pPr>
        <w:numPr>
          <w:ilvl w:val="0"/>
          <w:numId w:val="10"/>
        </w:numPr>
        <w:spacing w:line="276" w:lineRule="auto"/>
        <w:ind w:right="1"/>
        <w:jc w:val="both"/>
        <w:rPr>
          <w:rFonts w:ascii="Arial" w:eastAsia="Arial" w:hAnsi="Arial" w:cs="Arial"/>
          <w:sz w:val="20"/>
          <w:szCs w:val="20"/>
        </w:rPr>
      </w:pPr>
      <w:r>
        <w:rPr>
          <w:rFonts w:ascii="Arial" w:eastAsia="Arial" w:hAnsi="Arial" w:cs="Arial"/>
          <w:sz w:val="20"/>
          <w:szCs w:val="20"/>
        </w:rPr>
        <w:t>Exigência de apresentação de garantia contratual.</w:t>
      </w:r>
    </w:p>
    <w:p w:rsidR="0036041D" w:rsidRDefault="00C756DC">
      <w:pPr>
        <w:numPr>
          <w:ilvl w:val="0"/>
          <w:numId w:val="10"/>
        </w:numPr>
        <w:spacing w:line="276" w:lineRule="auto"/>
        <w:ind w:right="1"/>
        <w:jc w:val="both"/>
        <w:rPr>
          <w:rFonts w:ascii="Arial" w:eastAsia="Arial" w:hAnsi="Arial" w:cs="Arial"/>
          <w:sz w:val="20"/>
          <w:szCs w:val="20"/>
        </w:rPr>
      </w:pPr>
      <w:r>
        <w:rPr>
          <w:rFonts w:ascii="Arial" w:eastAsia="Arial" w:hAnsi="Arial" w:cs="Arial"/>
          <w:sz w:val="20"/>
          <w:szCs w:val="20"/>
        </w:rPr>
        <w:t>Emitir a Nota Fiscal Eletrônica – NF-e, consoante o Protocolo ICMS nº 42/2009.</w:t>
      </w:r>
    </w:p>
    <w:p w:rsidR="0036041D" w:rsidRDefault="0036041D">
      <w:pPr>
        <w:pBdr>
          <w:top w:val="nil"/>
          <w:left w:val="nil"/>
          <w:bottom w:val="nil"/>
          <w:right w:val="nil"/>
          <w:between w:val="nil"/>
        </w:pBdr>
        <w:spacing w:line="276" w:lineRule="auto"/>
        <w:ind w:left="567"/>
        <w:jc w:val="both"/>
        <w:rPr>
          <w:rFonts w:ascii="Arial" w:eastAsia="Arial" w:hAnsi="Arial" w:cs="Arial"/>
          <w:b/>
          <w:sz w:val="20"/>
          <w:szCs w:val="20"/>
        </w:rPr>
      </w:pPr>
    </w:p>
    <w:p w:rsidR="0036041D" w:rsidRDefault="00C756DC">
      <w:pPr>
        <w:pStyle w:val="Ttulo2"/>
        <w:spacing w:line="276" w:lineRule="auto"/>
        <w:rPr>
          <w:rFonts w:ascii="Arial" w:eastAsia="Arial" w:hAnsi="Arial" w:cs="Arial"/>
          <w:sz w:val="20"/>
          <w:szCs w:val="20"/>
        </w:rPr>
      </w:pPr>
      <w:bookmarkStart w:id="34" w:name="_heading=h.qsh70q" w:colFirst="0" w:colLast="0"/>
      <w:bookmarkEnd w:id="34"/>
      <w:r>
        <w:rPr>
          <w:rFonts w:ascii="Arial" w:eastAsia="Arial" w:hAnsi="Arial" w:cs="Arial"/>
          <w:sz w:val="20"/>
          <w:szCs w:val="20"/>
        </w:rPr>
        <w:t>4.2. Qualificação Econômico-Financeira</w:t>
      </w:r>
    </w:p>
    <w:p w:rsidR="0036041D" w:rsidRDefault="0036041D">
      <w:pPr>
        <w:spacing w:line="276" w:lineRule="auto"/>
        <w:jc w:val="both"/>
        <w:rPr>
          <w:rFonts w:ascii="Arial" w:eastAsia="Arial" w:hAnsi="Arial" w:cs="Arial"/>
          <w:sz w:val="20"/>
          <w:szCs w:val="20"/>
        </w:rPr>
      </w:pPr>
    </w:p>
    <w:p w:rsidR="0036041D" w:rsidRDefault="00C756DC">
      <w:pPr>
        <w:shd w:val="clear" w:color="auto" w:fill="FFFFFF"/>
        <w:spacing w:line="276" w:lineRule="auto"/>
        <w:ind w:firstLine="720"/>
        <w:jc w:val="both"/>
        <w:rPr>
          <w:rFonts w:ascii="Arial" w:eastAsia="Arial" w:hAnsi="Arial" w:cs="Arial"/>
          <w:sz w:val="20"/>
          <w:szCs w:val="20"/>
        </w:rPr>
      </w:pPr>
      <w:r>
        <w:rPr>
          <w:rFonts w:ascii="Arial" w:eastAsia="Arial" w:hAnsi="Arial" w:cs="Arial"/>
          <w:sz w:val="20"/>
          <w:szCs w:val="20"/>
        </w:rPr>
        <w:t xml:space="preserve">A documentação relativa à qualificação </w:t>
      </w:r>
      <w:proofErr w:type="gramStart"/>
      <w:r>
        <w:rPr>
          <w:rFonts w:ascii="Arial" w:eastAsia="Arial" w:hAnsi="Arial" w:cs="Arial"/>
          <w:sz w:val="20"/>
          <w:szCs w:val="20"/>
        </w:rPr>
        <w:t>econômica-financeira</w:t>
      </w:r>
      <w:proofErr w:type="gramEnd"/>
      <w:r>
        <w:rPr>
          <w:rFonts w:ascii="Arial" w:eastAsia="Arial" w:hAnsi="Arial" w:cs="Arial"/>
          <w:sz w:val="20"/>
          <w:szCs w:val="20"/>
        </w:rPr>
        <w:t xml:space="preserve"> exigida conforme abaixo:</w:t>
      </w:r>
    </w:p>
    <w:p w:rsidR="0036041D" w:rsidRDefault="00C756DC">
      <w:pPr>
        <w:numPr>
          <w:ilvl w:val="0"/>
          <w:numId w:val="5"/>
        </w:numPr>
        <w:shd w:val="clear" w:color="auto" w:fill="FFFFFF"/>
        <w:spacing w:line="276" w:lineRule="auto"/>
        <w:jc w:val="both"/>
        <w:rPr>
          <w:rFonts w:ascii="Arial" w:eastAsia="Arial" w:hAnsi="Arial" w:cs="Arial"/>
          <w:sz w:val="20"/>
          <w:szCs w:val="20"/>
        </w:rPr>
      </w:pPr>
      <w:r>
        <w:rPr>
          <w:rFonts w:ascii="Arial" w:eastAsia="Arial" w:hAnsi="Arial" w:cs="Arial"/>
          <w:sz w:val="20"/>
          <w:szCs w:val="20"/>
        </w:rPr>
        <w:t>Certidão negativa de falência expedida pelo distribuidor da sede do fornecedor, caso se trate de pessoa jurídica, ou certidão negativa de insolvência civil expedida pelo distribuidor do domicílio ou sede do fornecedor, caso se trate de pessoa física ou de sociedade simples.</w:t>
      </w:r>
    </w:p>
    <w:p w:rsidR="0036041D" w:rsidRDefault="00C756DC">
      <w:pPr>
        <w:numPr>
          <w:ilvl w:val="0"/>
          <w:numId w:val="5"/>
        </w:numPr>
        <w:shd w:val="clear" w:color="auto" w:fill="FFFFFF"/>
        <w:spacing w:line="276" w:lineRule="auto"/>
        <w:jc w:val="both"/>
        <w:rPr>
          <w:rFonts w:ascii="Arial" w:eastAsia="Arial" w:hAnsi="Arial" w:cs="Arial"/>
          <w:sz w:val="20"/>
          <w:szCs w:val="20"/>
        </w:rPr>
      </w:pPr>
      <w:r>
        <w:rPr>
          <w:rFonts w:ascii="Arial" w:eastAsia="Arial" w:hAnsi="Arial" w:cs="Arial"/>
          <w:sz w:val="20"/>
          <w:szCs w:val="20"/>
        </w:rPr>
        <w:lastRenderedPageBreak/>
        <w:t>Não será causa de inabilitação da Contratada a anotação de distribuição de processo de recuperação judicial ou de pedido de homologação de recuperação extrajudicial.</w:t>
      </w:r>
    </w:p>
    <w:p w:rsidR="0036041D" w:rsidRDefault="0036041D">
      <w:pPr>
        <w:widowControl/>
        <w:spacing w:line="276" w:lineRule="auto"/>
        <w:ind w:left="2268" w:right="1"/>
        <w:jc w:val="both"/>
        <w:rPr>
          <w:rFonts w:ascii="Arial" w:eastAsia="Arial" w:hAnsi="Arial" w:cs="Arial"/>
          <w:sz w:val="20"/>
          <w:szCs w:val="20"/>
        </w:rPr>
      </w:pPr>
    </w:p>
    <w:p w:rsidR="0036041D" w:rsidRDefault="00C756DC">
      <w:pPr>
        <w:pStyle w:val="Ttulo1"/>
        <w:numPr>
          <w:ilvl w:val="0"/>
          <w:numId w:val="6"/>
        </w:numPr>
        <w:spacing w:line="276" w:lineRule="auto"/>
        <w:ind w:left="284"/>
        <w:jc w:val="both"/>
        <w:rPr>
          <w:rFonts w:ascii="Arial" w:eastAsia="Arial" w:hAnsi="Arial" w:cs="Arial"/>
          <w:sz w:val="20"/>
          <w:szCs w:val="20"/>
          <w:shd w:val="clear" w:color="auto" w:fill="D9D9D9"/>
        </w:rPr>
      </w:pPr>
      <w:bookmarkStart w:id="35" w:name="_heading=h.3as4poj" w:colFirst="0" w:colLast="0"/>
      <w:bookmarkEnd w:id="35"/>
      <w:r>
        <w:rPr>
          <w:rFonts w:ascii="Arial" w:eastAsia="Arial" w:hAnsi="Arial" w:cs="Arial"/>
          <w:sz w:val="20"/>
          <w:szCs w:val="20"/>
          <w:shd w:val="clear" w:color="auto" w:fill="D9D9D9"/>
        </w:rPr>
        <w:t>MODELO DE GESTÃO E FISCALIZAÇÃO DO CONTRATO</w:t>
      </w:r>
    </w:p>
    <w:p w:rsidR="0036041D" w:rsidRDefault="00C756DC">
      <w:pPr>
        <w:spacing w:line="276" w:lineRule="auto"/>
        <w:jc w:val="both"/>
        <w:rPr>
          <w:rFonts w:ascii="Arial" w:eastAsia="Arial" w:hAnsi="Arial" w:cs="Arial"/>
          <w:sz w:val="20"/>
          <w:szCs w:val="20"/>
        </w:rPr>
      </w:pPr>
      <w:r>
        <w:rPr>
          <w:rFonts w:ascii="Arial" w:eastAsia="Arial" w:hAnsi="Arial" w:cs="Arial"/>
          <w:i/>
          <w:sz w:val="20"/>
          <w:szCs w:val="20"/>
        </w:rPr>
        <w:t>(inciso V, ‘c’ art. 17 Decreto nº 48.816/2023 c/c art. 17 a 19 do Decreto nº 48.817/2023</w:t>
      </w:r>
      <w:proofErr w:type="gramStart"/>
      <w:r>
        <w:rPr>
          <w:rFonts w:ascii="Arial" w:eastAsia="Arial" w:hAnsi="Arial" w:cs="Arial"/>
          <w:i/>
          <w:sz w:val="20"/>
          <w:szCs w:val="20"/>
        </w:rPr>
        <w:t>)</w:t>
      </w:r>
      <w:proofErr w:type="gramEnd"/>
    </w:p>
    <w:p w:rsidR="0036041D" w:rsidRDefault="0036041D">
      <w:pPr>
        <w:spacing w:line="276" w:lineRule="auto"/>
        <w:jc w:val="both"/>
        <w:rPr>
          <w:rFonts w:ascii="Arial" w:eastAsia="Arial" w:hAnsi="Arial" w:cs="Arial"/>
          <w:sz w:val="20"/>
          <w:szCs w:val="20"/>
          <w:highlight w:val="lightGray"/>
        </w:rPr>
      </w:pPr>
    </w:p>
    <w:p w:rsidR="0036041D" w:rsidRDefault="00C756DC">
      <w:pPr>
        <w:pStyle w:val="Ttulo2"/>
        <w:spacing w:line="276" w:lineRule="auto"/>
        <w:rPr>
          <w:rFonts w:ascii="Arial" w:eastAsia="Arial" w:hAnsi="Arial" w:cs="Arial"/>
          <w:sz w:val="20"/>
          <w:szCs w:val="20"/>
        </w:rPr>
      </w:pPr>
      <w:bookmarkStart w:id="36" w:name="_heading=h.1pxezwc" w:colFirst="0" w:colLast="0"/>
      <w:bookmarkEnd w:id="36"/>
      <w:r>
        <w:rPr>
          <w:rFonts w:ascii="Arial" w:eastAsia="Arial" w:hAnsi="Arial" w:cs="Arial"/>
          <w:sz w:val="20"/>
          <w:szCs w:val="20"/>
        </w:rPr>
        <w:t>5.1. Instrumentos necessários</w:t>
      </w:r>
    </w:p>
    <w:p w:rsidR="0036041D" w:rsidRDefault="0036041D">
      <w:pPr>
        <w:spacing w:line="276" w:lineRule="auto"/>
        <w:jc w:val="both"/>
        <w:rPr>
          <w:rFonts w:ascii="Arial" w:eastAsia="Arial" w:hAnsi="Arial" w:cs="Arial"/>
          <w:sz w:val="20"/>
          <w:szCs w:val="20"/>
        </w:rPr>
      </w:pPr>
    </w:p>
    <w:p w:rsidR="0036041D" w:rsidRDefault="00C756DC">
      <w:pPr>
        <w:numPr>
          <w:ilvl w:val="0"/>
          <w:numId w:val="15"/>
        </w:numPr>
        <w:pBdr>
          <w:top w:val="nil"/>
          <w:left w:val="nil"/>
          <w:bottom w:val="nil"/>
          <w:right w:val="nil"/>
          <w:between w:val="nil"/>
        </w:pBdr>
        <w:spacing w:after="200" w:line="276" w:lineRule="auto"/>
        <w:jc w:val="both"/>
        <w:rPr>
          <w:rFonts w:ascii="Arial" w:eastAsia="Arial" w:hAnsi="Arial" w:cs="Arial"/>
          <w:sz w:val="20"/>
          <w:szCs w:val="20"/>
        </w:rPr>
      </w:pPr>
      <w:r>
        <w:rPr>
          <w:rFonts w:ascii="Arial" w:eastAsia="Arial" w:hAnsi="Arial" w:cs="Arial"/>
          <w:color w:val="000000"/>
          <w:sz w:val="20"/>
          <w:szCs w:val="20"/>
        </w:rPr>
        <w:t xml:space="preserve">Termo de ciência de designação - documento a ser juntado no processo principal da contratação, o qual conste expressa ciência dos respectivos agentes da designação para </w:t>
      </w:r>
      <w:proofErr w:type="gramStart"/>
      <w:r>
        <w:rPr>
          <w:rFonts w:ascii="Arial" w:eastAsia="Arial" w:hAnsi="Arial" w:cs="Arial"/>
          <w:color w:val="000000"/>
          <w:sz w:val="20"/>
          <w:szCs w:val="20"/>
        </w:rPr>
        <w:t xml:space="preserve">atuação como gestor e fiscal do contrato de </w:t>
      </w:r>
      <w:r>
        <w:rPr>
          <w:rFonts w:ascii="Arial" w:eastAsia="Arial" w:hAnsi="Arial" w:cs="Arial"/>
          <w:sz w:val="20"/>
          <w:szCs w:val="20"/>
        </w:rPr>
        <w:t>prestação de serviços de administração, gerenciamento e fornecimento de auxílio alimentação natalino</w:t>
      </w:r>
      <w:proofErr w:type="gramEnd"/>
      <w:r>
        <w:rPr>
          <w:rFonts w:ascii="Arial" w:eastAsia="Arial" w:hAnsi="Arial" w:cs="Arial"/>
          <w:sz w:val="20"/>
          <w:szCs w:val="20"/>
        </w:rPr>
        <w:t xml:space="preserve"> para os servidores ativos da UENF</w:t>
      </w:r>
      <w:r>
        <w:rPr>
          <w:rFonts w:ascii="Arial" w:eastAsia="Arial" w:hAnsi="Arial" w:cs="Arial"/>
          <w:color w:val="000000"/>
          <w:sz w:val="20"/>
          <w:szCs w:val="20"/>
        </w:rPr>
        <w:t>, em consonância com o parágrafo único, art. 10, do Decreto 48.817/23;</w:t>
      </w:r>
    </w:p>
    <w:p w:rsidR="0036041D" w:rsidRDefault="00C756DC">
      <w:pPr>
        <w:numPr>
          <w:ilvl w:val="0"/>
          <w:numId w:val="15"/>
        </w:numPr>
        <w:pBdr>
          <w:top w:val="nil"/>
          <w:left w:val="nil"/>
          <w:bottom w:val="nil"/>
          <w:right w:val="nil"/>
          <w:between w:val="nil"/>
        </w:pBdr>
        <w:spacing w:after="200" w:line="276" w:lineRule="auto"/>
        <w:jc w:val="both"/>
        <w:rPr>
          <w:rFonts w:ascii="Arial" w:eastAsia="Arial" w:hAnsi="Arial" w:cs="Arial"/>
          <w:sz w:val="20"/>
          <w:szCs w:val="20"/>
        </w:rPr>
      </w:pPr>
      <w:r>
        <w:rPr>
          <w:rFonts w:ascii="Arial" w:eastAsia="Arial" w:hAnsi="Arial" w:cs="Arial"/>
          <w:color w:val="000000"/>
          <w:sz w:val="20"/>
          <w:szCs w:val="20"/>
        </w:rPr>
        <w:t>Ato de nomeação - publicação no Diário Oficial do Estado com a designação para atuação na Comissão de Acompanhamento e Fiscalização do Contrato, em observância aos casos de dispensa legal de publicação de contrato, previsto no § 5º, art, 7º, do Decreto 48.817</w:t>
      </w:r>
      <w:r>
        <w:rPr>
          <w:rFonts w:ascii="Arial" w:eastAsia="Arial" w:hAnsi="Arial" w:cs="Arial"/>
          <w:sz w:val="20"/>
          <w:szCs w:val="20"/>
        </w:rPr>
        <w:t>/23</w:t>
      </w:r>
      <w:r>
        <w:rPr>
          <w:rFonts w:ascii="Arial" w:eastAsia="Arial" w:hAnsi="Arial" w:cs="Arial"/>
          <w:color w:val="000000"/>
          <w:sz w:val="20"/>
          <w:szCs w:val="20"/>
        </w:rPr>
        <w:t xml:space="preserve">; </w:t>
      </w:r>
      <w:r>
        <w:rPr>
          <w:rFonts w:ascii="Arial" w:eastAsia="Arial" w:hAnsi="Arial" w:cs="Arial"/>
          <w:color w:val="000000"/>
          <w:sz w:val="20"/>
          <w:szCs w:val="20"/>
        </w:rPr>
        <w:br/>
        <w:t>Termo de Referência;</w:t>
      </w:r>
    </w:p>
    <w:p w:rsidR="0036041D" w:rsidRDefault="00C756DC">
      <w:pPr>
        <w:numPr>
          <w:ilvl w:val="0"/>
          <w:numId w:val="15"/>
        </w:numPr>
        <w:pBdr>
          <w:top w:val="nil"/>
          <w:left w:val="nil"/>
          <w:bottom w:val="nil"/>
          <w:right w:val="nil"/>
          <w:between w:val="nil"/>
        </w:pBdr>
        <w:spacing w:after="200" w:line="276" w:lineRule="auto"/>
        <w:jc w:val="both"/>
        <w:rPr>
          <w:rFonts w:ascii="Arial" w:eastAsia="Arial" w:hAnsi="Arial" w:cs="Arial"/>
          <w:sz w:val="20"/>
          <w:szCs w:val="20"/>
        </w:rPr>
      </w:pPr>
      <w:r>
        <w:rPr>
          <w:rFonts w:ascii="Arial" w:eastAsia="Arial" w:hAnsi="Arial" w:cs="Arial"/>
          <w:color w:val="000000"/>
          <w:sz w:val="20"/>
          <w:szCs w:val="20"/>
        </w:rPr>
        <w:t>Mapa de Riscos</w:t>
      </w:r>
      <w:r>
        <w:rPr>
          <w:rFonts w:ascii="Arial" w:eastAsia="Arial" w:hAnsi="Arial" w:cs="Arial"/>
          <w:sz w:val="20"/>
          <w:szCs w:val="20"/>
        </w:rPr>
        <w:t>;</w:t>
      </w:r>
    </w:p>
    <w:p w:rsidR="0036041D" w:rsidRDefault="00C756DC">
      <w:pPr>
        <w:numPr>
          <w:ilvl w:val="0"/>
          <w:numId w:val="15"/>
        </w:numPr>
        <w:pBdr>
          <w:top w:val="nil"/>
          <w:left w:val="nil"/>
          <w:bottom w:val="nil"/>
          <w:right w:val="nil"/>
          <w:between w:val="nil"/>
        </w:pBdr>
        <w:spacing w:after="200" w:line="276" w:lineRule="auto"/>
        <w:jc w:val="both"/>
        <w:rPr>
          <w:rFonts w:ascii="Arial" w:eastAsia="Arial" w:hAnsi="Arial" w:cs="Arial"/>
          <w:color w:val="000000"/>
          <w:sz w:val="20"/>
          <w:szCs w:val="20"/>
        </w:rPr>
      </w:pPr>
      <w:r>
        <w:rPr>
          <w:rFonts w:ascii="Arial" w:eastAsia="Arial" w:hAnsi="Arial" w:cs="Arial"/>
          <w:color w:val="000000"/>
          <w:sz w:val="20"/>
          <w:szCs w:val="20"/>
        </w:rPr>
        <w:t>Proposta da empresa – detalhamento da formação dos preços apresentada pela CONTRATADA;</w:t>
      </w:r>
    </w:p>
    <w:p w:rsidR="0036041D" w:rsidRDefault="00C756DC">
      <w:pPr>
        <w:numPr>
          <w:ilvl w:val="0"/>
          <w:numId w:val="15"/>
        </w:numPr>
        <w:pBdr>
          <w:top w:val="nil"/>
          <w:left w:val="nil"/>
          <w:bottom w:val="nil"/>
          <w:right w:val="nil"/>
          <w:between w:val="nil"/>
        </w:pBdr>
        <w:spacing w:after="200" w:line="276" w:lineRule="auto"/>
        <w:jc w:val="both"/>
        <w:rPr>
          <w:rFonts w:ascii="Arial" w:eastAsia="Arial" w:hAnsi="Arial" w:cs="Arial"/>
          <w:color w:val="000000"/>
          <w:sz w:val="20"/>
          <w:szCs w:val="20"/>
        </w:rPr>
      </w:pPr>
      <w:r>
        <w:rPr>
          <w:rFonts w:ascii="Arial" w:eastAsia="Arial" w:hAnsi="Arial" w:cs="Arial"/>
          <w:color w:val="000000"/>
          <w:sz w:val="20"/>
          <w:szCs w:val="20"/>
        </w:rPr>
        <w:t>Documentos de Habilitação;</w:t>
      </w:r>
    </w:p>
    <w:p w:rsidR="0036041D" w:rsidRDefault="00C756DC">
      <w:pPr>
        <w:numPr>
          <w:ilvl w:val="0"/>
          <w:numId w:val="15"/>
        </w:numPr>
        <w:pBdr>
          <w:top w:val="nil"/>
          <w:left w:val="nil"/>
          <w:bottom w:val="nil"/>
          <w:right w:val="nil"/>
          <w:between w:val="nil"/>
        </w:pBdr>
        <w:spacing w:after="200" w:line="276" w:lineRule="auto"/>
        <w:jc w:val="both"/>
        <w:rPr>
          <w:rFonts w:ascii="Arial" w:eastAsia="Arial" w:hAnsi="Arial" w:cs="Arial"/>
          <w:color w:val="000000"/>
          <w:sz w:val="20"/>
          <w:szCs w:val="20"/>
        </w:rPr>
      </w:pPr>
      <w:r>
        <w:rPr>
          <w:rFonts w:ascii="Arial" w:eastAsia="Arial" w:hAnsi="Arial" w:cs="Arial"/>
          <w:color w:val="000000"/>
          <w:sz w:val="20"/>
          <w:szCs w:val="20"/>
        </w:rPr>
        <w:t xml:space="preserve">Registro de Ocorrência - documento qual são anotados periodicamente todos os eventos relacionados à execução do contrato e, quando houver, deverá ser formalizado; </w:t>
      </w:r>
      <w:proofErr w:type="gramStart"/>
      <w:r>
        <w:rPr>
          <w:rFonts w:ascii="Arial" w:eastAsia="Arial" w:hAnsi="Arial" w:cs="Arial"/>
          <w:color w:val="000000"/>
          <w:sz w:val="20"/>
          <w:szCs w:val="20"/>
        </w:rPr>
        <w:t>e</w:t>
      </w:r>
      <w:proofErr w:type="gramEnd"/>
    </w:p>
    <w:p w:rsidR="0036041D" w:rsidRDefault="00C756DC">
      <w:pPr>
        <w:numPr>
          <w:ilvl w:val="0"/>
          <w:numId w:val="15"/>
        </w:numPr>
        <w:pBdr>
          <w:top w:val="nil"/>
          <w:left w:val="nil"/>
          <w:bottom w:val="nil"/>
          <w:right w:val="nil"/>
          <w:between w:val="nil"/>
        </w:pBdr>
        <w:spacing w:after="200" w:line="276" w:lineRule="auto"/>
        <w:jc w:val="both"/>
        <w:rPr>
          <w:rFonts w:ascii="Arial" w:eastAsia="Arial" w:hAnsi="Arial" w:cs="Arial"/>
          <w:sz w:val="20"/>
          <w:szCs w:val="20"/>
        </w:rPr>
      </w:pPr>
      <w:r>
        <w:rPr>
          <w:rFonts w:ascii="Arial" w:eastAsia="Arial" w:hAnsi="Arial" w:cs="Arial"/>
          <w:color w:val="000000"/>
          <w:sz w:val="20"/>
          <w:szCs w:val="20"/>
        </w:rPr>
        <w:t>Instrumento de Contrato</w:t>
      </w:r>
      <w:r>
        <w:rPr>
          <w:rFonts w:ascii="Arial" w:eastAsia="Arial" w:hAnsi="Arial" w:cs="Arial"/>
          <w:sz w:val="20"/>
          <w:szCs w:val="20"/>
        </w:rPr>
        <w:t>.</w:t>
      </w:r>
    </w:p>
    <w:p w:rsidR="0036041D" w:rsidRDefault="0036041D">
      <w:pPr>
        <w:spacing w:line="276" w:lineRule="auto"/>
        <w:jc w:val="both"/>
        <w:rPr>
          <w:rFonts w:ascii="Arial" w:eastAsia="Arial" w:hAnsi="Arial" w:cs="Arial"/>
          <w:sz w:val="20"/>
          <w:szCs w:val="20"/>
        </w:rPr>
      </w:pPr>
    </w:p>
    <w:p w:rsidR="0036041D" w:rsidRDefault="00C756DC">
      <w:pPr>
        <w:pStyle w:val="Ttulo2"/>
        <w:spacing w:line="276" w:lineRule="auto"/>
        <w:rPr>
          <w:rFonts w:ascii="Arial" w:eastAsia="Arial" w:hAnsi="Arial" w:cs="Arial"/>
          <w:sz w:val="20"/>
          <w:szCs w:val="20"/>
        </w:rPr>
      </w:pPr>
      <w:bookmarkStart w:id="37" w:name="_heading=h.49x2ik5" w:colFirst="0" w:colLast="0"/>
      <w:bookmarkEnd w:id="37"/>
      <w:r>
        <w:rPr>
          <w:rFonts w:ascii="Arial" w:eastAsia="Arial" w:hAnsi="Arial" w:cs="Arial"/>
          <w:sz w:val="20"/>
          <w:szCs w:val="20"/>
        </w:rPr>
        <w:t>5.2. Agentes que participarão da gestão do contrato</w:t>
      </w:r>
    </w:p>
    <w:p w:rsidR="0036041D" w:rsidRDefault="0036041D">
      <w:pPr>
        <w:spacing w:line="276" w:lineRule="auto"/>
        <w:jc w:val="both"/>
        <w:rPr>
          <w:rFonts w:ascii="Arial" w:eastAsia="Arial" w:hAnsi="Arial" w:cs="Arial"/>
          <w:sz w:val="20"/>
          <w:szCs w:val="20"/>
        </w:rPr>
      </w:pPr>
    </w:p>
    <w:p w:rsidR="0036041D" w:rsidRDefault="00C756DC">
      <w:pPr>
        <w:widowControl/>
        <w:spacing w:after="200" w:line="276" w:lineRule="auto"/>
        <w:ind w:left="120" w:right="120" w:firstLine="600"/>
        <w:jc w:val="both"/>
        <w:rPr>
          <w:rFonts w:ascii="Arial" w:eastAsia="Arial" w:hAnsi="Arial" w:cs="Arial"/>
          <w:sz w:val="20"/>
          <w:szCs w:val="20"/>
        </w:rPr>
      </w:pPr>
      <w:r>
        <w:rPr>
          <w:rFonts w:ascii="Arial" w:eastAsia="Arial" w:hAnsi="Arial" w:cs="Arial"/>
          <w:sz w:val="20"/>
          <w:szCs w:val="20"/>
        </w:rPr>
        <w:t>Como definição da atuação dos agentes responsáveis pelo acompanhamento e fiscalização da gestão, em consonância com o estabelecido no Decreto nº 48.817/23, e de acordo com o estabelecido no art. 117, da Lei Federal nº 14.133/2021, a execução contratual deverá contar com:</w:t>
      </w:r>
    </w:p>
    <w:p w:rsidR="0036041D" w:rsidRDefault="0036041D">
      <w:pPr>
        <w:widowControl/>
        <w:pBdr>
          <w:top w:val="nil"/>
          <w:left w:val="nil"/>
          <w:bottom w:val="nil"/>
          <w:right w:val="nil"/>
          <w:between w:val="nil"/>
        </w:pBdr>
        <w:spacing w:line="276" w:lineRule="auto"/>
        <w:ind w:left="120" w:right="120"/>
        <w:jc w:val="both"/>
        <w:rPr>
          <w:rFonts w:ascii="Arial" w:eastAsia="Arial" w:hAnsi="Arial" w:cs="Arial"/>
          <w:b/>
          <w:sz w:val="20"/>
          <w:szCs w:val="20"/>
        </w:rPr>
      </w:pPr>
    </w:p>
    <w:p w:rsidR="0036041D" w:rsidRDefault="00C756DC">
      <w:pPr>
        <w:widowControl/>
        <w:spacing w:after="200" w:line="276" w:lineRule="auto"/>
        <w:ind w:left="600" w:right="120" w:firstLine="120"/>
        <w:jc w:val="both"/>
        <w:rPr>
          <w:rFonts w:ascii="Arial" w:eastAsia="Arial" w:hAnsi="Arial" w:cs="Arial"/>
          <w:sz w:val="20"/>
          <w:szCs w:val="20"/>
        </w:rPr>
      </w:pPr>
      <w:r>
        <w:rPr>
          <w:rFonts w:ascii="Arial" w:eastAsia="Arial" w:hAnsi="Arial" w:cs="Arial"/>
          <w:b/>
          <w:sz w:val="20"/>
          <w:szCs w:val="20"/>
        </w:rPr>
        <w:t>5.2.1. Gestor do contrato</w:t>
      </w:r>
      <w:r>
        <w:rPr>
          <w:rFonts w:ascii="Arial" w:eastAsia="Arial" w:hAnsi="Arial" w:cs="Arial"/>
          <w:sz w:val="20"/>
          <w:szCs w:val="20"/>
        </w:rPr>
        <w:t xml:space="preserve"> - Servidor expressamente designado com experiência e capacidade técnica compatível com o objeto desta Contratação;</w:t>
      </w:r>
    </w:p>
    <w:p w:rsidR="0036041D" w:rsidRDefault="0036041D">
      <w:pPr>
        <w:widowControl/>
        <w:spacing w:after="200" w:line="276" w:lineRule="auto"/>
        <w:ind w:left="600" w:right="120" w:firstLine="120"/>
        <w:jc w:val="both"/>
        <w:rPr>
          <w:rFonts w:ascii="Arial" w:eastAsia="Arial" w:hAnsi="Arial" w:cs="Arial"/>
          <w:b/>
          <w:sz w:val="20"/>
          <w:szCs w:val="20"/>
        </w:rPr>
      </w:pPr>
    </w:p>
    <w:p w:rsidR="0036041D" w:rsidRDefault="00C756DC">
      <w:pPr>
        <w:widowControl/>
        <w:spacing w:after="200" w:line="276" w:lineRule="auto"/>
        <w:ind w:left="600" w:right="120" w:firstLine="120"/>
        <w:jc w:val="both"/>
        <w:rPr>
          <w:rFonts w:ascii="Arial" w:eastAsia="Arial" w:hAnsi="Arial" w:cs="Arial"/>
          <w:sz w:val="20"/>
          <w:szCs w:val="20"/>
        </w:rPr>
      </w:pPr>
      <w:r>
        <w:rPr>
          <w:rFonts w:ascii="Arial" w:eastAsia="Arial" w:hAnsi="Arial" w:cs="Arial"/>
          <w:b/>
          <w:sz w:val="20"/>
          <w:szCs w:val="20"/>
        </w:rPr>
        <w:t>5.2.2. Fiscais do contrato</w:t>
      </w:r>
      <w:r>
        <w:rPr>
          <w:rFonts w:ascii="Arial" w:eastAsia="Arial" w:hAnsi="Arial" w:cs="Arial"/>
          <w:sz w:val="20"/>
          <w:szCs w:val="20"/>
        </w:rPr>
        <w:t>:</w:t>
      </w:r>
    </w:p>
    <w:p w:rsidR="0036041D" w:rsidRDefault="00C756DC">
      <w:pPr>
        <w:pStyle w:val="Ttulo2"/>
        <w:spacing w:after="200" w:line="276" w:lineRule="auto"/>
        <w:ind w:left="1200" w:firstLine="0"/>
        <w:rPr>
          <w:rFonts w:ascii="Arial" w:eastAsia="Arial" w:hAnsi="Arial" w:cs="Arial"/>
          <w:b w:val="0"/>
          <w:sz w:val="20"/>
          <w:szCs w:val="20"/>
        </w:rPr>
      </w:pPr>
      <w:bookmarkStart w:id="38" w:name="_heading=h.1x0gk37" w:colFirst="0" w:colLast="0"/>
      <w:bookmarkEnd w:id="38"/>
      <w:r>
        <w:rPr>
          <w:rFonts w:ascii="Arial" w:eastAsia="Arial" w:hAnsi="Arial" w:cs="Arial"/>
          <w:sz w:val="20"/>
          <w:szCs w:val="20"/>
        </w:rPr>
        <w:lastRenderedPageBreak/>
        <w:t>5.2.2.1. Fiscais técnicos</w:t>
      </w:r>
      <w:r>
        <w:rPr>
          <w:rFonts w:ascii="Arial" w:eastAsia="Arial" w:hAnsi="Arial" w:cs="Arial"/>
          <w:b w:val="0"/>
          <w:sz w:val="20"/>
          <w:szCs w:val="20"/>
        </w:rPr>
        <w:t>, com as atribuições definidas no art. 5º, inciso I, do Decreto nº 48.817/23, devendo ser detentores de conhecimentos técnicos inerentes ao objeto;</w:t>
      </w:r>
    </w:p>
    <w:p w:rsidR="0036041D" w:rsidRDefault="00C756DC">
      <w:pPr>
        <w:pStyle w:val="Ttulo2"/>
        <w:spacing w:after="200" w:line="276" w:lineRule="auto"/>
        <w:ind w:left="1200" w:firstLine="0"/>
        <w:rPr>
          <w:rFonts w:ascii="Arial" w:eastAsia="Arial" w:hAnsi="Arial" w:cs="Arial"/>
          <w:b w:val="0"/>
          <w:sz w:val="20"/>
          <w:szCs w:val="20"/>
        </w:rPr>
      </w:pPr>
      <w:bookmarkStart w:id="39" w:name="_heading=h.66tpfqf6hip6" w:colFirst="0" w:colLast="0"/>
      <w:bookmarkEnd w:id="39"/>
      <w:r>
        <w:rPr>
          <w:rFonts w:ascii="Arial" w:eastAsia="Arial" w:hAnsi="Arial" w:cs="Arial"/>
          <w:sz w:val="20"/>
          <w:szCs w:val="20"/>
        </w:rPr>
        <w:t>5.2.2.2. Fiscal setorial</w:t>
      </w:r>
      <w:r>
        <w:rPr>
          <w:rFonts w:ascii="Arial" w:eastAsia="Arial" w:hAnsi="Arial" w:cs="Arial"/>
          <w:b w:val="0"/>
          <w:sz w:val="20"/>
          <w:szCs w:val="20"/>
        </w:rPr>
        <w:t xml:space="preserve"> (não se aplica na presente contratação);</w:t>
      </w:r>
    </w:p>
    <w:p w:rsidR="0036041D" w:rsidRDefault="00C756DC">
      <w:pPr>
        <w:pStyle w:val="Ttulo2"/>
        <w:spacing w:after="200" w:line="276" w:lineRule="auto"/>
        <w:ind w:left="1200" w:firstLine="0"/>
        <w:rPr>
          <w:rFonts w:ascii="Arial" w:eastAsia="Arial" w:hAnsi="Arial" w:cs="Arial"/>
          <w:sz w:val="20"/>
          <w:szCs w:val="20"/>
        </w:rPr>
      </w:pPr>
      <w:bookmarkStart w:id="40" w:name="_heading=h.w7itkorxkr93" w:colFirst="0" w:colLast="0"/>
      <w:bookmarkEnd w:id="40"/>
      <w:r>
        <w:rPr>
          <w:rFonts w:ascii="Arial" w:eastAsia="Arial" w:hAnsi="Arial" w:cs="Arial"/>
          <w:sz w:val="20"/>
          <w:szCs w:val="20"/>
        </w:rPr>
        <w:t>5.2.2.3. Fiscal administrativo</w:t>
      </w:r>
      <w:r>
        <w:rPr>
          <w:rFonts w:ascii="Arial" w:eastAsia="Arial" w:hAnsi="Arial" w:cs="Arial"/>
          <w:b w:val="0"/>
          <w:sz w:val="20"/>
          <w:szCs w:val="20"/>
        </w:rPr>
        <w:t>, para atuação no recebimento e conferência de documentação.</w:t>
      </w:r>
    </w:p>
    <w:p w:rsidR="0036041D" w:rsidRDefault="0036041D">
      <w:pPr>
        <w:widowControl/>
        <w:pBdr>
          <w:top w:val="nil"/>
          <w:left w:val="nil"/>
          <w:bottom w:val="nil"/>
          <w:right w:val="nil"/>
          <w:between w:val="nil"/>
        </w:pBdr>
        <w:spacing w:line="276" w:lineRule="auto"/>
        <w:ind w:left="993" w:right="120"/>
        <w:jc w:val="both"/>
        <w:rPr>
          <w:rFonts w:ascii="Arial" w:eastAsia="Arial" w:hAnsi="Arial" w:cs="Arial"/>
          <w:b/>
          <w:sz w:val="20"/>
          <w:szCs w:val="20"/>
        </w:rPr>
      </w:pPr>
    </w:p>
    <w:p w:rsidR="0036041D" w:rsidRDefault="00C756DC">
      <w:pPr>
        <w:pStyle w:val="Ttulo2"/>
        <w:spacing w:line="276" w:lineRule="auto"/>
        <w:rPr>
          <w:rFonts w:ascii="Arial" w:eastAsia="Arial" w:hAnsi="Arial" w:cs="Arial"/>
          <w:sz w:val="20"/>
          <w:szCs w:val="20"/>
        </w:rPr>
      </w:pPr>
      <w:bookmarkStart w:id="41" w:name="_heading=h.2p2csry" w:colFirst="0" w:colLast="0"/>
      <w:bookmarkEnd w:id="41"/>
      <w:r>
        <w:rPr>
          <w:rFonts w:ascii="Arial" w:eastAsia="Arial" w:hAnsi="Arial" w:cs="Arial"/>
          <w:sz w:val="20"/>
          <w:szCs w:val="20"/>
        </w:rPr>
        <w:t>5.3. Rotinas de Fiscalização</w:t>
      </w:r>
    </w:p>
    <w:p w:rsidR="0036041D" w:rsidRDefault="0036041D">
      <w:pPr>
        <w:spacing w:line="276" w:lineRule="auto"/>
        <w:jc w:val="both"/>
        <w:rPr>
          <w:rFonts w:ascii="Arial" w:eastAsia="Arial" w:hAnsi="Arial" w:cs="Arial"/>
          <w:sz w:val="20"/>
          <w:szCs w:val="20"/>
        </w:rPr>
      </w:pPr>
    </w:p>
    <w:p w:rsidR="0036041D" w:rsidRDefault="00C756DC">
      <w:pPr>
        <w:spacing w:after="200" w:line="276" w:lineRule="auto"/>
        <w:ind w:left="567"/>
        <w:jc w:val="both"/>
        <w:rPr>
          <w:rFonts w:ascii="Arial" w:eastAsia="Arial" w:hAnsi="Arial" w:cs="Arial"/>
          <w:sz w:val="20"/>
          <w:szCs w:val="20"/>
        </w:rPr>
      </w:pPr>
      <w:r>
        <w:rPr>
          <w:rFonts w:ascii="Arial" w:eastAsia="Arial" w:hAnsi="Arial" w:cs="Arial"/>
          <w:b/>
          <w:sz w:val="20"/>
          <w:szCs w:val="20"/>
        </w:rPr>
        <w:t xml:space="preserve">5.3.1. Cabe à Fiscalização Técnica: </w:t>
      </w:r>
      <w:r>
        <w:rPr>
          <w:rFonts w:ascii="Arial" w:eastAsia="Arial" w:hAnsi="Arial" w:cs="Arial"/>
          <w:sz w:val="20"/>
          <w:szCs w:val="20"/>
        </w:rPr>
        <w:t>verificar o cumprimento das disposições contratuais nos aspectos técnicos. Os fiscais técnicos devem exercer um acompanhamento zeloso e diário sobre as etapas/fases da execução contratual, tendo por finalidade verificar se a Contratada vem respeitando, nos aspectos técnicos, a legislação vigente e cumprindo fielmente suas obrigações contratuais com qualidade.</w:t>
      </w:r>
    </w:p>
    <w:p w:rsidR="0036041D" w:rsidRDefault="00C756DC">
      <w:pPr>
        <w:spacing w:after="200" w:line="276" w:lineRule="auto"/>
        <w:ind w:left="567"/>
        <w:jc w:val="both"/>
        <w:rPr>
          <w:rFonts w:ascii="Arial" w:eastAsia="Arial" w:hAnsi="Arial" w:cs="Arial"/>
          <w:sz w:val="20"/>
          <w:szCs w:val="20"/>
        </w:rPr>
      </w:pPr>
      <w:r>
        <w:rPr>
          <w:rFonts w:ascii="Arial" w:eastAsia="Arial" w:hAnsi="Arial" w:cs="Arial"/>
          <w:b/>
          <w:sz w:val="20"/>
          <w:szCs w:val="20"/>
        </w:rPr>
        <w:t>5.3.2. Cabe à Fiscalização Setorial:</w:t>
      </w:r>
      <w:r>
        <w:rPr>
          <w:rFonts w:ascii="Arial" w:eastAsia="Arial" w:hAnsi="Arial" w:cs="Arial"/>
          <w:sz w:val="20"/>
          <w:szCs w:val="20"/>
        </w:rPr>
        <w:t xml:space="preserve"> acompanhar a execução do contrato nos aspectos técnicos quando a prestação do objeto ocorrer simultaneamente em setores distintos ou em unidades desconcentradas (não é o caso desta contratação).</w:t>
      </w:r>
    </w:p>
    <w:p w:rsidR="0036041D" w:rsidRDefault="00C756DC">
      <w:pPr>
        <w:spacing w:after="200" w:line="276" w:lineRule="auto"/>
        <w:ind w:left="567"/>
        <w:jc w:val="both"/>
        <w:rPr>
          <w:rFonts w:ascii="Arial" w:eastAsia="Arial" w:hAnsi="Arial" w:cs="Arial"/>
          <w:sz w:val="20"/>
          <w:szCs w:val="20"/>
        </w:rPr>
      </w:pPr>
      <w:r>
        <w:rPr>
          <w:rFonts w:ascii="Arial" w:eastAsia="Arial" w:hAnsi="Arial" w:cs="Arial"/>
          <w:b/>
          <w:sz w:val="20"/>
          <w:szCs w:val="20"/>
        </w:rPr>
        <w:t>5.3.3. Cabe à Fiscalização Administrativa:</w:t>
      </w:r>
      <w:r>
        <w:rPr>
          <w:rFonts w:ascii="Arial" w:eastAsia="Arial" w:hAnsi="Arial" w:cs="Arial"/>
          <w:sz w:val="20"/>
          <w:szCs w:val="20"/>
        </w:rPr>
        <w:t xml:space="preserve"> acompanhar os aspectos administrativos contratuais quanto às obrigações previdenciárias, fiscais e trabalhistas, e quanto ao controle do contrato no que se </w:t>
      </w:r>
      <w:proofErr w:type="gramStart"/>
      <w:r>
        <w:rPr>
          <w:rFonts w:ascii="Arial" w:eastAsia="Arial" w:hAnsi="Arial" w:cs="Arial"/>
          <w:sz w:val="20"/>
          <w:szCs w:val="20"/>
        </w:rPr>
        <w:t>refere</w:t>
      </w:r>
      <w:proofErr w:type="gramEnd"/>
      <w:r>
        <w:rPr>
          <w:rFonts w:ascii="Arial" w:eastAsia="Arial" w:hAnsi="Arial" w:cs="Arial"/>
          <w:sz w:val="20"/>
          <w:szCs w:val="20"/>
        </w:rPr>
        <w:t xml:space="preserve"> a revisões, reajustes, repactuações e providências tempestivas nas hipóteses de inadimplemento.</w:t>
      </w:r>
    </w:p>
    <w:p w:rsidR="0036041D" w:rsidRDefault="00C756DC">
      <w:pPr>
        <w:spacing w:after="200" w:line="276" w:lineRule="auto"/>
        <w:ind w:left="567"/>
        <w:jc w:val="both"/>
        <w:rPr>
          <w:rFonts w:ascii="Arial" w:eastAsia="Arial" w:hAnsi="Arial" w:cs="Arial"/>
          <w:b/>
          <w:sz w:val="20"/>
          <w:szCs w:val="20"/>
        </w:rPr>
      </w:pPr>
      <w:r>
        <w:rPr>
          <w:rFonts w:ascii="Arial" w:eastAsia="Arial" w:hAnsi="Arial" w:cs="Arial"/>
          <w:b/>
          <w:sz w:val="20"/>
          <w:szCs w:val="20"/>
        </w:rPr>
        <w:t>5.3.4. Compete ao Gestor do Contrato:</w:t>
      </w:r>
      <w:r>
        <w:rPr>
          <w:rFonts w:ascii="Arial" w:eastAsia="Arial" w:hAnsi="Arial" w:cs="Arial"/>
          <w:sz w:val="20"/>
          <w:szCs w:val="20"/>
        </w:rPr>
        <w:t xml:space="preserve"> gerenciar, planejar e acompanhar a atuação da Contratada, padronizando procedimentos de fiscalização e propiciando orientações de caráter preventivo.</w:t>
      </w:r>
    </w:p>
    <w:p w:rsidR="0036041D" w:rsidRDefault="0036041D">
      <w:pPr>
        <w:pBdr>
          <w:top w:val="nil"/>
          <w:left w:val="nil"/>
          <w:bottom w:val="nil"/>
          <w:right w:val="nil"/>
          <w:between w:val="nil"/>
        </w:pBdr>
        <w:spacing w:line="276" w:lineRule="auto"/>
        <w:ind w:left="567"/>
        <w:jc w:val="both"/>
        <w:rPr>
          <w:rFonts w:ascii="Arial" w:eastAsia="Arial" w:hAnsi="Arial" w:cs="Arial"/>
          <w:b/>
          <w:sz w:val="20"/>
          <w:szCs w:val="20"/>
        </w:rPr>
      </w:pPr>
    </w:p>
    <w:p w:rsidR="0036041D" w:rsidRDefault="0036041D">
      <w:pPr>
        <w:pBdr>
          <w:top w:val="nil"/>
          <w:left w:val="nil"/>
          <w:bottom w:val="nil"/>
          <w:right w:val="nil"/>
          <w:between w:val="nil"/>
        </w:pBdr>
        <w:spacing w:line="276" w:lineRule="auto"/>
        <w:ind w:left="567"/>
        <w:jc w:val="both"/>
        <w:rPr>
          <w:rFonts w:ascii="Arial" w:eastAsia="Arial" w:hAnsi="Arial" w:cs="Arial"/>
          <w:b/>
          <w:color w:val="000000"/>
          <w:sz w:val="20"/>
          <w:szCs w:val="20"/>
        </w:rPr>
      </w:pPr>
    </w:p>
    <w:p w:rsidR="0036041D" w:rsidRDefault="00C756DC">
      <w:pPr>
        <w:pStyle w:val="Ttulo2"/>
        <w:spacing w:line="276" w:lineRule="auto"/>
        <w:rPr>
          <w:rFonts w:ascii="Arial" w:eastAsia="Arial" w:hAnsi="Arial" w:cs="Arial"/>
          <w:sz w:val="20"/>
          <w:szCs w:val="20"/>
        </w:rPr>
      </w:pPr>
      <w:bookmarkStart w:id="42" w:name="_heading=h.147n2zr" w:colFirst="0" w:colLast="0"/>
      <w:bookmarkEnd w:id="42"/>
      <w:r>
        <w:rPr>
          <w:rFonts w:ascii="Arial" w:eastAsia="Arial" w:hAnsi="Arial" w:cs="Arial"/>
          <w:sz w:val="20"/>
          <w:szCs w:val="20"/>
        </w:rPr>
        <w:t>5.4. Obrigações das partes</w:t>
      </w:r>
    </w:p>
    <w:p w:rsidR="0036041D" w:rsidRDefault="0036041D">
      <w:pPr>
        <w:spacing w:line="276" w:lineRule="auto"/>
        <w:jc w:val="both"/>
        <w:rPr>
          <w:rFonts w:ascii="Arial" w:eastAsia="Arial" w:hAnsi="Arial" w:cs="Arial"/>
          <w:b/>
          <w:sz w:val="20"/>
          <w:szCs w:val="20"/>
        </w:rPr>
      </w:pPr>
    </w:p>
    <w:p w:rsidR="0036041D" w:rsidRDefault="00C756DC">
      <w:pPr>
        <w:pBdr>
          <w:top w:val="nil"/>
          <w:left w:val="nil"/>
          <w:bottom w:val="nil"/>
          <w:right w:val="nil"/>
          <w:between w:val="nil"/>
        </w:pBdr>
        <w:spacing w:line="276" w:lineRule="auto"/>
        <w:ind w:left="567"/>
        <w:jc w:val="both"/>
        <w:rPr>
          <w:rFonts w:ascii="Arial" w:eastAsia="Arial" w:hAnsi="Arial" w:cs="Arial"/>
          <w:color w:val="000000"/>
          <w:sz w:val="20"/>
          <w:szCs w:val="20"/>
        </w:rPr>
      </w:pPr>
      <w:r>
        <w:rPr>
          <w:rFonts w:ascii="Arial" w:eastAsia="Arial" w:hAnsi="Arial" w:cs="Arial"/>
          <w:b/>
          <w:color w:val="000000"/>
          <w:sz w:val="20"/>
          <w:szCs w:val="20"/>
        </w:rPr>
        <w:t xml:space="preserve">5.4.1. </w:t>
      </w:r>
      <w:r>
        <w:rPr>
          <w:rFonts w:ascii="Arial" w:eastAsia="Arial" w:hAnsi="Arial" w:cs="Arial"/>
          <w:color w:val="000000"/>
          <w:sz w:val="20"/>
          <w:szCs w:val="20"/>
        </w:rPr>
        <w:t>Obrigações do Contratante:</w:t>
      </w:r>
    </w:p>
    <w:p w:rsidR="0036041D" w:rsidRDefault="0036041D">
      <w:pPr>
        <w:pBdr>
          <w:top w:val="nil"/>
          <w:left w:val="nil"/>
          <w:bottom w:val="nil"/>
          <w:right w:val="nil"/>
          <w:between w:val="nil"/>
        </w:pBdr>
        <w:spacing w:line="276" w:lineRule="auto"/>
        <w:ind w:left="567"/>
        <w:jc w:val="both"/>
        <w:rPr>
          <w:rFonts w:ascii="Arial" w:eastAsia="Arial" w:hAnsi="Arial" w:cs="Arial"/>
          <w:b/>
          <w:sz w:val="20"/>
          <w:szCs w:val="20"/>
        </w:rPr>
      </w:pPr>
    </w:p>
    <w:p w:rsidR="0036041D" w:rsidRDefault="00C756DC">
      <w:pPr>
        <w:numPr>
          <w:ilvl w:val="0"/>
          <w:numId w:val="25"/>
        </w:numPr>
        <w:spacing w:line="276" w:lineRule="auto"/>
        <w:jc w:val="both"/>
        <w:rPr>
          <w:rFonts w:ascii="Arial" w:eastAsia="Arial" w:hAnsi="Arial" w:cs="Arial"/>
          <w:sz w:val="20"/>
          <w:szCs w:val="20"/>
        </w:rPr>
      </w:pPr>
      <w:r>
        <w:rPr>
          <w:rFonts w:ascii="Arial" w:eastAsia="Arial" w:hAnsi="Arial" w:cs="Arial"/>
          <w:sz w:val="20"/>
          <w:szCs w:val="20"/>
        </w:rPr>
        <w:t xml:space="preserve">Cumprir fielmente o objeto e condições constantes deste Termo de Referência a ser firmado entre as partes. </w:t>
      </w:r>
    </w:p>
    <w:p w:rsidR="0036041D" w:rsidRDefault="00C756DC">
      <w:pPr>
        <w:numPr>
          <w:ilvl w:val="0"/>
          <w:numId w:val="25"/>
        </w:numPr>
        <w:spacing w:line="276" w:lineRule="auto"/>
        <w:jc w:val="both"/>
        <w:rPr>
          <w:rFonts w:ascii="Arial" w:eastAsia="Arial" w:hAnsi="Arial" w:cs="Arial"/>
          <w:sz w:val="20"/>
          <w:szCs w:val="20"/>
        </w:rPr>
      </w:pPr>
      <w:r>
        <w:rPr>
          <w:rFonts w:ascii="Arial" w:eastAsia="Arial" w:hAnsi="Arial" w:cs="Arial"/>
          <w:sz w:val="20"/>
          <w:szCs w:val="20"/>
        </w:rPr>
        <w:t>Prestar quaisquer esclarecimentos que venham a ser formalmente solicitados pela CONTRATADA, pertinentes ao objeto do contrato.</w:t>
      </w:r>
    </w:p>
    <w:p w:rsidR="0036041D" w:rsidRDefault="00C756DC">
      <w:pPr>
        <w:numPr>
          <w:ilvl w:val="0"/>
          <w:numId w:val="25"/>
        </w:numPr>
        <w:spacing w:line="276" w:lineRule="auto"/>
        <w:jc w:val="both"/>
        <w:rPr>
          <w:rFonts w:ascii="Arial" w:eastAsia="Arial" w:hAnsi="Arial" w:cs="Arial"/>
          <w:sz w:val="20"/>
          <w:szCs w:val="20"/>
        </w:rPr>
      </w:pPr>
      <w:r>
        <w:rPr>
          <w:rFonts w:ascii="Arial" w:eastAsia="Arial" w:hAnsi="Arial" w:cs="Arial"/>
          <w:sz w:val="20"/>
          <w:szCs w:val="20"/>
        </w:rPr>
        <w:t xml:space="preserve">Zelar pelo bom andamento da prestação do serviço, </w:t>
      </w:r>
      <w:proofErr w:type="gramStart"/>
      <w:r>
        <w:rPr>
          <w:rFonts w:ascii="Arial" w:eastAsia="Arial" w:hAnsi="Arial" w:cs="Arial"/>
          <w:sz w:val="20"/>
          <w:szCs w:val="20"/>
        </w:rPr>
        <w:t>dirimindo dúvidas</w:t>
      </w:r>
      <w:proofErr w:type="gramEnd"/>
      <w:r>
        <w:rPr>
          <w:rFonts w:ascii="Arial" w:eastAsia="Arial" w:hAnsi="Arial" w:cs="Arial"/>
          <w:sz w:val="20"/>
          <w:szCs w:val="20"/>
        </w:rPr>
        <w:t xml:space="preserve"> porventura existentes, por meio da Gerência de Recursos Humanos da UENF.</w:t>
      </w:r>
    </w:p>
    <w:p w:rsidR="0036041D" w:rsidRDefault="00C756DC">
      <w:pPr>
        <w:numPr>
          <w:ilvl w:val="0"/>
          <w:numId w:val="25"/>
        </w:numPr>
        <w:spacing w:line="276" w:lineRule="auto"/>
        <w:jc w:val="both"/>
        <w:rPr>
          <w:rFonts w:ascii="Arial" w:eastAsia="Arial" w:hAnsi="Arial" w:cs="Arial"/>
          <w:sz w:val="20"/>
          <w:szCs w:val="20"/>
        </w:rPr>
      </w:pPr>
      <w:r>
        <w:rPr>
          <w:rFonts w:ascii="Arial" w:eastAsia="Arial" w:hAnsi="Arial" w:cs="Arial"/>
          <w:sz w:val="20"/>
          <w:szCs w:val="20"/>
        </w:rPr>
        <w:t>Efetuar o pagamento à CONTRATADA na forma prevista neste termo de referência;</w:t>
      </w:r>
    </w:p>
    <w:p w:rsidR="0036041D" w:rsidRDefault="00C756DC">
      <w:pPr>
        <w:numPr>
          <w:ilvl w:val="0"/>
          <w:numId w:val="25"/>
        </w:numPr>
        <w:spacing w:line="276" w:lineRule="auto"/>
        <w:jc w:val="both"/>
        <w:rPr>
          <w:rFonts w:ascii="Arial" w:eastAsia="Arial" w:hAnsi="Arial" w:cs="Arial"/>
          <w:sz w:val="20"/>
          <w:szCs w:val="20"/>
        </w:rPr>
      </w:pPr>
      <w:r>
        <w:rPr>
          <w:rFonts w:ascii="Arial" w:eastAsia="Arial" w:hAnsi="Arial" w:cs="Arial"/>
          <w:sz w:val="20"/>
          <w:szCs w:val="20"/>
        </w:rPr>
        <w:t xml:space="preserve">Relacionar-se com a CONTRATADA por meio de servidor designado pela Gerência de Recursos Humanos da UENF, o qual acompanhará e fiscalizará a execução do serviço, anotando em registro próprio as falhas porventura detectadas, comunicando à CONTRATADA as ocorrências de quaisquer fatos que, a seu critério, exijam medidas saneadoras. </w:t>
      </w:r>
    </w:p>
    <w:p w:rsidR="0036041D" w:rsidRDefault="00C756DC">
      <w:pPr>
        <w:numPr>
          <w:ilvl w:val="0"/>
          <w:numId w:val="25"/>
        </w:numPr>
        <w:spacing w:line="276" w:lineRule="auto"/>
        <w:jc w:val="both"/>
        <w:rPr>
          <w:rFonts w:ascii="Arial" w:eastAsia="Arial" w:hAnsi="Arial" w:cs="Arial"/>
          <w:sz w:val="20"/>
          <w:szCs w:val="20"/>
        </w:rPr>
      </w:pPr>
      <w:r>
        <w:rPr>
          <w:rFonts w:ascii="Arial" w:eastAsia="Arial" w:hAnsi="Arial" w:cs="Arial"/>
          <w:sz w:val="20"/>
          <w:szCs w:val="20"/>
        </w:rPr>
        <w:lastRenderedPageBreak/>
        <w:t>A ação ou omissão, total ou parcial, de fiscalização por parte da UENF, não fará cessar nem diminuir a responsabilidade da CONTRATADA.</w:t>
      </w:r>
    </w:p>
    <w:p w:rsidR="0036041D" w:rsidRDefault="0036041D">
      <w:pPr>
        <w:pBdr>
          <w:top w:val="nil"/>
          <w:left w:val="nil"/>
          <w:bottom w:val="nil"/>
          <w:right w:val="nil"/>
          <w:between w:val="nil"/>
        </w:pBdr>
        <w:spacing w:line="276" w:lineRule="auto"/>
        <w:ind w:left="567"/>
        <w:jc w:val="both"/>
        <w:rPr>
          <w:rFonts w:ascii="Arial" w:eastAsia="Arial" w:hAnsi="Arial" w:cs="Arial"/>
          <w:b/>
          <w:sz w:val="20"/>
          <w:szCs w:val="20"/>
        </w:rPr>
      </w:pPr>
    </w:p>
    <w:p w:rsidR="0036041D" w:rsidRDefault="00C756DC">
      <w:pPr>
        <w:pBdr>
          <w:top w:val="nil"/>
          <w:left w:val="nil"/>
          <w:bottom w:val="nil"/>
          <w:right w:val="nil"/>
          <w:between w:val="nil"/>
        </w:pBdr>
        <w:spacing w:line="276" w:lineRule="auto"/>
        <w:ind w:left="567"/>
        <w:jc w:val="both"/>
        <w:rPr>
          <w:rFonts w:ascii="Arial" w:eastAsia="Arial" w:hAnsi="Arial" w:cs="Arial"/>
          <w:color w:val="000000"/>
          <w:sz w:val="20"/>
          <w:szCs w:val="20"/>
        </w:rPr>
      </w:pPr>
      <w:r>
        <w:rPr>
          <w:rFonts w:ascii="Arial" w:eastAsia="Arial" w:hAnsi="Arial" w:cs="Arial"/>
          <w:b/>
          <w:color w:val="000000"/>
          <w:sz w:val="20"/>
          <w:szCs w:val="20"/>
        </w:rPr>
        <w:t xml:space="preserve">5.4.2. </w:t>
      </w:r>
      <w:r>
        <w:rPr>
          <w:rFonts w:ascii="Arial" w:eastAsia="Arial" w:hAnsi="Arial" w:cs="Arial"/>
          <w:color w:val="000000"/>
          <w:sz w:val="20"/>
          <w:szCs w:val="20"/>
        </w:rPr>
        <w:t>Obrigações da Contratada:</w:t>
      </w:r>
    </w:p>
    <w:p w:rsidR="0036041D" w:rsidRDefault="0036041D">
      <w:pPr>
        <w:pBdr>
          <w:top w:val="nil"/>
          <w:left w:val="nil"/>
          <w:bottom w:val="nil"/>
          <w:right w:val="nil"/>
          <w:between w:val="nil"/>
        </w:pBdr>
        <w:spacing w:line="276" w:lineRule="auto"/>
        <w:ind w:left="567"/>
        <w:jc w:val="both"/>
        <w:rPr>
          <w:rFonts w:ascii="Arial" w:eastAsia="Arial" w:hAnsi="Arial" w:cs="Arial"/>
          <w:sz w:val="20"/>
          <w:szCs w:val="20"/>
        </w:rPr>
      </w:pPr>
    </w:p>
    <w:p w:rsidR="0036041D" w:rsidRDefault="00C756DC">
      <w:pPr>
        <w:numPr>
          <w:ilvl w:val="0"/>
          <w:numId w:val="22"/>
        </w:numPr>
        <w:spacing w:line="276" w:lineRule="auto"/>
        <w:jc w:val="both"/>
        <w:rPr>
          <w:rFonts w:ascii="Arial" w:eastAsia="Arial" w:hAnsi="Arial" w:cs="Arial"/>
          <w:sz w:val="20"/>
          <w:szCs w:val="20"/>
        </w:rPr>
      </w:pPr>
      <w:r>
        <w:rPr>
          <w:rFonts w:ascii="Arial" w:eastAsia="Arial" w:hAnsi="Arial" w:cs="Arial"/>
          <w:sz w:val="20"/>
          <w:szCs w:val="20"/>
        </w:rPr>
        <w:t>Efetuar o fornecimento do objeto contratado, em quantidades, características, condições e prazos estabelecidos neste Termo de Referência.</w:t>
      </w:r>
    </w:p>
    <w:p w:rsidR="0036041D" w:rsidRDefault="00C756DC">
      <w:pPr>
        <w:numPr>
          <w:ilvl w:val="0"/>
          <w:numId w:val="22"/>
        </w:numPr>
        <w:spacing w:line="276" w:lineRule="auto"/>
        <w:jc w:val="both"/>
        <w:rPr>
          <w:rFonts w:ascii="Arial" w:eastAsia="Arial" w:hAnsi="Arial" w:cs="Arial"/>
          <w:sz w:val="20"/>
          <w:szCs w:val="20"/>
        </w:rPr>
      </w:pPr>
      <w:r>
        <w:rPr>
          <w:rFonts w:ascii="Arial" w:eastAsia="Arial" w:hAnsi="Arial" w:cs="Arial"/>
          <w:sz w:val="20"/>
          <w:szCs w:val="20"/>
        </w:rPr>
        <w:t xml:space="preserve">Manter todas as condições legais de habilitação durante o prazo de validade do crédito dos cartões. </w:t>
      </w:r>
    </w:p>
    <w:p w:rsidR="0036041D" w:rsidRDefault="00C756DC">
      <w:pPr>
        <w:numPr>
          <w:ilvl w:val="0"/>
          <w:numId w:val="22"/>
        </w:numPr>
        <w:spacing w:line="276" w:lineRule="auto"/>
        <w:jc w:val="both"/>
        <w:rPr>
          <w:rFonts w:ascii="Arial" w:eastAsia="Arial" w:hAnsi="Arial" w:cs="Arial"/>
          <w:sz w:val="20"/>
          <w:szCs w:val="20"/>
        </w:rPr>
      </w:pPr>
      <w:r>
        <w:rPr>
          <w:rFonts w:ascii="Arial" w:eastAsia="Arial" w:hAnsi="Arial" w:cs="Arial"/>
          <w:sz w:val="20"/>
          <w:szCs w:val="20"/>
        </w:rPr>
        <w:t>Responsabilizar-se integralmente pelo objeto nos termos da legislação vigente e os prazos constantes deste termo de referência.</w:t>
      </w:r>
    </w:p>
    <w:p w:rsidR="0036041D" w:rsidRDefault="00C756DC">
      <w:pPr>
        <w:numPr>
          <w:ilvl w:val="0"/>
          <w:numId w:val="22"/>
        </w:numPr>
        <w:spacing w:line="276" w:lineRule="auto"/>
        <w:jc w:val="both"/>
        <w:rPr>
          <w:rFonts w:ascii="Arial" w:eastAsia="Arial" w:hAnsi="Arial" w:cs="Arial"/>
          <w:sz w:val="20"/>
          <w:szCs w:val="20"/>
        </w:rPr>
      </w:pPr>
      <w:r>
        <w:rPr>
          <w:rFonts w:ascii="Arial" w:eastAsia="Arial" w:hAnsi="Arial" w:cs="Arial"/>
          <w:sz w:val="20"/>
          <w:szCs w:val="20"/>
        </w:rPr>
        <w:t xml:space="preserve">Executar fielmente o objeto deste termo, comunicando, em até </w:t>
      </w:r>
      <w:proofErr w:type="gramStart"/>
      <w:r>
        <w:rPr>
          <w:rFonts w:ascii="Arial" w:eastAsia="Arial" w:hAnsi="Arial" w:cs="Arial"/>
          <w:sz w:val="20"/>
          <w:szCs w:val="20"/>
        </w:rPr>
        <w:t>1</w:t>
      </w:r>
      <w:proofErr w:type="gramEnd"/>
      <w:r>
        <w:rPr>
          <w:rFonts w:ascii="Arial" w:eastAsia="Arial" w:hAnsi="Arial" w:cs="Arial"/>
          <w:sz w:val="20"/>
          <w:szCs w:val="20"/>
        </w:rPr>
        <w:t xml:space="preserve"> (um) dia útil e por escrito, ao representante legal da CONTRATANTE qualquer fato impeditivo de seu cumprimento. </w:t>
      </w:r>
    </w:p>
    <w:p w:rsidR="0036041D" w:rsidRDefault="00C756DC">
      <w:pPr>
        <w:numPr>
          <w:ilvl w:val="0"/>
          <w:numId w:val="22"/>
        </w:numPr>
        <w:spacing w:line="276" w:lineRule="auto"/>
        <w:jc w:val="both"/>
        <w:rPr>
          <w:rFonts w:ascii="Arial" w:eastAsia="Arial" w:hAnsi="Arial" w:cs="Arial"/>
          <w:sz w:val="20"/>
          <w:szCs w:val="20"/>
        </w:rPr>
      </w:pPr>
      <w:r>
        <w:rPr>
          <w:rFonts w:ascii="Arial" w:eastAsia="Arial" w:hAnsi="Arial" w:cs="Arial"/>
          <w:sz w:val="20"/>
          <w:szCs w:val="20"/>
        </w:rPr>
        <w:t xml:space="preserve">A CONTRATADA deverá possibilitar a inclusão/exclusão de beneficiários, alteração de cadastros, emissão de 2ª (segunda) via de cartões, emissão de listagens e relatórios diversos como extratos de créditos, datas, locais e valores de utilização do cartão, saldos do cartão entre outros relatórios, dentro do período de validade dos créditos dos cartões (31/03/2025), quando solicitado pela Gerência de Recursos Humanos da </w:t>
      </w:r>
      <w:proofErr w:type="gramStart"/>
      <w:r>
        <w:rPr>
          <w:rFonts w:ascii="Arial" w:eastAsia="Arial" w:hAnsi="Arial" w:cs="Arial"/>
          <w:sz w:val="20"/>
          <w:szCs w:val="20"/>
        </w:rPr>
        <w:t>UENF</w:t>
      </w:r>
      <w:proofErr w:type="gramEnd"/>
    </w:p>
    <w:p w:rsidR="0036041D" w:rsidRDefault="00C756DC">
      <w:pPr>
        <w:numPr>
          <w:ilvl w:val="0"/>
          <w:numId w:val="22"/>
        </w:numPr>
        <w:spacing w:line="276" w:lineRule="auto"/>
        <w:jc w:val="both"/>
        <w:rPr>
          <w:rFonts w:ascii="Arial" w:eastAsia="Arial" w:hAnsi="Arial" w:cs="Arial"/>
          <w:sz w:val="20"/>
          <w:szCs w:val="20"/>
        </w:rPr>
      </w:pPr>
      <w:r>
        <w:rPr>
          <w:rFonts w:ascii="Arial" w:eastAsia="Arial" w:hAnsi="Arial" w:cs="Arial"/>
          <w:sz w:val="20"/>
          <w:szCs w:val="20"/>
        </w:rPr>
        <w:t xml:space="preserve">O reembolso às empresas credenciadas será efetuado pontualmente, </w:t>
      </w:r>
      <w:proofErr w:type="gramStart"/>
      <w:r>
        <w:rPr>
          <w:rFonts w:ascii="Arial" w:eastAsia="Arial" w:hAnsi="Arial" w:cs="Arial"/>
          <w:sz w:val="20"/>
          <w:szCs w:val="20"/>
        </w:rPr>
        <w:t>sob inteira</w:t>
      </w:r>
      <w:proofErr w:type="gramEnd"/>
      <w:r>
        <w:rPr>
          <w:rFonts w:ascii="Arial" w:eastAsia="Arial" w:hAnsi="Arial" w:cs="Arial"/>
          <w:sz w:val="20"/>
          <w:szCs w:val="20"/>
        </w:rPr>
        <w:t xml:space="preserve"> responsabilidade da CONTRATADA, independentemente da validade dos créditos dos cartões, ficando claro que a UENF não responderá solidária nem subsidiariamente por esse reembolso.</w:t>
      </w:r>
    </w:p>
    <w:p w:rsidR="0036041D" w:rsidRDefault="0036041D">
      <w:pPr>
        <w:pBdr>
          <w:top w:val="nil"/>
          <w:left w:val="nil"/>
          <w:bottom w:val="nil"/>
          <w:right w:val="nil"/>
          <w:between w:val="nil"/>
        </w:pBdr>
        <w:spacing w:line="276" w:lineRule="auto"/>
        <w:ind w:left="567"/>
        <w:jc w:val="both"/>
        <w:rPr>
          <w:rFonts w:ascii="Arial" w:eastAsia="Arial" w:hAnsi="Arial" w:cs="Arial"/>
          <w:b/>
          <w:sz w:val="20"/>
          <w:szCs w:val="20"/>
        </w:rPr>
      </w:pPr>
    </w:p>
    <w:p w:rsidR="0036041D" w:rsidRDefault="00C756DC">
      <w:pPr>
        <w:pBdr>
          <w:top w:val="nil"/>
          <w:left w:val="nil"/>
          <w:bottom w:val="nil"/>
          <w:right w:val="nil"/>
          <w:between w:val="nil"/>
        </w:pBdr>
        <w:spacing w:line="276" w:lineRule="auto"/>
        <w:ind w:left="567"/>
        <w:jc w:val="both"/>
        <w:rPr>
          <w:rFonts w:ascii="Arial" w:eastAsia="Arial" w:hAnsi="Arial" w:cs="Arial"/>
          <w:i/>
          <w:color w:val="000000"/>
          <w:sz w:val="20"/>
          <w:szCs w:val="20"/>
        </w:rPr>
      </w:pPr>
      <w:r>
        <w:rPr>
          <w:rFonts w:ascii="Arial" w:eastAsia="Arial" w:hAnsi="Arial" w:cs="Arial"/>
          <w:b/>
          <w:color w:val="000000"/>
          <w:sz w:val="20"/>
          <w:szCs w:val="20"/>
        </w:rPr>
        <w:t xml:space="preserve">5.4.3. </w:t>
      </w:r>
      <w:r>
        <w:rPr>
          <w:rFonts w:ascii="Arial" w:eastAsia="Arial" w:hAnsi="Arial" w:cs="Arial"/>
          <w:color w:val="000000"/>
          <w:sz w:val="20"/>
          <w:szCs w:val="20"/>
        </w:rPr>
        <w:t>Obrigações do Órgão Gerenciador</w:t>
      </w:r>
    </w:p>
    <w:p w:rsidR="0036041D" w:rsidRDefault="00C756DC">
      <w:pPr>
        <w:pBdr>
          <w:top w:val="nil"/>
          <w:left w:val="nil"/>
          <w:bottom w:val="nil"/>
          <w:right w:val="nil"/>
          <w:between w:val="nil"/>
        </w:pBdr>
        <w:spacing w:line="276" w:lineRule="auto"/>
        <w:ind w:left="567"/>
        <w:jc w:val="both"/>
        <w:rPr>
          <w:rFonts w:ascii="Arial" w:eastAsia="Arial" w:hAnsi="Arial" w:cs="Arial"/>
          <w:sz w:val="20"/>
          <w:szCs w:val="20"/>
        </w:rPr>
      </w:pPr>
      <w:r>
        <w:rPr>
          <w:rFonts w:ascii="Arial" w:eastAsia="Arial" w:hAnsi="Arial" w:cs="Arial"/>
          <w:sz w:val="20"/>
          <w:szCs w:val="20"/>
        </w:rPr>
        <w:tab/>
        <w:t>Não se aplica a esta contratação.</w:t>
      </w:r>
    </w:p>
    <w:p w:rsidR="0036041D" w:rsidRDefault="0036041D">
      <w:pPr>
        <w:pBdr>
          <w:top w:val="nil"/>
          <w:left w:val="nil"/>
          <w:bottom w:val="nil"/>
          <w:right w:val="nil"/>
          <w:between w:val="nil"/>
        </w:pBdr>
        <w:spacing w:line="276" w:lineRule="auto"/>
        <w:ind w:left="567"/>
        <w:jc w:val="both"/>
        <w:rPr>
          <w:rFonts w:ascii="Arial" w:eastAsia="Arial" w:hAnsi="Arial" w:cs="Arial"/>
          <w:sz w:val="20"/>
          <w:szCs w:val="20"/>
        </w:rPr>
      </w:pPr>
    </w:p>
    <w:p w:rsidR="0036041D" w:rsidRDefault="00C756DC">
      <w:pPr>
        <w:pStyle w:val="Ttulo2"/>
        <w:spacing w:line="276" w:lineRule="auto"/>
        <w:rPr>
          <w:rFonts w:ascii="Arial" w:eastAsia="Arial" w:hAnsi="Arial" w:cs="Arial"/>
          <w:sz w:val="20"/>
          <w:szCs w:val="20"/>
        </w:rPr>
      </w:pPr>
      <w:bookmarkStart w:id="43" w:name="_heading=h.3o7alnk" w:colFirst="0" w:colLast="0"/>
      <w:bookmarkEnd w:id="43"/>
      <w:r>
        <w:rPr>
          <w:rFonts w:ascii="Arial" w:eastAsia="Arial" w:hAnsi="Arial" w:cs="Arial"/>
          <w:sz w:val="20"/>
          <w:szCs w:val="20"/>
        </w:rPr>
        <w:t>5.5. Mecanismos de comunicação a serem estabelecidos</w:t>
      </w:r>
    </w:p>
    <w:p w:rsidR="0036041D" w:rsidRDefault="0036041D">
      <w:pPr>
        <w:spacing w:line="276" w:lineRule="auto"/>
        <w:jc w:val="both"/>
        <w:rPr>
          <w:rFonts w:ascii="Arial" w:eastAsia="Arial" w:hAnsi="Arial" w:cs="Arial"/>
          <w:sz w:val="20"/>
          <w:szCs w:val="20"/>
        </w:rPr>
      </w:pPr>
    </w:p>
    <w:p w:rsidR="0036041D" w:rsidRDefault="00C756DC">
      <w:pPr>
        <w:spacing w:after="200" w:line="276" w:lineRule="auto"/>
        <w:ind w:firstLine="680"/>
        <w:jc w:val="both"/>
        <w:rPr>
          <w:rFonts w:ascii="Arial" w:eastAsia="Arial" w:hAnsi="Arial" w:cs="Arial"/>
          <w:sz w:val="20"/>
          <w:szCs w:val="20"/>
        </w:rPr>
      </w:pPr>
      <w:r>
        <w:rPr>
          <w:rFonts w:ascii="Arial" w:eastAsia="Arial" w:hAnsi="Arial" w:cs="Arial"/>
          <w:sz w:val="20"/>
          <w:szCs w:val="20"/>
        </w:rPr>
        <w:t>A comunicação entre o Contratante, a Contratada e os agentes de execução contratual deverá seguir os canais oficiais, sempre mantendo atualizado o processo de Gestão de Fiscalização do contrato.</w:t>
      </w:r>
    </w:p>
    <w:p w:rsidR="0036041D" w:rsidRDefault="00C756DC">
      <w:pPr>
        <w:spacing w:after="200" w:line="276" w:lineRule="auto"/>
        <w:ind w:firstLine="680"/>
        <w:jc w:val="both"/>
        <w:rPr>
          <w:rFonts w:ascii="Arial" w:eastAsia="Arial" w:hAnsi="Arial" w:cs="Arial"/>
          <w:sz w:val="20"/>
          <w:szCs w:val="20"/>
        </w:rPr>
      </w:pPr>
      <w:r>
        <w:rPr>
          <w:rFonts w:ascii="Arial" w:eastAsia="Arial" w:hAnsi="Arial" w:cs="Arial"/>
          <w:b/>
          <w:sz w:val="20"/>
          <w:szCs w:val="20"/>
        </w:rPr>
        <w:t>5.5.1. Comunicações do Contratante com os agentes da execução contratual:</w:t>
      </w:r>
      <w:proofErr w:type="gramStart"/>
      <w:r>
        <w:rPr>
          <w:rFonts w:ascii="Arial" w:eastAsia="Arial" w:hAnsi="Arial" w:cs="Arial"/>
          <w:b/>
          <w:sz w:val="20"/>
          <w:szCs w:val="20"/>
        </w:rPr>
        <w:t xml:space="preserve">  </w:t>
      </w:r>
      <w:proofErr w:type="gramEnd"/>
      <w:r>
        <w:rPr>
          <w:rFonts w:ascii="Arial" w:eastAsia="Arial" w:hAnsi="Arial" w:cs="Arial"/>
          <w:sz w:val="20"/>
          <w:szCs w:val="20"/>
        </w:rPr>
        <w:t>qualquer comunicação entre os representantes do Contratante e os agentes da execução deverá ser feita via documentos no Processo Administrativo e/ou Execução, por meio de mensagens de correio eletrônico ou mesmo por reuniões presenciais.</w:t>
      </w:r>
    </w:p>
    <w:p w:rsidR="0036041D" w:rsidRDefault="00C756DC">
      <w:pPr>
        <w:spacing w:after="200" w:line="276" w:lineRule="auto"/>
        <w:ind w:firstLine="680"/>
        <w:jc w:val="both"/>
        <w:rPr>
          <w:rFonts w:ascii="Arial" w:eastAsia="Arial" w:hAnsi="Arial" w:cs="Arial"/>
          <w:sz w:val="20"/>
          <w:szCs w:val="20"/>
        </w:rPr>
      </w:pPr>
      <w:r>
        <w:rPr>
          <w:rFonts w:ascii="Arial" w:eastAsia="Arial" w:hAnsi="Arial" w:cs="Arial"/>
          <w:b/>
          <w:sz w:val="20"/>
          <w:szCs w:val="20"/>
        </w:rPr>
        <w:t>5.5.2. Comunicações da Contratada com os agentes da execução contratual:</w:t>
      </w:r>
      <w:r>
        <w:rPr>
          <w:rFonts w:ascii="Arial" w:eastAsia="Arial" w:hAnsi="Arial" w:cs="Arial"/>
          <w:sz w:val="20"/>
          <w:szCs w:val="20"/>
        </w:rPr>
        <w:t xml:space="preserve"> as comunicações oficiais deverão ser efetuadas via mensagens de correio eletrônico ou reuniões presenciais.</w:t>
      </w:r>
    </w:p>
    <w:p w:rsidR="0036041D" w:rsidRDefault="00C756DC">
      <w:pPr>
        <w:pStyle w:val="Ttulo3"/>
        <w:spacing w:after="200" w:line="276" w:lineRule="auto"/>
        <w:ind w:left="0" w:firstLine="720"/>
        <w:rPr>
          <w:rFonts w:ascii="Arial" w:eastAsia="Arial" w:hAnsi="Arial" w:cs="Arial"/>
          <w:b w:val="0"/>
          <w:sz w:val="20"/>
          <w:szCs w:val="20"/>
        </w:rPr>
      </w:pPr>
      <w:bookmarkStart w:id="44" w:name="_heading=h.1fn05ke53kdh" w:colFirst="0" w:colLast="0"/>
      <w:bookmarkEnd w:id="44"/>
      <w:r>
        <w:rPr>
          <w:rFonts w:ascii="Arial" w:eastAsia="Arial" w:hAnsi="Arial" w:cs="Arial"/>
          <w:sz w:val="20"/>
          <w:szCs w:val="20"/>
        </w:rPr>
        <w:t>5.5.3. Comunicações do Órgão Gerenciador com os agentes da execução contratual:</w:t>
      </w:r>
      <w:r>
        <w:rPr>
          <w:rFonts w:ascii="Arial" w:eastAsia="Arial" w:hAnsi="Arial" w:cs="Arial"/>
          <w:b w:val="0"/>
          <w:sz w:val="20"/>
          <w:szCs w:val="20"/>
        </w:rPr>
        <w:t xml:space="preserve"> não se aplica a esta contratação.</w:t>
      </w:r>
    </w:p>
    <w:p w:rsidR="0036041D" w:rsidRDefault="0036041D">
      <w:pPr>
        <w:keepNext/>
        <w:keepLines/>
        <w:pBdr>
          <w:top w:val="nil"/>
          <w:left w:val="nil"/>
          <w:bottom w:val="nil"/>
          <w:right w:val="nil"/>
          <w:between w:val="nil"/>
        </w:pBdr>
        <w:spacing w:line="276" w:lineRule="auto"/>
        <w:ind w:left="1134" w:hanging="425"/>
        <w:rPr>
          <w:rFonts w:ascii="Arial" w:eastAsia="Arial" w:hAnsi="Arial" w:cs="Arial"/>
          <w:sz w:val="20"/>
          <w:szCs w:val="20"/>
        </w:rPr>
      </w:pPr>
      <w:bookmarkStart w:id="45" w:name="_heading=h.32hioqz" w:colFirst="0" w:colLast="0"/>
      <w:bookmarkEnd w:id="45"/>
    </w:p>
    <w:p w:rsidR="0036041D" w:rsidRDefault="0036041D">
      <w:pPr>
        <w:spacing w:line="276" w:lineRule="auto"/>
        <w:jc w:val="both"/>
        <w:rPr>
          <w:rFonts w:ascii="Arial" w:eastAsia="Arial" w:hAnsi="Arial" w:cs="Arial"/>
          <w:i/>
          <w:sz w:val="20"/>
          <w:szCs w:val="20"/>
        </w:rPr>
      </w:pPr>
    </w:p>
    <w:p w:rsidR="0036041D" w:rsidRDefault="00C756DC">
      <w:pPr>
        <w:pStyle w:val="Ttulo2"/>
        <w:spacing w:line="276" w:lineRule="auto"/>
        <w:rPr>
          <w:rFonts w:ascii="Arial" w:eastAsia="Arial" w:hAnsi="Arial" w:cs="Arial"/>
          <w:sz w:val="20"/>
          <w:szCs w:val="20"/>
        </w:rPr>
      </w:pPr>
      <w:bookmarkStart w:id="46" w:name="_heading=h.1hmsyys" w:colFirst="0" w:colLast="0"/>
      <w:bookmarkEnd w:id="46"/>
      <w:r>
        <w:rPr>
          <w:rFonts w:ascii="Arial" w:eastAsia="Arial" w:hAnsi="Arial" w:cs="Arial"/>
          <w:sz w:val="20"/>
          <w:szCs w:val="20"/>
        </w:rPr>
        <w:lastRenderedPageBreak/>
        <w:t>5.6. Critérios de medição por Acordo de Nível de Serviço</w:t>
      </w:r>
    </w:p>
    <w:p w:rsidR="0036041D" w:rsidRDefault="0036041D">
      <w:pPr>
        <w:spacing w:line="276" w:lineRule="auto"/>
        <w:jc w:val="both"/>
        <w:rPr>
          <w:rFonts w:ascii="Arial" w:eastAsia="Arial" w:hAnsi="Arial" w:cs="Arial"/>
          <w:sz w:val="20"/>
          <w:szCs w:val="20"/>
        </w:rPr>
      </w:pPr>
    </w:p>
    <w:p w:rsidR="0036041D" w:rsidRDefault="00C756DC">
      <w:pPr>
        <w:pStyle w:val="Ttulo3"/>
        <w:spacing w:after="200" w:line="276" w:lineRule="auto"/>
        <w:ind w:left="0" w:firstLine="720"/>
        <w:rPr>
          <w:rFonts w:ascii="Arial" w:eastAsia="Arial" w:hAnsi="Arial" w:cs="Arial"/>
          <w:b w:val="0"/>
          <w:sz w:val="20"/>
          <w:szCs w:val="20"/>
        </w:rPr>
      </w:pPr>
      <w:bookmarkStart w:id="47" w:name="_heading=h.uv4q4ouhwm16" w:colFirst="0" w:colLast="0"/>
      <w:bookmarkEnd w:id="47"/>
      <w:r>
        <w:rPr>
          <w:rFonts w:ascii="Arial" w:eastAsia="Arial" w:hAnsi="Arial" w:cs="Arial"/>
          <w:b w:val="0"/>
          <w:sz w:val="20"/>
          <w:szCs w:val="20"/>
        </w:rPr>
        <w:t>Não se aplica a esta contratação.</w:t>
      </w:r>
    </w:p>
    <w:p w:rsidR="0036041D" w:rsidRDefault="0036041D">
      <w:pPr>
        <w:pBdr>
          <w:top w:val="nil"/>
          <w:left w:val="nil"/>
          <w:bottom w:val="nil"/>
          <w:right w:val="nil"/>
          <w:between w:val="nil"/>
        </w:pBdr>
        <w:spacing w:line="276" w:lineRule="auto"/>
        <w:jc w:val="both"/>
        <w:rPr>
          <w:rFonts w:ascii="Arial" w:eastAsia="Arial" w:hAnsi="Arial" w:cs="Arial"/>
          <w:sz w:val="20"/>
          <w:szCs w:val="20"/>
        </w:rPr>
      </w:pPr>
    </w:p>
    <w:p w:rsidR="0036041D" w:rsidRDefault="0036041D">
      <w:pPr>
        <w:spacing w:line="276" w:lineRule="auto"/>
        <w:jc w:val="both"/>
        <w:rPr>
          <w:rFonts w:ascii="Arial" w:eastAsia="Arial" w:hAnsi="Arial" w:cs="Arial"/>
          <w:sz w:val="20"/>
          <w:szCs w:val="20"/>
        </w:rPr>
      </w:pPr>
    </w:p>
    <w:p w:rsidR="0036041D" w:rsidRDefault="00C756DC">
      <w:pPr>
        <w:pStyle w:val="Ttulo2"/>
        <w:spacing w:line="276" w:lineRule="auto"/>
        <w:rPr>
          <w:rFonts w:ascii="Arial" w:eastAsia="Arial" w:hAnsi="Arial" w:cs="Arial"/>
          <w:sz w:val="20"/>
          <w:szCs w:val="20"/>
        </w:rPr>
      </w:pPr>
      <w:bookmarkStart w:id="48" w:name="_heading=h.41mghml" w:colFirst="0" w:colLast="0"/>
      <w:bookmarkEnd w:id="48"/>
      <w:r>
        <w:rPr>
          <w:rFonts w:ascii="Arial" w:eastAsia="Arial" w:hAnsi="Arial" w:cs="Arial"/>
          <w:sz w:val="20"/>
          <w:szCs w:val="20"/>
        </w:rPr>
        <w:t>5.7. Recebimento provisório e definitivo do objeto</w:t>
      </w:r>
    </w:p>
    <w:p w:rsidR="0036041D" w:rsidRDefault="0036041D">
      <w:pPr>
        <w:pStyle w:val="Subttulo"/>
        <w:spacing w:before="0" w:after="0" w:line="276" w:lineRule="auto"/>
        <w:jc w:val="both"/>
        <w:rPr>
          <w:rFonts w:ascii="Arial" w:eastAsia="Arial" w:hAnsi="Arial" w:cs="Arial"/>
          <w:b/>
          <w:sz w:val="20"/>
          <w:szCs w:val="20"/>
        </w:rPr>
      </w:pPr>
    </w:p>
    <w:p w:rsidR="0036041D" w:rsidRDefault="00C756DC">
      <w:pPr>
        <w:widowControl/>
        <w:numPr>
          <w:ilvl w:val="0"/>
          <w:numId w:val="26"/>
        </w:numPr>
        <w:tabs>
          <w:tab w:val="left" w:pos="708"/>
        </w:tabs>
        <w:spacing w:line="276" w:lineRule="auto"/>
        <w:jc w:val="both"/>
        <w:rPr>
          <w:rFonts w:ascii="Arial" w:eastAsia="Arial" w:hAnsi="Arial" w:cs="Arial"/>
          <w:sz w:val="20"/>
          <w:szCs w:val="20"/>
        </w:rPr>
      </w:pPr>
      <w:r>
        <w:rPr>
          <w:rFonts w:ascii="Arial" w:eastAsia="Arial" w:hAnsi="Arial" w:cs="Arial"/>
          <w:sz w:val="20"/>
          <w:szCs w:val="20"/>
        </w:rPr>
        <w:t xml:space="preserve">Os cartões serão recebidos provisoriamente, de forma sumária, no ato da entrega, juntamente com a nota fiscal ou instrumento de cobrança equivalente, </w:t>
      </w:r>
      <w:proofErr w:type="gramStart"/>
      <w:r>
        <w:rPr>
          <w:rFonts w:ascii="Arial" w:eastAsia="Arial" w:hAnsi="Arial" w:cs="Arial"/>
          <w:sz w:val="20"/>
          <w:szCs w:val="20"/>
        </w:rPr>
        <w:t>pelo(</w:t>
      </w:r>
      <w:proofErr w:type="gramEnd"/>
      <w:r>
        <w:rPr>
          <w:rFonts w:ascii="Arial" w:eastAsia="Arial" w:hAnsi="Arial" w:cs="Arial"/>
          <w:sz w:val="20"/>
          <w:szCs w:val="20"/>
        </w:rPr>
        <w:t>a) responsável pelo acompanhamento e fiscalização do contrato, para efeito de posterior verificação de sua conformidade com as especificações constantes no Termo de Referência e na proposta.</w:t>
      </w:r>
    </w:p>
    <w:p w:rsidR="0036041D" w:rsidRDefault="00C756DC">
      <w:pPr>
        <w:widowControl/>
        <w:numPr>
          <w:ilvl w:val="0"/>
          <w:numId w:val="26"/>
        </w:numPr>
        <w:tabs>
          <w:tab w:val="left" w:pos="708"/>
        </w:tabs>
        <w:spacing w:line="276" w:lineRule="auto"/>
        <w:jc w:val="both"/>
        <w:rPr>
          <w:rFonts w:ascii="Arial" w:eastAsia="Arial" w:hAnsi="Arial" w:cs="Arial"/>
          <w:sz w:val="20"/>
          <w:szCs w:val="20"/>
        </w:rPr>
      </w:pPr>
      <w:r>
        <w:rPr>
          <w:rFonts w:ascii="Arial" w:eastAsia="Arial" w:hAnsi="Arial" w:cs="Arial"/>
          <w:sz w:val="20"/>
          <w:szCs w:val="20"/>
        </w:rPr>
        <w:t>Os cartões poderão ser rejeitados, no todo ou em parte, inclusive antes do recebimento provisório, quando em desacordo com as especificações constantes no Termo de Referência e na proposta, devendo ser substituídos no prazo de 15 (quinze) dias, a contar da notificação da contratada, às suas custas, sem prejuízo da aplicação das penalidades.</w:t>
      </w:r>
    </w:p>
    <w:p w:rsidR="0036041D" w:rsidRDefault="00C756DC">
      <w:pPr>
        <w:widowControl/>
        <w:numPr>
          <w:ilvl w:val="0"/>
          <w:numId w:val="26"/>
        </w:numPr>
        <w:tabs>
          <w:tab w:val="left" w:pos="708"/>
        </w:tabs>
        <w:spacing w:line="276" w:lineRule="auto"/>
        <w:jc w:val="both"/>
        <w:rPr>
          <w:rFonts w:ascii="Arial" w:eastAsia="Arial" w:hAnsi="Arial" w:cs="Arial"/>
          <w:sz w:val="20"/>
          <w:szCs w:val="20"/>
        </w:rPr>
      </w:pPr>
      <w:r>
        <w:rPr>
          <w:rFonts w:ascii="Arial" w:eastAsia="Arial" w:hAnsi="Arial" w:cs="Arial"/>
          <w:sz w:val="20"/>
          <w:szCs w:val="20"/>
        </w:rPr>
        <w:t xml:space="preserve">O recebimento definitivo ocorrerá no prazo de 10 (dez) dias úteis, a contar do recebimento da nota fiscal ou instrumento de cobrança equivalente pela Administração, após a verificação da qualidade e quantidade dos cartões e consequente aceitação mediante termo detalhado. </w:t>
      </w:r>
    </w:p>
    <w:p w:rsidR="0036041D" w:rsidRDefault="00C756DC">
      <w:pPr>
        <w:widowControl/>
        <w:numPr>
          <w:ilvl w:val="0"/>
          <w:numId w:val="26"/>
        </w:numPr>
        <w:tabs>
          <w:tab w:val="left" w:pos="708"/>
        </w:tabs>
        <w:spacing w:line="276" w:lineRule="auto"/>
        <w:jc w:val="both"/>
        <w:rPr>
          <w:rFonts w:ascii="Arial" w:eastAsia="Arial" w:hAnsi="Arial" w:cs="Arial"/>
          <w:sz w:val="20"/>
          <w:szCs w:val="20"/>
        </w:rPr>
      </w:pPr>
      <w:r>
        <w:rPr>
          <w:rFonts w:ascii="Arial" w:eastAsia="Arial" w:hAnsi="Arial" w:cs="Arial"/>
          <w:sz w:val="20"/>
          <w:szCs w:val="20"/>
        </w:rPr>
        <w:t xml:space="preserve">O prazo para recebimento definitivo poderá ser excepcionalmente prorrogado, de forma justificada, por igual período, quando houver necessidade de diligências para a aferição do atendimento das exigências contratuais. </w:t>
      </w:r>
    </w:p>
    <w:p w:rsidR="0036041D" w:rsidRDefault="00C756DC">
      <w:pPr>
        <w:widowControl/>
        <w:numPr>
          <w:ilvl w:val="0"/>
          <w:numId w:val="26"/>
        </w:numPr>
        <w:tabs>
          <w:tab w:val="left" w:pos="708"/>
        </w:tabs>
        <w:spacing w:line="276" w:lineRule="auto"/>
        <w:jc w:val="both"/>
        <w:rPr>
          <w:rFonts w:ascii="Arial" w:eastAsia="Arial" w:hAnsi="Arial" w:cs="Arial"/>
          <w:sz w:val="20"/>
          <w:szCs w:val="20"/>
        </w:rPr>
      </w:pPr>
      <w:r>
        <w:rPr>
          <w:rFonts w:ascii="Arial" w:eastAsia="Arial" w:hAnsi="Arial" w:cs="Arial"/>
          <w:sz w:val="20"/>
          <w:szCs w:val="20"/>
        </w:rPr>
        <w:t>No caso de controvérsia sobre a execução do objeto, deverá ser observado o teor do art. 143 da Lei nº 14.133, de 2021, comunicando-se à empresa para emissão de Nota Fiscal no que pertine à parcela incontroversa da execução do objeto, para efeito de liquidação e pagamento.</w:t>
      </w:r>
    </w:p>
    <w:p w:rsidR="0036041D" w:rsidRDefault="00C756DC">
      <w:pPr>
        <w:widowControl/>
        <w:numPr>
          <w:ilvl w:val="0"/>
          <w:numId w:val="26"/>
        </w:numPr>
        <w:tabs>
          <w:tab w:val="left" w:pos="708"/>
        </w:tabs>
        <w:spacing w:line="276" w:lineRule="auto"/>
        <w:jc w:val="both"/>
        <w:rPr>
          <w:rFonts w:ascii="Arial" w:eastAsia="Arial" w:hAnsi="Arial" w:cs="Arial"/>
          <w:sz w:val="20"/>
          <w:szCs w:val="20"/>
        </w:rPr>
      </w:pPr>
      <w:r>
        <w:rPr>
          <w:rFonts w:ascii="Arial" w:eastAsia="Arial" w:hAnsi="Arial" w:cs="Arial"/>
          <w:sz w:val="20"/>
          <w:szCs w:val="20"/>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36041D" w:rsidRDefault="00C756DC">
      <w:pPr>
        <w:widowControl/>
        <w:numPr>
          <w:ilvl w:val="0"/>
          <w:numId w:val="26"/>
        </w:numPr>
        <w:tabs>
          <w:tab w:val="left" w:pos="708"/>
        </w:tabs>
        <w:spacing w:after="200" w:line="276" w:lineRule="auto"/>
        <w:jc w:val="both"/>
        <w:rPr>
          <w:rFonts w:ascii="Arial" w:eastAsia="Arial" w:hAnsi="Arial" w:cs="Arial"/>
          <w:sz w:val="20"/>
          <w:szCs w:val="20"/>
        </w:rPr>
      </w:pPr>
      <w:r>
        <w:rPr>
          <w:rFonts w:ascii="Arial" w:eastAsia="Arial" w:hAnsi="Arial" w:cs="Arial"/>
          <w:sz w:val="20"/>
          <w:szCs w:val="20"/>
        </w:rPr>
        <w:t>O recebimento provisório ou definitivo não excluirá a responsabilidade civil pela solidez e pela segurança dos bens nem a responsabilidade ético-profissional pela perfeita execução do contrato.</w:t>
      </w:r>
    </w:p>
    <w:p w:rsidR="0036041D" w:rsidRDefault="0036041D">
      <w:pPr>
        <w:spacing w:line="276" w:lineRule="auto"/>
        <w:jc w:val="both"/>
        <w:rPr>
          <w:rFonts w:ascii="Arial" w:eastAsia="Arial" w:hAnsi="Arial" w:cs="Arial"/>
          <w:b/>
          <w:sz w:val="20"/>
          <w:szCs w:val="20"/>
        </w:rPr>
      </w:pPr>
    </w:p>
    <w:p w:rsidR="0036041D" w:rsidRDefault="00C756DC">
      <w:pPr>
        <w:pStyle w:val="Ttulo2"/>
        <w:spacing w:line="276" w:lineRule="auto"/>
        <w:rPr>
          <w:rFonts w:ascii="Arial" w:eastAsia="Arial" w:hAnsi="Arial" w:cs="Arial"/>
          <w:sz w:val="20"/>
          <w:szCs w:val="20"/>
        </w:rPr>
      </w:pPr>
      <w:bookmarkStart w:id="49" w:name="_heading=h.2grqrue" w:colFirst="0" w:colLast="0"/>
      <w:bookmarkEnd w:id="49"/>
      <w:r>
        <w:rPr>
          <w:rFonts w:ascii="Arial" w:eastAsia="Arial" w:hAnsi="Arial" w:cs="Arial"/>
          <w:sz w:val="20"/>
          <w:szCs w:val="20"/>
        </w:rPr>
        <w:t>5.8. Pagamento</w:t>
      </w:r>
    </w:p>
    <w:p w:rsidR="0036041D" w:rsidRDefault="00C756DC">
      <w:pPr>
        <w:spacing w:line="276" w:lineRule="auto"/>
        <w:ind w:firstLine="720"/>
        <w:jc w:val="both"/>
        <w:rPr>
          <w:rFonts w:ascii="Arial" w:eastAsia="Arial" w:hAnsi="Arial" w:cs="Arial"/>
          <w:i/>
          <w:sz w:val="20"/>
          <w:szCs w:val="20"/>
        </w:rPr>
      </w:pPr>
      <w:r>
        <w:rPr>
          <w:rFonts w:ascii="Arial" w:eastAsia="Arial" w:hAnsi="Arial" w:cs="Arial"/>
          <w:i/>
          <w:sz w:val="20"/>
          <w:szCs w:val="20"/>
        </w:rPr>
        <w:t>(inciso IV, ‘f’ art. 17 Decreto nº 48.816/2023</w:t>
      </w:r>
      <w:proofErr w:type="gramStart"/>
      <w:r>
        <w:rPr>
          <w:rFonts w:ascii="Arial" w:eastAsia="Arial" w:hAnsi="Arial" w:cs="Arial"/>
          <w:i/>
          <w:sz w:val="20"/>
          <w:szCs w:val="20"/>
        </w:rPr>
        <w:t>)</w:t>
      </w:r>
      <w:proofErr w:type="gramEnd"/>
    </w:p>
    <w:p w:rsidR="0036041D" w:rsidRDefault="0036041D">
      <w:pPr>
        <w:spacing w:line="276" w:lineRule="auto"/>
        <w:ind w:firstLine="720"/>
        <w:jc w:val="both"/>
        <w:rPr>
          <w:rFonts w:ascii="Arial" w:eastAsia="Arial" w:hAnsi="Arial" w:cs="Arial"/>
          <w:i/>
          <w:sz w:val="20"/>
          <w:szCs w:val="20"/>
        </w:rPr>
      </w:pP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O pagamento será realizado em parcela única, sendo o vencimento para 30 (trinta) dias após a referida aprovação da respectiva nota fiscal fatura.</w:t>
      </w: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Todos os impostos estão inclusos.</w:t>
      </w: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 xml:space="preserve">O pagamento será efetuado por meio de crédito em conta corrente mantida em instituição financeira contratada pelo Estado do Rio de Janeiro, atualmente Banco </w:t>
      </w:r>
      <w:r>
        <w:rPr>
          <w:rFonts w:ascii="Arial" w:eastAsia="Arial" w:hAnsi="Arial" w:cs="Arial"/>
          <w:sz w:val="20"/>
          <w:szCs w:val="20"/>
        </w:rPr>
        <w:lastRenderedPageBreak/>
        <w:t>BRADESCO S/A, cujo número e agência deverão ser informados pelo adjudicatário até a assinatura do contrato.</w:t>
      </w: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No caso de verificado pelo CONTRATANTE a impossibilidade de a CONTRATADA, em razão de negativa expressa da instituição financeira contratada pelo Estado, abrir ou manter conta corrente naquela instituição financeira, o pagamento poderá ser feito mediante crédito em conta corrente de outra instituição financeira. Nesse caso, eventuais ônus financeiros e/ou contratuais adicionais serão suportados exclusivamente pela CONTRATADA. </w:t>
      </w: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 xml:space="preserve">Em casos excepcionais, o pagamento pode ser via boleto bancário, emitido a favor da CONTRATADA, sendo este com prazo de vencimento para 30 (trinta) dias após a entrega dos bens/serviços. Para a efetivação do pagamento, deverá haver autorização expressa da autoridade competente da CONTRATANTE, mediante informação da CONTRATADA de que não possui conta-corrente no Banco BRADESCO e de que não há a possibilidade de abrir conta nesta instituição bancária, documento este que será juntado ao referido processo administrativo. </w:t>
      </w: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A despesa estimada para essa contratação deverá ocorrer no exercício de 2024, conforme a dotação orçamentária descrita no item 1.4.1 deste Termo de Referência e a Declaração de Disponibilidade Orçamentária e Financeira juntada ao processo SEI.</w:t>
      </w: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A CONTRATANTE reserva-se ao direito de reter os pagamentos pendentes, sem incidir em qualquer multa, caso seja constatada alguma irregularidade nesta contratação e de acordo com o estabelecido neste Instrumento, até que sejam sanados todos os problemas, desde que as falhas sejam devidamente comprovadas.</w:t>
      </w: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Sobre os valores não liquidados nas datas de seus vencimentos, desde que não sejam por motivos indicados no montante acima, incidirá a variação do Índice Nacional de Preços ao Consumidor Amplo - IPCA, desde a data do vencimento, até a data do efetivo pagamento, mais juros de 1% (um por cento) ao mês, ambos calculados “</w:t>
      </w:r>
      <w:proofErr w:type="gramStart"/>
      <w:r>
        <w:rPr>
          <w:rFonts w:ascii="Arial" w:eastAsia="Arial" w:hAnsi="Arial" w:cs="Arial"/>
          <w:sz w:val="20"/>
          <w:szCs w:val="20"/>
        </w:rPr>
        <w:t>pro rata</w:t>
      </w:r>
      <w:proofErr w:type="gramEnd"/>
      <w:r>
        <w:rPr>
          <w:rFonts w:ascii="Arial" w:eastAsia="Arial" w:hAnsi="Arial" w:cs="Arial"/>
          <w:sz w:val="20"/>
          <w:szCs w:val="20"/>
        </w:rPr>
        <w:t xml:space="preserve"> die”.</w:t>
      </w: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A Nota Fiscal a ser emitida pela própria CONTRATADA, obrigatoriamente com o número de inscrição no CNPJ apresentado previamente, bem como da Nota de Empenho, subsequentemente à efetiva entrega do equipamento e deverá ser entregue no órgão CONTRATANTE para atesto do material e posterior pagamento, não se admitindo notas fiscais emitidas com outro CNPJ.</w:t>
      </w:r>
    </w:p>
    <w:p w:rsidR="0036041D" w:rsidRDefault="0036041D">
      <w:pPr>
        <w:pBdr>
          <w:top w:val="nil"/>
          <w:left w:val="nil"/>
          <w:bottom w:val="nil"/>
          <w:right w:val="nil"/>
          <w:between w:val="nil"/>
        </w:pBdr>
        <w:spacing w:line="276" w:lineRule="auto"/>
        <w:ind w:left="567"/>
        <w:jc w:val="both"/>
        <w:rPr>
          <w:rFonts w:ascii="Arial" w:eastAsia="Arial" w:hAnsi="Arial" w:cs="Arial"/>
          <w:b/>
          <w:color w:val="000000"/>
          <w:sz w:val="20"/>
          <w:szCs w:val="20"/>
        </w:rPr>
      </w:pPr>
    </w:p>
    <w:p w:rsidR="0036041D" w:rsidRDefault="00C756DC">
      <w:pPr>
        <w:pStyle w:val="Ttulo2"/>
        <w:spacing w:line="276" w:lineRule="auto"/>
        <w:rPr>
          <w:rFonts w:ascii="Arial" w:eastAsia="Arial" w:hAnsi="Arial" w:cs="Arial"/>
          <w:sz w:val="20"/>
          <w:szCs w:val="20"/>
        </w:rPr>
      </w:pPr>
      <w:bookmarkStart w:id="50" w:name="_heading=h.vx1227" w:colFirst="0" w:colLast="0"/>
      <w:bookmarkEnd w:id="50"/>
      <w:r>
        <w:rPr>
          <w:rFonts w:ascii="Arial" w:eastAsia="Arial" w:hAnsi="Arial" w:cs="Arial"/>
          <w:sz w:val="20"/>
          <w:szCs w:val="20"/>
        </w:rPr>
        <w:t>5.9. Termo de Encerramento do Contrato e Prestação de Contas</w:t>
      </w:r>
    </w:p>
    <w:p w:rsidR="0036041D" w:rsidRDefault="0036041D">
      <w:pPr>
        <w:pBdr>
          <w:top w:val="nil"/>
          <w:left w:val="nil"/>
          <w:bottom w:val="nil"/>
          <w:right w:val="nil"/>
          <w:between w:val="nil"/>
        </w:pBdr>
        <w:spacing w:line="276" w:lineRule="auto"/>
        <w:ind w:left="567"/>
        <w:jc w:val="both"/>
        <w:rPr>
          <w:rFonts w:ascii="Arial" w:eastAsia="Arial" w:hAnsi="Arial" w:cs="Arial"/>
          <w:b/>
          <w:color w:val="000000"/>
          <w:sz w:val="20"/>
          <w:szCs w:val="20"/>
        </w:rPr>
      </w:pPr>
    </w:p>
    <w:p w:rsidR="0036041D" w:rsidRDefault="00C756DC">
      <w:pPr>
        <w:spacing w:after="200" w:line="276" w:lineRule="auto"/>
        <w:ind w:firstLine="720"/>
        <w:jc w:val="both"/>
        <w:rPr>
          <w:rFonts w:ascii="Arial" w:eastAsia="Arial" w:hAnsi="Arial" w:cs="Arial"/>
          <w:sz w:val="20"/>
          <w:szCs w:val="20"/>
        </w:rPr>
      </w:pPr>
      <w:r>
        <w:rPr>
          <w:rFonts w:ascii="Arial" w:eastAsia="Arial" w:hAnsi="Arial" w:cs="Arial"/>
          <w:sz w:val="20"/>
          <w:szCs w:val="20"/>
        </w:rPr>
        <w:t>Documento a ser elaborado oportunamente pelo Setor de Contratos da UENF - SETCONT, na forma do art. 23 do Decreto nº 48.817/2023.</w:t>
      </w:r>
    </w:p>
    <w:p w:rsidR="0036041D" w:rsidRDefault="0036041D">
      <w:pPr>
        <w:spacing w:line="276" w:lineRule="auto"/>
        <w:jc w:val="both"/>
        <w:rPr>
          <w:rFonts w:ascii="Arial" w:eastAsia="Arial" w:hAnsi="Arial" w:cs="Arial"/>
          <w:sz w:val="20"/>
          <w:szCs w:val="20"/>
        </w:rPr>
      </w:pPr>
    </w:p>
    <w:p w:rsidR="0036041D" w:rsidRDefault="0036041D">
      <w:pPr>
        <w:pStyle w:val="Subttulo"/>
        <w:spacing w:before="0" w:after="0" w:line="276" w:lineRule="auto"/>
        <w:jc w:val="both"/>
        <w:rPr>
          <w:rFonts w:ascii="Arial" w:eastAsia="Arial" w:hAnsi="Arial" w:cs="Arial"/>
          <w:b/>
          <w:sz w:val="20"/>
          <w:szCs w:val="20"/>
        </w:rPr>
      </w:pPr>
    </w:p>
    <w:p w:rsidR="0036041D" w:rsidRDefault="00C756DC">
      <w:pPr>
        <w:pStyle w:val="Ttulo2"/>
        <w:spacing w:line="276" w:lineRule="auto"/>
        <w:rPr>
          <w:rFonts w:ascii="Arial" w:eastAsia="Arial" w:hAnsi="Arial" w:cs="Arial"/>
          <w:sz w:val="20"/>
          <w:szCs w:val="20"/>
        </w:rPr>
      </w:pPr>
      <w:bookmarkStart w:id="51" w:name="_heading=h.3fwokq0" w:colFirst="0" w:colLast="0"/>
      <w:bookmarkEnd w:id="51"/>
      <w:r>
        <w:rPr>
          <w:rFonts w:ascii="Arial" w:eastAsia="Arial" w:hAnsi="Arial" w:cs="Arial"/>
          <w:sz w:val="20"/>
          <w:szCs w:val="20"/>
        </w:rPr>
        <w:t>5.10. Boas Práticas</w:t>
      </w:r>
    </w:p>
    <w:p w:rsidR="0036041D" w:rsidRDefault="0036041D">
      <w:pPr>
        <w:pBdr>
          <w:top w:val="nil"/>
          <w:left w:val="nil"/>
          <w:bottom w:val="nil"/>
          <w:right w:val="nil"/>
          <w:between w:val="nil"/>
        </w:pBdr>
        <w:spacing w:line="276" w:lineRule="auto"/>
        <w:ind w:left="567"/>
        <w:jc w:val="both"/>
        <w:rPr>
          <w:rFonts w:ascii="Arial" w:eastAsia="Arial" w:hAnsi="Arial" w:cs="Arial"/>
          <w:color w:val="000000"/>
          <w:sz w:val="20"/>
          <w:szCs w:val="20"/>
        </w:rPr>
      </w:pPr>
    </w:p>
    <w:p w:rsidR="0036041D" w:rsidRDefault="00C756DC">
      <w:pPr>
        <w:spacing w:after="200" w:line="276" w:lineRule="auto"/>
        <w:ind w:firstLine="680"/>
        <w:jc w:val="both"/>
        <w:rPr>
          <w:rFonts w:ascii="Arial" w:eastAsia="Arial" w:hAnsi="Arial" w:cs="Arial"/>
          <w:sz w:val="20"/>
          <w:szCs w:val="20"/>
        </w:rPr>
      </w:pPr>
      <w:r>
        <w:rPr>
          <w:rFonts w:ascii="Arial" w:eastAsia="Arial" w:hAnsi="Arial" w:cs="Arial"/>
          <w:sz w:val="20"/>
          <w:szCs w:val="20"/>
        </w:rPr>
        <w:t xml:space="preserve">Os agentes responsáveis pela gestão, acompanhamento e fiscalização do contrato deverão, ao longo da vigência contratual, exercer um acompanhamento zeloso, tendo por </w:t>
      </w:r>
      <w:r>
        <w:rPr>
          <w:rFonts w:ascii="Arial" w:eastAsia="Arial" w:hAnsi="Arial" w:cs="Arial"/>
          <w:sz w:val="20"/>
          <w:szCs w:val="20"/>
        </w:rPr>
        <w:lastRenderedPageBreak/>
        <w:t>finalidade verificar e exigir que a Contratada atue respeitando todos os aspectos técnicos, a legislação vigente e as normas técnicas, de modo a garantir um produto final com a qualidade compatível e desejada.</w:t>
      </w:r>
    </w:p>
    <w:p w:rsidR="0036041D" w:rsidRDefault="0036041D">
      <w:pPr>
        <w:pBdr>
          <w:top w:val="nil"/>
          <w:left w:val="nil"/>
          <w:bottom w:val="nil"/>
          <w:right w:val="nil"/>
          <w:between w:val="nil"/>
        </w:pBdr>
        <w:spacing w:line="276" w:lineRule="auto"/>
        <w:jc w:val="both"/>
        <w:rPr>
          <w:rFonts w:ascii="Arial" w:eastAsia="Arial" w:hAnsi="Arial" w:cs="Arial"/>
          <w:sz w:val="20"/>
          <w:szCs w:val="20"/>
        </w:rPr>
      </w:pPr>
    </w:p>
    <w:p w:rsidR="0036041D" w:rsidRDefault="0036041D">
      <w:pPr>
        <w:pBdr>
          <w:top w:val="nil"/>
          <w:left w:val="nil"/>
          <w:bottom w:val="nil"/>
          <w:right w:val="nil"/>
          <w:between w:val="nil"/>
        </w:pBdr>
        <w:spacing w:line="276" w:lineRule="auto"/>
        <w:ind w:left="567"/>
        <w:jc w:val="both"/>
        <w:rPr>
          <w:rFonts w:ascii="Arial" w:eastAsia="Arial" w:hAnsi="Arial" w:cs="Arial"/>
          <w:color w:val="000000"/>
          <w:sz w:val="20"/>
          <w:szCs w:val="20"/>
        </w:rPr>
      </w:pPr>
    </w:p>
    <w:p w:rsidR="0036041D" w:rsidRDefault="00C756DC">
      <w:pPr>
        <w:pStyle w:val="Ttulo1"/>
        <w:numPr>
          <w:ilvl w:val="0"/>
          <w:numId w:val="6"/>
        </w:numPr>
        <w:shd w:val="clear" w:color="auto" w:fill="D9D9D9"/>
        <w:spacing w:line="276" w:lineRule="auto"/>
        <w:ind w:left="567" w:hanging="567"/>
        <w:rPr>
          <w:rFonts w:ascii="Arial" w:eastAsia="Arial" w:hAnsi="Arial" w:cs="Arial"/>
          <w:sz w:val="20"/>
          <w:szCs w:val="20"/>
        </w:rPr>
      </w:pPr>
      <w:bookmarkStart w:id="52" w:name="_heading=h.1v1yuxt" w:colFirst="0" w:colLast="0"/>
      <w:bookmarkEnd w:id="52"/>
      <w:r>
        <w:rPr>
          <w:rFonts w:ascii="Arial" w:eastAsia="Arial" w:hAnsi="Arial" w:cs="Arial"/>
          <w:sz w:val="20"/>
          <w:szCs w:val="20"/>
        </w:rPr>
        <w:t>REMUNERAÇÃO DO OBJETO</w:t>
      </w:r>
    </w:p>
    <w:p w:rsidR="0036041D" w:rsidRDefault="0036041D">
      <w:pPr>
        <w:spacing w:line="276" w:lineRule="auto"/>
        <w:jc w:val="both"/>
        <w:rPr>
          <w:rFonts w:ascii="Arial" w:eastAsia="Arial" w:hAnsi="Arial" w:cs="Arial"/>
          <w:sz w:val="20"/>
          <w:szCs w:val="20"/>
        </w:rPr>
      </w:pPr>
    </w:p>
    <w:p w:rsidR="0036041D" w:rsidRDefault="00C756DC">
      <w:pPr>
        <w:spacing w:after="200" w:line="276" w:lineRule="auto"/>
        <w:ind w:firstLine="680"/>
        <w:jc w:val="both"/>
        <w:rPr>
          <w:rFonts w:ascii="Arial" w:eastAsia="Arial" w:hAnsi="Arial" w:cs="Arial"/>
          <w:sz w:val="20"/>
          <w:szCs w:val="20"/>
        </w:rPr>
      </w:pPr>
      <w:r>
        <w:rPr>
          <w:rFonts w:ascii="Arial" w:eastAsia="Arial" w:hAnsi="Arial" w:cs="Arial"/>
          <w:sz w:val="20"/>
          <w:szCs w:val="20"/>
        </w:rPr>
        <w:t>A Contratada deverá providenciar o faturamento em parcela única, após a efetiva entrega do bem, o qual será fiscalizado e aprovado pela Equipe de Fiscalização, se for o caso, com o devido encaminhamento para pagamento.</w:t>
      </w:r>
    </w:p>
    <w:p w:rsidR="0036041D" w:rsidRDefault="0036041D">
      <w:pPr>
        <w:spacing w:line="276" w:lineRule="auto"/>
        <w:jc w:val="both"/>
        <w:rPr>
          <w:rFonts w:ascii="Arial" w:eastAsia="Arial" w:hAnsi="Arial" w:cs="Arial"/>
          <w:sz w:val="20"/>
          <w:szCs w:val="20"/>
        </w:rPr>
      </w:pPr>
    </w:p>
    <w:p w:rsidR="0036041D" w:rsidRDefault="00C756DC">
      <w:pPr>
        <w:pStyle w:val="Ttulo1"/>
        <w:numPr>
          <w:ilvl w:val="0"/>
          <w:numId w:val="6"/>
        </w:numPr>
        <w:shd w:val="clear" w:color="auto" w:fill="D9D9D9"/>
        <w:spacing w:line="276" w:lineRule="auto"/>
        <w:ind w:left="284"/>
        <w:jc w:val="both"/>
        <w:rPr>
          <w:rFonts w:ascii="Arial" w:eastAsia="Arial" w:hAnsi="Arial" w:cs="Arial"/>
          <w:sz w:val="20"/>
          <w:szCs w:val="20"/>
        </w:rPr>
      </w:pPr>
      <w:bookmarkStart w:id="53" w:name="_heading=h.4f1mdlm" w:colFirst="0" w:colLast="0"/>
      <w:bookmarkEnd w:id="53"/>
      <w:r>
        <w:rPr>
          <w:rFonts w:ascii="Arial" w:eastAsia="Arial" w:hAnsi="Arial" w:cs="Arial"/>
          <w:sz w:val="20"/>
          <w:szCs w:val="20"/>
        </w:rPr>
        <w:t>JULGAMENTO DAS PROPOSTAS</w:t>
      </w:r>
    </w:p>
    <w:p w:rsidR="0036041D" w:rsidRDefault="00C756DC">
      <w:pPr>
        <w:spacing w:line="276" w:lineRule="auto"/>
        <w:jc w:val="both"/>
        <w:rPr>
          <w:rFonts w:ascii="Arial" w:eastAsia="Arial" w:hAnsi="Arial" w:cs="Arial"/>
          <w:i/>
          <w:sz w:val="20"/>
          <w:szCs w:val="20"/>
        </w:rPr>
      </w:pPr>
      <w:r>
        <w:rPr>
          <w:rFonts w:ascii="Arial" w:eastAsia="Arial" w:hAnsi="Arial" w:cs="Arial"/>
          <w:i/>
          <w:sz w:val="20"/>
          <w:szCs w:val="20"/>
        </w:rPr>
        <w:t>(inciso VI, ‘a’ e</w:t>
      </w:r>
      <w:proofErr w:type="gramStart"/>
      <w:r>
        <w:rPr>
          <w:rFonts w:ascii="Arial" w:eastAsia="Arial" w:hAnsi="Arial" w:cs="Arial"/>
          <w:i/>
          <w:sz w:val="20"/>
          <w:szCs w:val="20"/>
        </w:rPr>
        <w:t xml:space="preserve">  </w:t>
      </w:r>
      <w:proofErr w:type="gramEnd"/>
      <w:r>
        <w:rPr>
          <w:rFonts w:ascii="Arial" w:eastAsia="Arial" w:hAnsi="Arial" w:cs="Arial"/>
          <w:i/>
          <w:sz w:val="20"/>
          <w:szCs w:val="20"/>
        </w:rPr>
        <w:t>art. 17 Decreto nº 48.816/2023)</w:t>
      </w:r>
    </w:p>
    <w:p w:rsidR="0036041D" w:rsidRDefault="0036041D">
      <w:pPr>
        <w:spacing w:line="276" w:lineRule="auto"/>
        <w:jc w:val="both"/>
        <w:rPr>
          <w:rFonts w:ascii="Arial" w:eastAsia="Arial" w:hAnsi="Arial" w:cs="Arial"/>
          <w:i/>
          <w:sz w:val="20"/>
          <w:szCs w:val="20"/>
        </w:rPr>
      </w:pPr>
    </w:p>
    <w:p w:rsidR="0036041D" w:rsidRDefault="00C756DC">
      <w:pPr>
        <w:shd w:val="clear" w:color="auto" w:fill="FFFFFF"/>
        <w:spacing w:after="200" w:line="276" w:lineRule="auto"/>
        <w:ind w:right="-40" w:firstLine="720"/>
        <w:jc w:val="both"/>
        <w:rPr>
          <w:rFonts w:ascii="Arial" w:eastAsia="Arial" w:hAnsi="Arial" w:cs="Arial"/>
          <w:sz w:val="20"/>
          <w:szCs w:val="20"/>
        </w:rPr>
      </w:pPr>
      <w:r>
        <w:rPr>
          <w:rFonts w:ascii="Arial" w:eastAsia="Arial" w:hAnsi="Arial" w:cs="Arial"/>
          <w:sz w:val="20"/>
          <w:szCs w:val="20"/>
        </w:rPr>
        <w:t xml:space="preserve">Será utilizado o instrumento de Licitação por Pregão Eletrônico, nos termos do art. 6º, inciso XLI e do art. 28, inciso I da Lei Federal nº 14.133/2021 e dos Decretos Estaduais nº 48.816/2023 e 48.778/2023. </w:t>
      </w:r>
    </w:p>
    <w:p w:rsidR="0036041D" w:rsidRDefault="00C756DC">
      <w:pPr>
        <w:spacing w:after="200" w:line="276" w:lineRule="auto"/>
        <w:ind w:right="1" w:firstLine="720"/>
        <w:jc w:val="both"/>
        <w:rPr>
          <w:rFonts w:ascii="Arial" w:eastAsia="Arial" w:hAnsi="Arial" w:cs="Arial"/>
          <w:sz w:val="20"/>
          <w:szCs w:val="20"/>
        </w:rPr>
      </w:pPr>
      <w:r>
        <w:rPr>
          <w:rFonts w:ascii="Arial" w:eastAsia="Arial" w:hAnsi="Arial" w:cs="Arial"/>
          <w:sz w:val="20"/>
          <w:szCs w:val="20"/>
        </w:rPr>
        <w:t xml:space="preserve">O julgamento será com base no </w:t>
      </w:r>
      <w:r>
        <w:rPr>
          <w:rFonts w:ascii="Arial" w:eastAsia="Arial" w:hAnsi="Arial" w:cs="Arial"/>
          <w:b/>
          <w:sz w:val="20"/>
          <w:szCs w:val="20"/>
        </w:rPr>
        <w:t>menor preço global</w:t>
      </w:r>
      <w:r>
        <w:rPr>
          <w:rFonts w:ascii="Arial" w:eastAsia="Arial" w:hAnsi="Arial" w:cs="Arial"/>
          <w:sz w:val="20"/>
          <w:szCs w:val="20"/>
        </w:rPr>
        <w:t xml:space="preserve">, considerando o </w:t>
      </w:r>
      <w:r>
        <w:rPr>
          <w:rFonts w:ascii="Arial" w:eastAsia="Arial" w:hAnsi="Arial" w:cs="Arial"/>
          <w:b/>
          <w:sz w:val="20"/>
          <w:szCs w:val="20"/>
        </w:rPr>
        <w:t>menor percentual de taxa administrativa</w:t>
      </w:r>
      <w:r>
        <w:rPr>
          <w:rFonts w:ascii="Arial" w:eastAsia="Arial" w:hAnsi="Arial" w:cs="Arial"/>
          <w:sz w:val="20"/>
          <w:szCs w:val="20"/>
        </w:rPr>
        <w:t xml:space="preserve"> (essa taxa poderá ser positiva, nula ou negativa), conforme o art. 8º do Decreto Estadual nº 48.778/2023 e a Lei Federal nº 14.133/2021, com modo de disputa aberto e fechado.</w:t>
      </w:r>
    </w:p>
    <w:p w:rsidR="0036041D" w:rsidRDefault="00C756DC">
      <w:pPr>
        <w:spacing w:after="200" w:line="276" w:lineRule="auto"/>
        <w:ind w:right="1" w:firstLine="720"/>
        <w:jc w:val="both"/>
        <w:rPr>
          <w:rFonts w:ascii="Arial" w:eastAsia="Arial" w:hAnsi="Arial" w:cs="Arial"/>
          <w:sz w:val="20"/>
          <w:szCs w:val="20"/>
        </w:rPr>
      </w:pPr>
      <w:r>
        <w:rPr>
          <w:rFonts w:ascii="Arial" w:eastAsia="Arial" w:hAnsi="Arial" w:cs="Arial"/>
          <w:sz w:val="20"/>
          <w:szCs w:val="20"/>
        </w:rPr>
        <w:t>Em caso de empate entre duas ou mais propostas, serão utilizados os critérios constantes do Art. 60 da Lei 14.133/2021. Serão observados os critérios de julgamento conforme o Capítulo V da Lei 14.133/2021.</w:t>
      </w:r>
    </w:p>
    <w:p w:rsidR="0036041D" w:rsidRDefault="00C756DC">
      <w:pPr>
        <w:spacing w:after="200" w:line="276" w:lineRule="auto"/>
        <w:ind w:right="1" w:firstLine="720"/>
        <w:jc w:val="both"/>
        <w:rPr>
          <w:rFonts w:ascii="Arial" w:eastAsia="Arial" w:hAnsi="Arial" w:cs="Arial"/>
          <w:sz w:val="20"/>
          <w:szCs w:val="20"/>
        </w:rPr>
      </w:pPr>
      <w:r>
        <w:rPr>
          <w:rFonts w:ascii="Arial" w:eastAsia="Arial" w:hAnsi="Arial" w:cs="Arial"/>
          <w:sz w:val="20"/>
          <w:szCs w:val="20"/>
        </w:rPr>
        <w:t>O regime de execução será o de empreitada por preço global.</w:t>
      </w:r>
    </w:p>
    <w:p w:rsidR="0036041D" w:rsidRDefault="0036041D">
      <w:pPr>
        <w:spacing w:line="276" w:lineRule="auto"/>
        <w:jc w:val="both"/>
        <w:rPr>
          <w:rFonts w:ascii="Arial" w:eastAsia="Arial" w:hAnsi="Arial" w:cs="Arial"/>
          <w:sz w:val="20"/>
          <w:szCs w:val="20"/>
        </w:rPr>
      </w:pPr>
    </w:p>
    <w:p w:rsidR="0036041D" w:rsidRDefault="0036041D">
      <w:pPr>
        <w:spacing w:line="276" w:lineRule="auto"/>
        <w:jc w:val="both"/>
        <w:rPr>
          <w:rFonts w:ascii="Arial" w:eastAsia="Arial" w:hAnsi="Arial" w:cs="Arial"/>
          <w:sz w:val="20"/>
          <w:szCs w:val="20"/>
        </w:rPr>
      </w:pPr>
    </w:p>
    <w:p w:rsidR="0036041D" w:rsidRDefault="00C756DC">
      <w:pPr>
        <w:pStyle w:val="Ttulo1"/>
        <w:numPr>
          <w:ilvl w:val="0"/>
          <w:numId w:val="6"/>
        </w:numPr>
        <w:shd w:val="clear" w:color="auto" w:fill="D9D9D9"/>
        <w:spacing w:line="276" w:lineRule="auto"/>
        <w:ind w:left="566" w:hanging="566"/>
        <w:jc w:val="both"/>
        <w:rPr>
          <w:rFonts w:ascii="Arial" w:eastAsia="Arial" w:hAnsi="Arial" w:cs="Arial"/>
          <w:sz w:val="20"/>
          <w:szCs w:val="20"/>
        </w:rPr>
      </w:pPr>
      <w:bookmarkStart w:id="54" w:name="_heading=h.xn8dwevr6pzv" w:colFirst="0" w:colLast="0"/>
      <w:bookmarkEnd w:id="54"/>
      <w:r>
        <w:rPr>
          <w:rFonts w:ascii="Arial" w:eastAsia="Arial" w:hAnsi="Arial" w:cs="Arial"/>
          <w:sz w:val="20"/>
          <w:szCs w:val="20"/>
        </w:rPr>
        <w:t>SANÇÕES ADMINISTRATIVAS</w:t>
      </w:r>
    </w:p>
    <w:p w:rsidR="0036041D" w:rsidRDefault="0036041D">
      <w:pPr>
        <w:spacing w:line="276" w:lineRule="auto"/>
        <w:jc w:val="both"/>
        <w:rPr>
          <w:rFonts w:ascii="Arial" w:eastAsia="Arial" w:hAnsi="Arial" w:cs="Arial"/>
          <w:sz w:val="20"/>
          <w:szCs w:val="20"/>
        </w:rPr>
      </w:pP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 xml:space="preserve">8.1 </w:t>
      </w:r>
      <w:r>
        <w:rPr>
          <w:rFonts w:ascii="Arial" w:eastAsia="Arial" w:hAnsi="Arial" w:cs="Arial"/>
          <w:sz w:val="20"/>
          <w:szCs w:val="20"/>
        </w:rPr>
        <w:t>Constitui infração administrativa, a prática, pelo licitante ou contratado, das seguintes condutas previstas no art. 155 da Lei nº 14.133/2021:</w:t>
      </w:r>
    </w:p>
    <w:p w:rsidR="0036041D" w:rsidRDefault="00C756DC">
      <w:pPr>
        <w:widowControl/>
        <w:numPr>
          <w:ilvl w:val="0"/>
          <w:numId w:val="12"/>
        </w:numPr>
        <w:spacing w:line="276" w:lineRule="auto"/>
        <w:jc w:val="both"/>
        <w:rPr>
          <w:rFonts w:ascii="Arial" w:eastAsia="Arial" w:hAnsi="Arial" w:cs="Arial"/>
          <w:sz w:val="20"/>
          <w:szCs w:val="20"/>
        </w:rPr>
      </w:pPr>
      <w:proofErr w:type="gramStart"/>
      <w:r>
        <w:rPr>
          <w:rFonts w:ascii="Arial" w:eastAsia="Arial" w:hAnsi="Arial" w:cs="Arial"/>
          <w:sz w:val="20"/>
          <w:szCs w:val="20"/>
        </w:rPr>
        <w:t>dar</w:t>
      </w:r>
      <w:proofErr w:type="gramEnd"/>
      <w:r>
        <w:rPr>
          <w:rFonts w:ascii="Arial" w:eastAsia="Arial" w:hAnsi="Arial" w:cs="Arial"/>
          <w:sz w:val="20"/>
          <w:szCs w:val="20"/>
        </w:rPr>
        <w:t xml:space="preserve"> causa à inexecução parcial do contrato;</w:t>
      </w:r>
    </w:p>
    <w:p w:rsidR="0036041D" w:rsidRDefault="00C756DC">
      <w:pPr>
        <w:widowControl/>
        <w:numPr>
          <w:ilvl w:val="0"/>
          <w:numId w:val="12"/>
        </w:numPr>
        <w:spacing w:line="276" w:lineRule="auto"/>
        <w:jc w:val="both"/>
        <w:rPr>
          <w:rFonts w:ascii="Arial" w:eastAsia="Arial" w:hAnsi="Arial" w:cs="Arial"/>
          <w:sz w:val="20"/>
          <w:szCs w:val="20"/>
        </w:rPr>
      </w:pPr>
      <w:proofErr w:type="gramStart"/>
      <w:r>
        <w:rPr>
          <w:rFonts w:ascii="Arial" w:eastAsia="Arial" w:hAnsi="Arial" w:cs="Arial"/>
          <w:sz w:val="20"/>
          <w:szCs w:val="20"/>
        </w:rPr>
        <w:t>dar</w:t>
      </w:r>
      <w:proofErr w:type="gramEnd"/>
      <w:r>
        <w:rPr>
          <w:rFonts w:ascii="Arial" w:eastAsia="Arial" w:hAnsi="Arial" w:cs="Arial"/>
          <w:sz w:val="20"/>
          <w:szCs w:val="20"/>
        </w:rPr>
        <w:t xml:space="preserve"> causa à inexecução parcial do contrato que cause grave dano à Administração, ao funcionamento dos serviços públicos ou ao interesse coletivo; </w:t>
      </w:r>
    </w:p>
    <w:p w:rsidR="0036041D" w:rsidRDefault="00C756DC">
      <w:pPr>
        <w:widowControl/>
        <w:numPr>
          <w:ilvl w:val="0"/>
          <w:numId w:val="12"/>
        </w:numPr>
        <w:spacing w:line="276" w:lineRule="auto"/>
        <w:jc w:val="both"/>
        <w:rPr>
          <w:rFonts w:ascii="Arial" w:eastAsia="Arial" w:hAnsi="Arial" w:cs="Arial"/>
          <w:sz w:val="20"/>
          <w:szCs w:val="20"/>
        </w:rPr>
      </w:pPr>
      <w:r>
        <w:rPr>
          <w:rFonts w:ascii="Arial" w:eastAsia="Arial" w:hAnsi="Arial" w:cs="Arial"/>
          <w:sz w:val="20"/>
          <w:szCs w:val="20"/>
        </w:rPr>
        <w:t xml:space="preserve"> </w:t>
      </w:r>
      <w:proofErr w:type="gramStart"/>
      <w:r>
        <w:rPr>
          <w:rFonts w:ascii="Arial" w:eastAsia="Arial" w:hAnsi="Arial" w:cs="Arial"/>
          <w:sz w:val="20"/>
          <w:szCs w:val="20"/>
        </w:rPr>
        <w:t>dar</w:t>
      </w:r>
      <w:proofErr w:type="gramEnd"/>
      <w:r>
        <w:rPr>
          <w:rFonts w:ascii="Arial" w:eastAsia="Arial" w:hAnsi="Arial" w:cs="Arial"/>
          <w:sz w:val="20"/>
          <w:szCs w:val="20"/>
        </w:rPr>
        <w:t xml:space="preserve"> causa à inexecução total do contrato;</w:t>
      </w:r>
    </w:p>
    <w:p w:rsidR="0036041D" w:rsidRDefault="00C756DC">
      <w:pPr>
        <w:widowControl/>
        <w:numPr>
          <w:ilvl w:val="0"/>
          <w:numId w:val="12"/>
        </w:numPr>
        <w:spacing w:line="276" w:lineRule="auto"/>
        <w:jc w:val="both"/>
        <w:rPr>
          <w:rFonts w:ascii="Arial" w:eastAsia="Arial" w:hAnsi="Arial" w:cs="Arial"/>
          <w:sz w:val="20"/>
          <w:szCs w:val="20"/>
        </w:rPr>
      </w:pPr>
      <w:proofErr w:type="gramStart"/>
      <w:r>
        <w:rPr>
          <w:rFonts w:ascii="Arial" w:eastAsia="Arial" w:hAnsi="Arial" w:cs="Arial"/>
          <w:sz w:val="20"/>
          <w:szCs w:val="20"/>
        </w:rPr>
        <w:t>deixar</w:t>
      </w:r>
      <w:proofErr w:type="gramEnd"/>
      <w:r>
        <w:rPr>
          <w:rFonts w:ascii="Arial" w:eastAsia="Arial" w:hAnsi="Arial" w:cs="Arial"/>
          <w:sz w:val="20"/>
          <w:szCs w:val="20"/>
        </w:rPr>
        <w:t xml:space="preserve"> de entregar a documentação exigida para o certame ou não entregar qualquer documento que tenha sido solicitado pelo pregoeiro durante o certame; </w:t>
      </w:r>
    </w:p>
    <w:p w:rsidR="0036041D" w:rsidRDefault="00C756DC">
      <w:pPr>
        <w:widowControl/>
        <w:numPr>
          <w:ilvl w:val="0"/>
          <w:numId w:val="12"/>
        </w:numPr>
        <w:spacing w:line="276" w:lineRule="auto"/>
        <w:jc w:val="both"/>
        <w:rPr>
          <w:rFonts w:ascii="Arial" w:eastAsia="Arial" w:hAnsi="Arial" w:cs="Arial"/>
          <w:sz w:val="20"/>
          <w:szCs w:val="20"/>
        </w:rPr>
      </w:pPr>
      <w:proofErr w:type="gramStart"/>
      <w:r>
        <w:rPr>
          <w:rFonts w:ascii="Arial" w:eastAsia="Arial" w:hAnsi="Arial" w:cs="Arial"/>
          <w:sz w:val="20"/>
          <w:szCs w:val="20"/>
        </w:rPr>
        <w:t>não</w:t>
      </w:r>
      <w:proofErr w:type="gramEnd"/>
      <w:r>
        <w:rPr>
          <w:rFonts w:ascii="Arial" w:eastAsia="Arial" w:hAnsi="Arial" w:cs="Arial"/>
          <w:sz w:val="20"/>
          <w:szCs w:val="20"/>
        </w:rPr>
        <w:t xml:space="preserve"> manter a proposta, salvo em decorrência de fato superveniente devidamente justificado, em especial quando não enviar a proposta adequada ao último lance ofertado ou após a negociação;</w:t>
      </w:r>
    </w:p>
    <w:p w:rsidR="0036041D" w:rsidRDefault="00C756DC">
      <w:pPr>
        <w:widowControl/>
        <w:numPr>
          <w:ilvl w:val="0"/>
          <w:numId w:val="12"/>
        </w:numPr>
        <w:spacing w:line="276" w:lineRule="auto"/>
        <w:jc w:val="both"/>
        <w:rPr>
          <w:rFonts w:ascii="Arial" w:eastAsia="Arial" w:hAnsi="Arial" w:cs="Arial"/>
          <w:sz w:val="20"/>
          <w:szCs w:val="20"/>
        </w:rPr>
      </w:pPr>
      <w:proofErr w:type="gramStart"/>
      <w:r>
        <w:rPr>
          <w:rFonts w:ascii="Arial" w:eastAsia="Arial" w:hAnsi="Arial" w:cs="Arial"/>
          <w:sz w:val="20"/>
          <w:szCs w:val="20"/>
        </w:rPr>
        <w:t>recusar</w:t>
      </w:r>
      <w:proofErr w:type="gramEnd"/>
      <w:r>
        <w:rPr>
          <w:rFonts w:ascii="Arial" w:eastAsia="Arial" w:hAnsi="Arial" w:cs="Arial"/>
          <w:sz w:val="20"/>
          <w:szCs w:val="20"/>
        </w:rPr>
        <w:t>-se a enviar o detalhamento da proposta quando exigível;</w:t>
      </w:r>
    </w:p>
    <w:p w:rsidR="0036041D" w:rsidRDefault="00C756DC">
      <w:pPr>
        <w:widowControl/>
        <w:numPr>
          <w:ilvl w:val="0"/>
          <w:numId w:val="12"/>
        </w:numPr>
        <w:spacing w:line="276" w:lineRule="auto"/>
        <w:jc w:val="both"/>
        <w:rPr>
          <w:rFonts w:ascii="Arial" w:eastAsia="Arial" w:hAnsi="Arial" w:cs="Arial"/>
          <w:sz w:val="20"/>
          <w:szCs w:val="20"/>
        </w:rPr>
      </w:pPr>
      <w:proofErr w:type="gramStart"/>
      <w:r>
        <w:rPr>
          <w:rFonts w:ascii="Arial" w:eastAsia="Arial" w:hAnsi="Arial" w:cs="Arial"/>
          <w:sz w:val="20"/>
          <w:szCs w:val="20"/>
        </w:rPr>
        <w:t>pedir</w:t>
      </w:r>
      <w:proofErr w:type="gramEnd"/>
      <w:r>
        <w:rPr>
          <w:rFonts w:ascii="Arial" w:eastAsia="Arial" w:hAnsi="Arial" w:cs="Arial"/>
          <w:sz w:val="20"/>
          <w:szCs w:val="20"/>
        </w:rPr>
        <w:t xml:space="preserve"> para ser desclassificado quando encerrada a etapa competitiva; ou</w:t>
      </w:r>
    </w:p>
    <w:p w:rsidR="0036041D" w:rsidRDefault="00C756DC">
      <w:pPr>
        <w:widowControl/>
        <w:numPr>
          <w:ilvl w:val="0"/>
          <w:numId w:val="12"/>
        </w:numPr>
        <w:spacing w:line="276" w:lineRule="auto"/>
        <w:jc w:val="both"/>
        <w:rPr>
          <w:rFonts w:ascii="Arial" w:eastAsia="Arial" w:hAnsi="Arial" w:cs="Arial"/>
          <w:sz w:val="20"/>
          <w:szCs w:val="20"/>
        </w:rPr>
      </w:pPr>
      <w:proofErr w:type="gramStart"/>
      <w:r>
        <w:rPr>
          <w:rFonts w:ascii="Arial" w:eastAsia="Arial" w:hAnsi="Arial" w:cs="Arial"/>
          <w:sz w:val="20"/>
          <w:szCs w:val="20"/>
        </w:rPr>
        <w:lastRenderedPageBreak/>
        <w:t>deixar</w:t>
      </w:r>
      <w:proofErr w:type="gramEnd"/>
      <w:r>
        <w:rPr>
          <w:rFonts w:ascii="Arial" w:eastAsia="Arial" w:hAnsi="Arial" w:cs="Arial"/>
          <w:sz w:val="20"/>
          <w:szCs w:val="20"/>
        </w:rPr>
        <w:t xml:space="preserve"> de apresentar amostra;</w:t>
      </w:r>
    </w:p>
    <w:p w:rsidR="0036041D" w:rsidRDefault="00C756DC">
      <w:pPr>
        <w:widowControl/>
        <w:numPr>
          <w:ilvl w:val="0"/>
          <w:numId w:val="12"/>
        </w:numPr>
        <w:spacing w:line="276" w:lineRule="auto"/>
        <w:jc w:val="both"/>
        <w:rPr>
          <w:rFonts w:ascii="Arial" w:eastAsia="Arial" w:hAnsi="Arial" w:cs="Arial"/>
          <w:sz w:val="20"/>
          <w:szCs w:val="20"/>
        </w:rPr>
      </w:pPr>
      <w:proofErr w:type="gramStart"/>
      <w:r>
        <w:rPr>
          <w:rFonts w:ascii="Arial" w:eastAsia="Arial" w:hAnsi="Arial" w:cs="Arial"/>
          <w:sz w:val="20"/>
          <w:szCs w:val="20"/>
        </w:rPr>
        <w:t>apresentar</w:t>
      </w:r>
      <w:proofErr w:type="gramEnd"/>
      <w:r>
        <w:rPr>
          <w:rFonts w:ascii="Arial" w:eastAsia="Arial" w:hAnsi="Arial" w:cs="Arial"/>
          <w:sz w:val="20"/>
          <w:szCs w:val="20"/>
        </w:rPr>
        <w:t xml:space="preserve"> proposta ou amostra em desacordo com as especificações do instrumento convocatório;</w:t>
      </w:r>
    </w:p>
    <w:p w:rsidR="0036041D" w:rsidRDefault="00C756DC">
      <w:pPr>
        <w:widowControl/>
        <w:numPr>
          <w:ilvl w:val="0"/>
          <w:numId w:val="12"/>
        </w:numPr>
        <w:spacing w:line="276" w:lineRule="auto"/>
        <w:jc w:val="both"/>
        <w:rPr>
          <w:rFonts w:ascii="Arial" w:eastAsia="Arial" w:hAnsi="Arial" w:cs="Arial"/>
          <w:sz w:val="20"/>
          <w:szCs w:val="20"/>
        </w:rPr>
      </w:pPr>
      <w:proofErr w:type="gramStart"/>
      <w:r>
        <w:rPr>
          <w:rFonts w:ascii="Arial" w:eastAsia="Arial" w:hAnsi="Arial" w:cs="Arial"/>
          <w:sz w:val="20"/>
          <w:szCs w:val="20"/>
        </w:rPr>
        <w:t>não</w:t>
      </w:r>
      <w:proofErr w:type="gramEnd"/>
      <w:r>
        <w:rPr>
          <w:rFonts w:ascii="Arial" w:eastAsia="Arial" w:hAnsi="Arial" w:cs="Arial"/>
          <w:sz w:val="20"/>
          <w:szCs w:val="20"/>
        </w:rPr>
        <w:t xml:space="preserve"> celebrar o contrato ou não entregar a documentação exigida para a contratação, quando convocado dentro do prazo de validade de sua proposta;</w:t>
      </w:r>
    </w:p>
    <w:p w:rsidR="0036041D" w:rsidRDefault="00C756DC">
      <w:pPr>
        <w:widowControl/>
        <w:numPr>
          <w:ilvl w:val="0"/>
          <w:numId w:val="12"/>
        </w:numPr>
        <w:spacing w:line="276" w:lineRule="auto"/>
        <w:jc w:val="both"/>
        <w:rPr>
          <w:rFonts w:ascii="Arial" w:eastAsia="Arial" w:hAnsi="Arial" w:cs="Arial"/>
          <w:sz w:val="20"/>
          <w:szCs w:val="20"/>
        </w:rPr>
      </w:pPr>
      <w:proofErr w:type="gramStart"/>
      <w:r>
        <w:rPr>
          <w:rFonts w:ascii="Arial" w:eastAsia="Arial" w:hAnsi="Arial" w:cs="Arial"/>
          <w:sz w:val="20"/>
          <w:szCs w:val="20"/>
        </w:rPr>
        <w:t>recusar</w:t>
      </w:r>
      <w:proofErr w:type="gramEnd"/>
      <w:r>
        <w:rPr>
          <w:rFonts w:ascii="Arial" w:eastAsia="Arial" w:hAnsi="Arial" w:cs="Arial"/>
          <w:sz w:val="20"/>
          <w:szCs w:val="20"/>
        </w:rPr>
        <w:t>-se, sem justificativa, a assinar o contrato ou a ata de registro de preço, ou a aceitar ou retirar o instrumento equivalente no prazo estabelecido pela Administração;</w:t>
      </w:r>
    </w:p>
    <w:p w:rsidR="0036041D" w:rsidRDefault="00C756DC">
      <w:pPr>
        <w:widowControl/>
        <w:numPr>
          <w:ilvl w:val="0"/>
          <w:numId w:val="12"/>
        </w:numPr>
        <w:spacing w:line="276" w:lineRule="auto"/>
        <w:jc w:val="both"/>
        <w:rPr>
          <w:rFonts w:ascii="Arial" w:eastAsia="Arial" w:hAnsi="Arial" w:cs="Arial"/>
          <w:sz w:val="20"/>
          <w:szCs w:val="20"/>
        </w:rPr>
      </w:pPr>
      <w:proofErr w:type="gramStart"/>
      <w:r>
        <w:rPr>
          <w:rFonts w:ascii="Arial" w:eastAsia="Arial" w:hAnsi="Arial" w:cs="Arial"/>
          <w:sz w:val="20"/>
          <w:szCs w:val="20"/>
        </w:rPr>
        <w:t>ensejar</w:t>
      </w:r>
      <w:proofErr w:type="gramEnd"/>
      <w:r>
        <w:rPr>
          <w:rFonts w:ascii="Arial" w:eastAsia="Arial" w:hAnsi="Arial" w:cs="Arial"/>
          <w:sz w:val="20"/>
          <w:szCs w:val="20"/>
        </w:rPr>
        <w:t xml:space="preserve"> o retardamento da execução ou da entrega do objeto da contratação sem motivo justificado;</w:t>
      </w:r>
    </w:p>
    <w:p w:rsidR="0036041D" w:rsidRDefault="00C756DC">
      <w:pPr>
        <w:widowControl/>
        <w:numPr>
          <w:ilvl w:val="0"/>
          <w:numId w:val="12"/>
        </w:numPr>
        <w:spacing w:line="276" w:lineRule="auto"/>
        <w:jc w:val="both"/>
        <w:rPr>
          <w:rFonts w:ascii="Arial" w:eastAsia="Arial" w:hAnsi="Arial" w:cs="Arial"/>
          <w:sz w:val="20"/>
          <w:szCs w:val="20"/>
        </w:rPr>
      </w:pPr>
      <w:proofErr w:type="gramStart"/>
      <w:r>
        <w:rPr>
          <w:rFonts w:ascii="Arial" w:eastAsia="Arial" w:hAnsi="Arial" w:cs="Arial"/>
          <w:sz w:val="20"/>
          <w:szCs w:val="20"/>
        </w:rPr>
        <w:t>apresentar</w:t>
      </w:r>
      <w:proofErr w:type="gramEnd"/>
      <w:r>
        <w:rPr>
          <w:rFonts w:ascii="Arial" w:eastAsia="Arial" w:hAnsi="Arial" w:cs="Arial"/>
          <w:sz w:val="20"/>
          <w:szCs w:val="20"/>
        </w:rPr>
        <w:t xml:space="preserve"> declaração ou documentação falsa exigida para o certame ou prestar declaração falsa durante o certame ou a execução do contrato;</w:t>
      </w:r>
    </w:p>
    <w:p w:rsidR="0036041D" w:rsidRDefault="00C756DC">
      <w:pPr>
        <w:widowControl/>
        <w:numPr>
          <w:ilvl w:val="0"/>
          <w:numId w:val="12"/>
        </w:numPr>
        <w:spacing w:line="276" w:lineRule="auto"/>
        <w:jc w:val="both"/>
        <w:rPr>
          <w:rFonts w:ascii="Arial" w:eastAsia="Arial" w:hAnsi="Arial" w:cs="Arial"/>
          <w:sz w:val="20"/>
          <w:szCs w:val="20"/>
        </w:rPr>
      </w:pPr>
      <w:proofErr w:type="gramStart"/>
      <w:r>
        <w:rPr>
          <w:rFonts w:ascii="Arial" w:eastAsia="Arial" w:hAnsi="Arial" w:cs="Arial"/>
          <w:sz w:val="20"/>
          <w:szCs w:val="20"/>
        </w:rPr>
        <w:t>fraudar</w:t>
      </w:r>
      <w:proofErr w:type="gramEnd"/>
      <w:r>
        <w:rPr>
          <w:rFonts w:ascii="Arial" w:eastAsia="Arial" w:hAnsi="Arial" w:cs="Arial"/>
          <w:sz w:val="20"/>
          <w:szCs w:val="20"/>
        </w:rPr>
        <w:t xml:space="preserve"> o certame ou praticar ato fraudulento na execução do contrato;</w:t>
      </w:r>
    </w:p>
    <w:p w:rsidR="0036041D" w:rsidRDefault="00C756DC">
      <w:pPr>
        <w:widowControl/>
        <w:numPr>
          <w:ilvl w:val="0"/>
          <w:numId w:val="12"/>
        </w:numPr>
        <w:spacing w:line="276" w:lineRule="auto"/>
        <w:jc w:val="both"/>
        <w:rPr>
          <w:rFonts w:ascii="Arial" w:eastAsia="Arial" w:hAnsi="Arial" w:cs="Arial"/>
          <w:sz w:val="20"/>
          <w:szCs w:val="20"/>
        </w:rPr>
      </w:pPr>
      <w:proofErr w:type="gramStart"/>
      <w:r>
        <w:rPr>
          <w:rFonts w:ascii="Arial" w:eastAsia="Arial" w:hAnsi="Arial" w:cs="Arial"/>
          <w:sz w:val="20"/>
          <w:szCs w:val="20"/>
        </w:rPr>
        <w:t>comportar</w:t>
      </w:r>
      <w:proofErr w:type="gramEnd"/>
      <w:r>
        <w:rPr>
          <w:rFonts w:ascii="Arial" w:eastAsia="Arial" w:hAnsi="Arial" w:cs="Arial"/>
          <w:sz w:val="20"/>
          <w:szCs w:val="20"/>
        </w:rPr>
        <w:t xml:space="preserve">-se de modo inidôneo ou cometer fraude de qualquer natureza, em especial quando: </w:t>
      </w:r>
    </w:p>
    <w:p w:rsidR="0036041D" w:rsidRDefault="00C756DC">
      <w:pPr>
        <w:widowControl/>
        <w:numPr>
          <w:ilvl w:val="0"/>
          <w:numId w:val="2"/>
        </w:numPr>
        <w:spacing w:line="276" w:lineRule="auto"/>
        <w:jc w:val="both"/>
        <w:rPr>
          <w:rFonts w:ascii="Arial" w:eastAsia="Arial" w:hAnsi="Arial" w:cs="Arial"/>
          <w:sz w:val="20"/>
          <w:szCs w:val="20"/>
        </w:rPr>
      </w:pPr>
      <w:proofErr w:type="gramStart"/>
      <w:r>
        <w:rPr>
          <w:rFonts w:ascii="Arial" w:eastAsia="Arial" w:hAnsi="Arial" w:cs="Arial"/>
          <w:sz w:val="20"/>
          <w:szCs w:val="20"/>
        </w:rPr>
        <w:t>agir</w:t>
      </w:r>
      <w:proofErr w:type="gramEnd"/>
      <w:r>
        <w:rPr>
          <w:rFonts w:ascii="Arial" w:eastAsia="Arial" w:hAnsi="Arial" w:cs="Arial"/>
          <w:sz w:val="20"/>
          <w:szCs w:val="20"/>
        </w:rPr>
        <w:t xml:space="preserve"> em conluio ou em desconformidade com a lei;</w:t>
      </w:r>
    </w:p>
    <w:p w:rsidR="0036041D" w:rsidRDefault="00C756DC">
      <w:pPr>
        <w:widowControl/>
        <w:numPr>
          <w:ilvl w:val="0"/>
          <w:numId w:val="2"/>
        </w:numPr>
        <w:spacing w:line="276" w:lineRule="auto"/>
        <w:jc w:val="both"/>
        <w:rPr>
          <w:rFonts w:ascii="Arial" w:eastAsia="Arial" w:hAnsi="Arial" w:cs="Arial"/>
          <w:sz w:val="20"/>
          <w:szCs w:val="20"/>
        </w:rPr>
      </w:pPr>
      <w:proofErr w:type="gramStart"/>
      <w:r>
        <w:rPr>
          <w:rFonts w:ascii="Arial" w:eastAsia="Arial" w:hAnsi="Arial" w:cs="Arial"/>
          <w:sz w:val="20"/>
          <w:szCs w:val="20"/>
        </w:rPr>
        <w:t>induzir</w:t>
      </w:r>
      <w:proofErr w:type="gramEnd"/>
      <w:r>
        <w:rPr>
          <w:rFonts w:ascii="Arial" w:eastAsia="Arial" w:hAnsi="Arial" w:cs="Arial"/>
          <w:sz w:val="20"/>
          <w:szCs w:val="20"/>
        </w:rPr>
        <w:t xml:space="preserve"> deliberadamente a erro no julgamento; apresentar amostra falsificada ou deteriorada;</w:t>
      </w:r>
    </w:p>
    <w:p w:rsidR="0036041D" w:rsidRDefault="00C756DC">
      <w:pPr>
        <w:widowControl/>
        <w:numPr>
          <w:ilvl w:val="0"/>
          <w:numId w:val="2"/>
        </w:numPr>
        <w:spacing w:line="276" w:lineRule="auto"/>
        <w:jc w:val="both"/>
        <w:rPr>
          <w:rFonts w:ascii="Arial" w:eastAsia="Arial" w:hAnsi="Arial" w:cs="Arial"/>
          <w:sz w:val="20"/>
          <w:szCs w:val="20"/>
        </w:rPr>
      </w:pPr>
      <w:proofErr w:type="gramStart"/>
      <w:r>
        <w:rPr>
          <w:rFonts w:ascii="Arial" w:eastAsia="Arial" w:hAnsi="Arial" w:cs="Arial"/>
          <w:sz w:val="20"/>
          <w:szCs w:val="20"/>
        </w:rPr>
        <w:t>apresentar</w:t>
      </w:r>
      <w:proofErr w:type="gramEnd"/>
      <w:r>
        <w:rPr>
          <w:rFonts w:ascii="Arial" w:eastAsia="Arial" w:hAnsi="Arial" w:cs="Arial"/>
          <w:sz w:val="20"/>
          <w:szCs w:val="20"/>
        </w:rPr>
        <w:t xml:space="preserve"> declaração falsa quanto às condições de participação ou quanto ao enquadramento como ME/EPP;</w:t>
      </w:r>
    </w:p>
    <w:p w:rsidR="0036041D" w:rsidRDefault="00C756DC">
      <w:pPr>
        <w:widowControl/>
        <w:numPr>
          <w:ilvl w:val="0"/>
          <w:numId w:val="2"/>
        </w:numPr>
        <w:spacing w:line="276" w:lineRule="auto"/>
        <w:jc w:val="both"/>
        <w:rPr>
          <w:rFonts w:ascii="Arial" w:eastAsia="Arial" w:hAnsi="Arial" w:cs="Arial"/>
          <w:sz w:val="20"/>
          <w:szCs w:val="20"/>
        </w:rPr>
      </w:pPr>
      <w:proofErr w:type="gramStart"/>
      <w:r>
        <w:rPr>
          <w:rFonts w:ascii="Arial" w:eastAsia="Arial" w:hAnsi="Arial" w:cs="Arial"/>
          <w:sz w:val="20"/>
          <w:szCs w:val="20"/>
        </w:rPr>
        <w:t>praticar</w:t>
      </w:r>
      <w:proofErr w:type="gramEnd"/>
      <w:r>
        <w:rPr>
          <w:rFonts w:ascii="Arial" w:eastAsia="Arial" w:hAnsi="Arial" w:cs="Arial"/>
          <w:sz w:val="20"/>
          <w:szCs w:val="20"/>
        </w:rPr>
        <w:t xml:space="preserve"> atos ilícitos com vistas a frustrar os objetivos do certame;</w:t>
      </w:r>
    </w:p>
    <w:p w:rsidR="0036041D" w:rsidRDefault="00C756DC">
      <w:pPr>
        <w:widowControl/>
        <w:numPr>
          <w:ilvl w:val="0"/>
          <w:numId w:val="2"/>
        </w:numPr>
        <w:spacing w:after="200" w:line="276" w:lineRule="auto"/>
        <w:jc w:val="both"/>
        <w:rPr>
          <w:rFonts w:ascii="Arial" w:eastAsia="Arial" w:hAnsi="Arial" w:cs="Arial"/>
          <w:sz w:val="20"/>
          <w:szCs w:val="20"/>
        </w:rPr>
      </w:pPr>
      <w:proofErr w:type="gramStart"/>
      <w:r>
        <w:rPr>
          <w:rFonts w:ascii="Arial" w:eastAsia="Arial" w:hAnsi="Arial" w:cs="Arial"/>
          <w:sz w:val="20"/>
          <w:szCs w:val="20"/>
        </w:rPr>
        <w:t>praticar</w:t>
      </w:r>
      <w:proofErr w:type="gramEnd"/>
      <w:r>
        <w:rPr>
          <w:rFonts w:ascii="Arial" w:eastAsia="Arial" w:hAnsi="Arial" w:cs="Arial"/>
          <w:sz w:val="20"/>
          <w:szCs w:val="20"/>
        </w:rPr>
        <w:t xml:space="preserve"> ato lesivo previsto no art. 5º da Lei nº 12.846, de 1º de agosto de 2013.</w:t>
      </w: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8.2.</w:t>
      </w:r>
      <w:r>
        <w:rPr>
          <w:rFonts w:ascii="Arial" w:eastAsia="Arial" w:hAnsi="Arial" w:cs="Arial"/>
          <w:sz w:val="20"/>
          <w:szCs w:val="20"/>
        </w:rPr>
        <w:t xml:space="preserve"> O licitante ou contratado que cometer qualquer das condutas discriminadas nos subitens anteriores ficará sujeito, sem prejuízo da responsabilidade civil e criminal, às seguintes sanções:</w:t>
      </w:r>
    </w:p>
    <w:p w:rsidR="0036041D" w:rsidRDefault="00C756DC">
      <w:pPr>
        <w:widowControl/>
        <w:numPr>
          <w:ilvl w:val="0"/>
          <w:numId w:val="13"/>
        </w:numPr>
        <w:spacing w:line="276" w:lineRule="auto"/>
        <w:jc w:val="both"/>
        <w:rPr>
          <w:rFonts w:ascii="Arial" w:eastAsia="Arial" w:hAnsi="Arial" w:cs="Arial"/>
          <w:sz w:val="20"/>
          <w:szCs w:val="20"/>
        </w:rPr>
      </w:pPr>
      <w:r>
        <w:rPr>
          <w:rFonts w:ascii="Arial" w:eastAsia="Arial" w:hAnsi="Arial" w:cs="Arial"/>
          <w:sz w:val="20"/>
          <w:szCs w:val="20"/>
        </w:rPr>
        <w:t>Advertência, prevista no art. 156, I, § 2º, da Lei nº 14.133/2021, pela infração descrita no item 8.1 ‘a’, de menor potencial ofensivo, quando não se justificar a imposição de penalidade mais grave.</w:t>
      </w:r>
    </w:p>
    <w:p w:rsidR="0036041D" w:rsidRDefault="00C756DC">
      <w:pPr>
        <w:widowControl/>
        <w:numPr>
          <w:ilvl w:val="0"/>
          <w:numId w:val="13"/>
        </w:numPr>
        <w:spacing w:line="276" w:lineRule="auto"/>
        <w:jc w:val="both"/>
        <w:rPr>
          <w:rFonts w:ascii="Arial" w:eastAsia="Arial" w:hAnsi="Arial" w:cs="Arial"/>
          <w:sz w:val="20"/>
          <w:szCs w:val="20"/>
        </w:rPr>
      </w:pPr>
      <w:r>
        <w:rPr>
          <w:rFonts w:ascii="Arial" w:eastAsia="Arial" w:hAnsi="Arial" w:cs="Arial"/>
          <w:sz w:val="20"/>
          <w:szCs w:val="20"/>
        </w:rPr>
        <w:t>Multa administrativa, prevista no art. 156, II, § 3º, da Lei nº 14.133/2021, pela infração dos subitens 8.1 ‘a’ a ‘l’, que não poderá ser inferior a 0,5% (cinco décimos por cento) nem superior a 30% (trinta por cento) do valor do Contrato, devendo ser observados os seguintes parâmetros: multa de 0,5% a 1,5%, nos casos da infração prevista no subitem 8.1 ‘a’, incidente sobre o valor anual do Contrato; multa de 0,5% a 15%, nos casos das infrações previstas nos subitens 8.1 ‘b’ a ‘g’, incidente sobre o valor anual do Contrato;</w:t>
      </w:r>
    </w:p>
    <w:p w:rsidR="0036041D" w:rsidRDefault="00C756DC">
      <w:pPr>
        <w:widowControl/>
        <w:numPr>
          <w:ilvl w:val="0"/>
          <w:numId w:val="13"/>
        </w:numPr>
        <w:spacing w:line="276" w:lineRule="auto"/>
        <w:jc w:val="both"/>
        <w:rPr>
          <w:rFonts w:ascii="Arial" w:eastAsia="Arial" w:hAnsi="Arial" w:cs="Arial"/>
          <w:sz w:val="20"/>
          <w:szCs w:val="20"/>
        </w:rPr>
      </w:pPr>
      <w:proofErr w:type="gramStart"/>
      <w:r>
        <w:rPr>
          <w:rFonts w:ascii="Arial" w:eastAsia="Arial" w:hAnsi="Arial" w:cs="Arial"/>
          <w:sz w:val="20"/>
          <w:szCs w:val="20"/>
        </w:rPr>
        <w:t>multa</w:t>
      </w:r>
      <w:proofErr w:type="gramEnd"/>
      <w:r>
        <w:rPr>
          <w:rFonts w:ascii="Arial" w:eastAsia="Arial" w:hAnsi="Arial" w:cs="Arial"/>
          <w:sz w:val="20"/>
          <w:szCs w:val="20"/>
        </w:rPr>
        <w:t xml:space="preserve"> de 5% a 30%, nos casos das infrações previstas nos subitens 8.1 ‘h’ a ‘l’, incidente sobre o valor anual do Contrato;</w:t>
      </w:r>
    </w:p>
    <w:p w:rsidR="0036041D" w:rsidRDefault="00C756DC">
      <w:pPr>
        <w:widowControl/>
        <w:numPr>
          <w:ilvl w:val="0"/>
          <w:numId w:val="13"/>
        </w:numPr>
        <w:spacing w:after="200" w:line="276" w:lineRule="auto"/>
        <w:jc w:val="both"/>
        <w:rPr>
          <w:rFonts w:ascii="Arial" w:eastAsia="Arial" w:hAnsi="Arial" w:cs="Arial"/>
          <w:sz w:val="20"/>
          <w:szCs w:val="20"/>
        </w:rPr>
      </w:pPr>
      <w:proofErr w:type="gramStart"/>
      <w:r>
        <w:rPr>
          <w:rFonts w:ascii="Arial" w:eastAsia="Arial" w:hAnsi="Arial" w:cs="Arial"/>
          <w:sz w:val="20"/>
          <w:szCs w:val="20"/>
        </w:rPr>
        <w:t>multa</w:t>
      </w:r>
      <w:proofErr w:type="gramEnd"/>
      <w:r>
        <w:rPr>
          <w:rFonts w:ascii="Arial" w:eastAsia="Arial" w:hAnsi="Arial" w:cs="Arial"/>
          <w:sz w:val="20"/>
          <w:szCs w:val="20"/>
        </w:rPr>
        <w:t xml:space="preserve"> de 0,5% a 15% incidente sobre o valor anual do Contrato, caso não comprovado, no prazo estabelecido pela fiscalização, o cumprimento das obrigações trabalhistas e com o Fundo de Garantia do Tempo de Serviço (FGTS) em relação aos empregados diretamente envolvidos na execução, quando for o caso, do contrato de prestação de serviços com dedicação exclusiva de mão de obra, na forma do art. 50 da Lei nº 14.133/2021, em especial quanto ao: </w:t>
      </w:r>
    </w:p>
    <w:p w:rsidR="0036041D" w:rsidRDefault="00C756DC">
      <w:pPr>
        <w:widowControl/>
        <w:spacing w:after="200" w:line="276" w:lineRule="auto"/>
        <w:ind w:left="720" w:firstLine="720"/>
        <w:jc w:val="both"/>
        <w:rPr>
          <w:rFonts w:ascii="Arial" w:eastAsia="Arial" w:hAnsi="Arial" w:cs="Arial"/>
          <w:sz w:val="20"/>
          <w:szCs w:val="20"/>
        </w:rPr>
      </w:pPr>
      <w:r>
        <w:rPr>
          <w:rFonts w:ascii="Arial" w:eastAsia="Arial" w:hAnsi="Arial" w:cs="Arial"/>
          <w:sz w:val="20"/>
          <w:szCs w:val="20"/>
        </w:rPr>
        <w:t xml:space="preserve">i) registro de ponto; </w:t>
      </w:r>
    </w:p>
    <w:p w:rsidR="0036041D" w:rsidRDefault="00C756DC">
      <w:pPr>
        <w:widowControl/>
        <w:spacing w:after="200" w:line="276" w:lineRule="auto"/>
        <w:ind w:left="720" w:firstLine="720"/>
        <w:jc w:val="both"/>
        <w:rPr>
          <w:rFonts w:ascii="Arial" w:eastAsia="Arial" w:hAnsi="Arial" w:cs="Arial"/>
          <w:sz w:val="20"/>
          <w:szCs w:val="20"/>
        </w:rPr>
      </w:pPr>
      <w:proofErr w:type="gramStart"/>
      <w:r>
        <w:rPr>
          <w:rFonts w:ascii="Arial" w:eastAsia="Arial" w:hAnsi="Arial" w:cs="Arial"/>
          <w:sz w:val="20"/>
          <w:szCs w:val="20"/>
        </w:rPr>
        <w:lastRenderedPageBreak/>
        <w:t>ii</w:t>
      </w:r>
      <w:proofErr w:type="gramEnd"/>
      <w:r>
        <w:rPr>
          <w:rFonts w:ascii="Arial" w:eastAsia="Arial" w:hAnsi="Arial" w:cs="Arial"/>
          <w:sz w:val="20"/>
          <w:szCs w:val="20"/>
        </w:rPr>
        <w:t>) recibo de pagamento de salários, adicionais, horas extras, repouso semanal remunerado e décimo terceiro salário;</w:t>
      </w:r>
    </w:p>
    <w:p w:rsidR="0036041D" w:rsidRDefault="00C756DC">
      <w:pPr>
        <w:widowControl/>
        <w:spacing w:after="200" w:line="276" w:lineRule="auto"/>
        <w:ind w:left="720" w:firstLine="720"/>
        <w:jc w:val="both"/>
        <w:rPr>
          <w:rFonts w:ascii="Arial" w:eastAsia="Arial" w:hAnsi="Arial" w:cs="Arial"/>
          <w:sz w:val="20"/>
          <w:szCs w:val="20"/>
        </w:rPr>
      </w:pPr>
      <w:r>
        <w:rPr>
          <w:rFonts w:ascii="Arial" w:eastAsia="Arial" w:hAnsi="Arial" w:cs="Arial"/>
          <w:sz w:val="20"/>
          <w:szCs w:val="20"/>
        </w:rPr>
        <w:t>iii) comprovante de depósito do FGTS;</w:t>
      </w:r>
    </w:p>
    <w:p w:rsidR="0036041D" w:rsidRDefault="00C756DC">
      <w:pPr>
        <w:widowControl/>
        <w:spacing w:after="200" w:line="276" w:lineRule="auto"/>
        <w:ind w:left="720" w:firstLine="720"/>
        <w:jc w:val="both"/>
        <w:rPr>
          <w:rFonts w:ascii="Arial" w:eastAsia="Arial" w:hAnsi="Arial" w:cs="Arial"/>
          <w:sz w:val="20"/>
          <w:szCs w:val="20"/>
        </w:rPr>
      </w:pPr>
      <w:r>
        <w:rPr>
          <w:rFonts w:ascii="Arial" w:eastAsia="Arial" w:hAnsi="Arial" w:cs="Arial"/>
          <w:sz w:val="20"/>
          <w:szCs w:val="20"/>
        </w:rPr>
        <w:t>iv) recibo de concessão e pagamento de férias e do respectivo adicional;</w:t>
      </w:r>
    </w:p>
    <w:p w:rsidR="0036041D" w:rsidRDefault="00C756DC">
      <w:pPr>
        <w:widowControl/>
        <w:spacing w:after="200" w:line="276" w:lineRule="auto"/>
        <w:ind w:left="720" w:firstLine="720"/>
        <w:jc w:val="both"/>
        <w:rPr>
          <w:rFonts w:ascii="Arial" w:eastAsia="Arial" w:hAnsi="Arial" w:cs="Arial"/>
          <w:sz w:val="20"/>
          <w:szCs w:val="20"/>
        </w:rPr>
      </w:pPr>
      <w:r>
        <w:rPr>
          <w:rFonts w:ascii="Arial" w:eastAsia="Arial" w:hAnsi="Arial" w:cs="Arial"/>
          <w:sz w:val="20"/>
          <w:szCs w:val="20"/>
        </w:rPr>
        <w:t xml:space="preserve">v) recibo de quitação de obrigações trabalhistas e previdenciárias dos empregados dispensados até a data da extinção do Contrato; </w:t>
      </w:r>
      <w:proofErr w:type="gramStart"/>
      <w:r>
        <w:rPr>
          <w:rFonts w:ascii="Arial" w:eastAsia="Arial" w:hAnsi="Arial" w:cs="Arial"/>
          <w:sz w:val="20"/>
          <w:szCs w:val="20"/>
        </w:rPr>
        <w:t>e</w:t>
      </w:r>
      <w:proofErr w:type="gramEnd"/>
      <w:r>
        <w:rPr>
          <w:rFonts w:ascii="Arial" w:eastAsia="Arial" w:hAnsi="Arial" w:cs="Arial"/>
          <w:sz w:val="20"/>
          <w:szCs w:val="20"/>
        </w:rPr>
        <w:t xml:space="preserve"> </w:t>
      </w:r>
    </w:p>
    <w:p w:rsidR="0036041D" w:rsidRDefault="00C756DC">
      <w:pPr>
        <w:widowControl/>
        <w:spacing w:after="200" w:line="276" w:lineRule="auto"/>
        <w:ind w:left="720" w:firstLine="720"/>
        <w:jc w:val="both"/>
        <w:rPr>
          <w:rFonts w:ascii="Arial" w:eastAsia="Arial" w:hAnsi="Arial" w:cs="Arial"/>
          <w:sz w:val="20"/>
          <w:szCs w:val="20"/>
        </w:rPr>
      </w:pPr>
      <w:proofErr w:type="gramStart"/>
      <w:r>
        <w:rPr>
          <w:rFonts w:ascii="Arial" w:eastAsia="Arial" w:hAnsi="Arial" w:cs="Arial"/>
          <w:sz w:val="20"/>
          <w:szCs w:val="20"/>
        </w:rPr>
        <w:t>vi</w:t>
      </w:r>
      <w:proofErr w:type="gramEnd"/>
      <w:r>
        <w:rPr>
          <w:rFonts w:ascii="Arial" w:eastAsia="Arial" w:hAnsi="Arial" w:cs="Arial"/>
          <w:sz w:val="20"/>
          <w:szCs w:val="20"/>
        </w:rPr>
        <w:t>) recibo de pagamento de vale-transporte e vale-alimentação, na forma prevista em norma coletiva.</w:t>
      </w:r>
    </w:p>
    <w:p w:rsidR="0036041D" w:rsidRDefault="00C756DC">
      <w:pPr>
        <w:widowControl/>
        <w:numPr>
          <w:ilvl w:val="0"/>
          <w:numId w:val="11"/>
        </w:numPr>
        <w:spacing w:line="276" w:lineRule="auto"/>
        <w:jc w:val="both"/>
        <w:rPr>
          <w:rFonts w:ascii="Arial" w:eastAsia="Arial" w:hAnsi="Arial" w:cs="Arial"/>
          <w:sz w:val="20"/>
          <w:szCs w:val="20"/>
        </w:rPr>
      </w:pPr>
      <w:r>
        <w:rPr>
          <w:rFonts w:ascii="Arial" w:eastAsia="Arial" w:hAnsi="Arial" w:cs="Arial"/>
          <w:sz w:val="20"/>
          <w:szCs w:val="20"/>
        </w:rPr>
        <w:t>Na hipótese de a infração ser cometida antes da celebração do contrato, a base de cálculo da multa do item 8.2 ‘b’ será o valor anual estimado da contratação.</w:t>
      </w:r>
    </w:p>
    <w:p w:rsidR="0036041D" w:rsidRDefault="00C756DC">
      <w:pPr>
        <w:widowControl/>
        <w:numPr>
          <w:ilvl w:val="0"/>
          <w:numId w:val="11"/>
        </w:numPr>
        <w:spacing w:line="276" w:lineRule="auto"/>
        <w:jc w:val="both"/>
        <w:rPr>
          <w:rFonts w:ascii="Arial" w:eastAsia="Arial" w:hAnsi="Arial" w:cs="Arial"/>
          <w:sz w:val="20"/>
          <w:szCs w:val="20"/>
        </w:rPr>
      </w:pPr>
      <w:r>
        <w:rPr>
          <w:rFonts w:ascii="Arial" w:eastAsia="Arial" w:hAnsi="Arial" w:cs="Arial"/>
          <w:sz w:val="20"/>
          <w:szCs w:val="20"/>
        </w:rPr>
        <w:t xml:space="preserve">Em caso de reincidência, o valor total das multas administrativas aplicadas não poderá exceder o limite de 30% (trinta por cento) sobre o valor total do Contrato. </w:t>
      </w:r>
    </w:p>
    <w:p w:rsidR="0036041D" w:rsidRDefault="00C756DC">
      <w:pPr>
        <w:widowControl/>
        <w:numPr>
          <w:ilvl w:val="0"/>
          <w:numId w:val="11"/>
        </w:numPr>
        <w:spacing w:line="276" w:lineRule="auto"/>
        <w:jc w:val="both"/>
        <w:rPr>
          <w:rFonts w:ascii="Arial" w:eastAsia="Arial" w:hAnsi="Arial" w:cs="Arial"/>
          <w:sz w:val="20"/>
          <w:szCs w:val="20"/>
        </w:rPr>
      </w:pPr>
      <w:r>
        <w:rPr>
          <w:rFonts w:ascii="Arial" w:eastAsia="Arial" w:hAnsi="Arial" w:cs="Arial"/>
          <w:sz w:val="20"/>
          <w:szCs w:val="20"/>
        </w:rPr>
        <w:t xml:space="preserve">Se a multa aplicada e as indenizações cabíveis forem superiores ao valor de pagamento eventualmente devido pela Administração ao contratado, além da perda desse valor, a diferença será descontada da garantia prestada ou será </w:t>
      </w:r>
      <w:proofErr w:type="gramStart"/>
      <w:r>
        <w:rPr>
          <w:rFonts w:ascii="Arial" w:eastAsia="Arial" w:hAnsi="Arial" w:cs="Arial"/>
          <w:sz w:val="20"/>
          <w:szCs w:val="20"/>
        </w:rPr>
        <w:t>cobrada</w:t>
      </w:r>
      <w:proofErr w:type="gramEnd"/>
      <w:r>
        <w:rPr>
          <w:rFonts w:ascii="Arial" w:eastAsia="Arial" w:hAnsi="Arial" w:cs="Arial"/>
          <w:sz w:val="20"/>
          <w:szCs w:val="20"/>
        </w:rPr>
        <w:t xml:space="preserve"> judicialmente, na forma do art. 156, § 8º, da Lei nº 14.133/2021, e  deverá ser emitida nota de débito no valor total ou do saldo, no prazo de 30 (trinta) dias após a decisão final quanto à penalidade.</w:t>
      </w:r>
    </w:p>
    <w:p w:rsidR="0036041D" w:rsidRDefault="00C756DC">
      <w:pPr>
        <w:widowControl/>
        <w:numPr>
          <w:ilvl w:val="0"/>
          <w:numId w:val="11"/>
        </w:numPr>
        <w:spacing w:line="276" w:lineRule="auto"/>
        <w:jc w:val="both"/>
        <w:rPr>
          <w:rFonts w:ascii="Arial" w:eastAsia="Arial" w:hAnsi="Arial" w:cs="Arial"/>
          <w:sz w:val="20"/>
          <w:szCs w:val="20"/>
        </w:rPr>
      </w:pPr>
      <w:r>
        <w:rPr>
          <w:rFonts w:ascii="Arial" w:eastAsia="Arial" w:hAnsi="Arial" w:cs="Arial"/>
          <w:sz w:val="20"/>
          <w:szCs w:val="20"/>
        </w:rPr>
        <w:t>A penalidade de multa pode ser aplicada cumulativamente com as demais sanções, na forma do art. 156, § 7º, da Lei nº 14.133/2021.</w:t>
      </w:r>
    </w:p>
    <w:p w:rsidR="0036041D" w:rsidRDefault="00C756DC">
      <w:pPr>
        <w:widowControl/>
        <w:numPr>
          <w:ilvl w:val="0"/>
          <w:numId w:val="13"/>
        </w:numPr>
        <w:spacing w:line="276" w:lineRule="auto"/>
        <w:jc w:val="both"/>
        <w:rPr>
          <w:rFonts w:ascii="Arial" w:eastAsia="Arial" w:hAnsi="Arial" w:cs="Arial"/>
          <w:sz w:val="20"/>
          <w:szCs w:val="20"/>
        </w:rPr>
      </w:pPr>
      <w:r>
        <w:rPr>
          <w:rFonts w:ascii="Arial" w:eastAsia="Arial" w:hAnsi="Arial" w:cs="Arial"/>
          <w:sz w:val="20"/>
          <w:szCs w:val="20"/>
        </w:rPr>
        <w:t xml:space="preserve">Impedimento de licitar e contratar, prevista no art. 156, III, § 4º, da Lei nº 14.133/2021, nos casos relacionados nos subitens 8.1 ‘b’ a ‘g’, quando não se justificar a imposição de penalidade mais grave, e impedirá o responsável de licitar ou contratar no âmbito da Administração Pública direta e indireta do Estado, pelo prazo máximo de </w:t>
      </w:r>
      <w:proofErr w:type="gramStart"/>
      <w:r>
        <w:rPr>
          <w:rFonts w:ascii="Arial" w:eastAsia="Arial" w:hAnsi="Arial" w:cs="Arial"/>
          <w:sz w:val="20"/>
          <w:szCs w:val="20"/>
        </w:rPr>
        <w:t>3</w:t>
      </w:r>
      <w:proofErr w:type="gramEnd"/>
      <w:r>
        <w:rPr>
          <w:rFonts w:ascii="Arial" w:eastAsia="Arial" w:hAnsi="Arial" w:cs="Arial"/>
          <w:sz w:val="20"/>
          <w:szCs w:val="20"/>
        </w:rPr>
        <w:t xml:space="preserve"> (três) anos;</w:t>
      </w:r>
    </w:p>
    <w:p w:rsidR="0036041D" w:rsidRDefault="00C756DC">
      <w:pPr>
        <w:widowControl/>
        <w:numPr>
          <w:ilvl w:val="0"/>
          <w:numId w:val="13"/>
        </w:numPr>
        <w:spacing w:after="200" w:line="276" w:lineRule="auto"/>
        <w:jc w:val="both"/>
        <w:rPr>
          <w:rFonts w:ascii="Arial" w:eastAsia="Arial" w:hAnsi="Arial" w:cs="Arial"/>
          <w:sz w:val="20"/>
          <w:szCs w:val="20"/>
        </w:rPr>
      </w:pPr>
      <w:r>
        <w:rPr>
          <w:rFonts w:ascii="Arial" w:eastAsia="Arial" w:hAnsi="Arial" w:cs="Arial"/>
          <w:sz w:val="20"/>
          <w:szCs w:val="20"/>
        </w:rPr>
        <w:t xml:space="preserve">Declaração de inidoneidade para licitar ou contratar, prevista no art. 156, IV, § 5º, da Lei nº 14.133/2021, nos casos relacionados nos subitens 8.1. ‘h’ a ‘l’, bem como nos demais casos que justifiquem a imposição da penalidade mais grave, que impedirá o responsável de licitar ou contratar no âmbito da Administração Pública direta e indireta de todos os entes federativos, pelo prazo mínimo de </w:t>
      </w:r>
      <w:proofErr w:type="gramStart"/>
      <w:r>
        <w:rPr>
          <w:rFonts w:ascii="Arial" w:eastAsia="Arial" w:hAnsi="Arial" w:cs="Arial"/>
          <w:sz w:val="20"/>
          <w:szCs w:val="20"/>
        </w:rPr>
        <w:t>3</w:t>
      </w:r>
      <w:proofErr w:type="gramEnd"/>
      <w:r>
        <w:rPr>
          <w:rFonts w:ascii="Arial" w:eastAsia="Arial" w:hAnsi="Arial" w:cs="Arial"/>
          <w:sz w:val="20"/>
          <w:szCs w:val="20"/>
        </w:rPr>
        <w:t xml:space="preserve"> (três) anos e máximo de 6 (seis) anos.</w:t>
      </w: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8.3</w:t>
      </w:r>
      <w:r>
        <w:rPr>
          <w:rFonts w:ascii="Arial" w:eastAsia="Arial" w:hAnsi="Arial" w:cs="Arial"/>
          <w:sz w:val="20"/>
          <w:szCs w:val="20"/>
        </w:rPr>
        <w:t xml:space="preserve">. 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do art. 227 da Lei estadual </w:t>
      </w:r>
      <w:proofErr w:type="gramStart"/>
      <w:r>
        <w:rPr>
          <w:rFonts w:ascii="Arial" w:eastAsia="Arial" w:hAnsi="Arial" w:cs="Arial"/>
          <w:sz w:val="20"/>
          <w:szCs w:val="20"/>
        </w:rPr>
        <w:t>no 287</w:t>
      </w:r>
      <w:proofErr w:type="gramEnd"/>
      <w:r>
        <w:rPr>
          <w:rFonts w:ascii="Arial" w:eastAsia="Arial" w:hAnsi="Arial" w:cs="Arial"/>
          <w:sz w:val="20"/>
          <w:szCs w:val="20"/>
        </w:rPr>
        <w:t>, de 04 de dezembro de 1979, respeitado o limite de 30% (trinta por cento) do valor do Contrato.</w:t>
      </w:r>
    </w:p>
    <w:p w:rsidR="0036041D" w:rsidRDefault="00C756DC">
      <w:pPr>
        <w:widowControl/>
        <w:numPr>
          <w:ilvl w:val="0"/>
          <w:numId w:val="3"/>
        </w:numPr>
        <w:spacing w:line="276" w:lineRule="auto"/>
        <w:jc w:val="both"/>
        <w:rPr>
          <w:rFonts w:ascii="Arial" w:eastAsia="Arial" w:hAnsi="Arial" w:cs="Arial"/>
          <w:sz w:val="20"/>
          <w:szCs w:val="20"/>
        </w:rPr>
      </w:pPr>
      <w:r>
        <w:rPr>
          <w:rFonts w:ascii="Arial" w:eastAsia="Arial" w:hAnsi="Arial" w:cs="Arial"/>
          <w:sz w:val="20"/>
          <w:szCs w:val="20"/>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rsidR="0036041D" w:rsidRDefault="00C756DC">
      <w:pPr>
        <w:widowControl/>
        <w:numPr>
          <w:ilvl w:val="0"/>
          <w:numId w:val="3"/>
        </w:numPr>
        <w:spacing w:line="276" w:lineRule="auto"/>
        <w:jc w:val="both"/>
        <w:rPr>
          <w:rFonts w:ascii="Arial" w:eastAsia="Arial" w:hAnsi="Arial" w:cs="Arial"/>
          <w:sz w:val="20"/>
          <w:szCs w:val="20"/>
        </w:rPr>
      </w:pPr>
      <w:r>
        <w:rPr>
          <w:rFonts w:ascii="Arial" w:eastAsia="Arial" w:hAnsi="Arial" w:cs="Arial"/>
          <w:sz w:val="20"/>
          <w:szCs w:val="20"/>
        </w:rPr>
        <w:lastRenderedPageBreak/>
        <w:t>O atraso superior a 25 (vinte e cinco) dias no cumprimento da obrigação prevista no item 8.3 ‘a’ autoriza a Administração a promover a rescisão contratual por descumprimento ou cumprimento irregular de suas cláusulas.</w:t>
      </w:r>
    </w:p>
    <w:p w:rsidR="0036041D" w:rsidRDefault="00C756DC">
      <w:pPr>
        <w:widowControl/>
        <w:numPr>
          <w:ilvl w:val="0"/>
          <w:numId w:val="3"/>
        </w:numPr>
        <w:spacing w:after="200" w:line="276" w:lineRule="auto"/>
        <w:jc w:val="both"/>
        <w:rPr>
          <w:rFonts w:ascii="Arial" w:eastAsia="Arial" w:hAnsi="Arial" w:cs="Arial"/>
          <w:sz w:val="20"/>
          <w:szCs w:val="20"/>
        </w:rPr>
      </w:pPr>
      <w:r>
        <w:rPr>
          <w:rFonts w:ascii="Arial" w:eastAsia="Arial" w:hAnsi="Arial" w:cs="Arial"/>
          <w:sz w:val="20"/>
          <w:szCs w:val="20"/>
        </w:rPr>
        <w:t>A aplicação de multa de mora não impedirá que a Administração a converta em compensatória e promova a extinção unilateral do Contrato com a aplicação cumulada de outras sanções previstas no Contrato.</w:t>
      </w:r>
    </w:p>
    <w:p w:rsidR="0036041D" w:rsidRDefault="00C756DC">
      <w:pPr>
        <w:widowControl/>
        <w:spacing w:after="200" w:line="276" w:lineRule="auto"/>
        <w:ind w:firstLine="720"/>
        <w:jc w:val="both"/>
        <w:rPr>
          <w:rFonts w:ascii="Arial" w:eastAsia="Arial" w:hAnsi="Arial" w:cs="Arial"/>
          <w:sz w:val="20"/>
          <w:szCs w:val="20"/>
        </w:rPr>
      </w:pPr>
      <w:bookmarkStart w:id="55" w:name="_heading=h.nmf14n" w:colFirst="0" w:colLast="0"/>
      <w:bookmarkEnd w:id="55"/>
      <w:r>
        <w:rPr>
          <w:rFonts w:ascii="Arial" w:eastAsia="Arial" w:hAnsi="Arial" w:cs="Arial"/>
          <w:b/>
          <w:sz w:val="20"/>
          <w:szCs w:val="20"/>
        </w:rPr>
        <w:t xml:space="preserve">8.4. </w:t>
      </w:r>
      <w:r>
        <w:rPr>
          <w:rFonts w:ascii="Arial" w:eastAsia="Arial" w:hAnsi="Arial" w:cs="Arial"/>
          <w:sz w:val="20"/>
          <w:szCs w:val="20"/>
        </w:rPr>
        <w:t>No caso de inexecução total ou parcial do objeto, que acarrete a rescisão do Contrato, será automaticamente devida multa compensatória no valor de até 30% do valor do Contrato.</w:t>
      </w:r>
    </w:p>
    <w:p w:rsidR="0036041D" w:rsidRDefault="00C756DC">
      <w:pPr>
        <w:widowControl/>
        <w:numPr>
          <w:ilvl w:val="0"/>
          <w:numId w:val="24"/>
        </w:numPr>
        <w:spacing w:after="200" w:line="276" w:lineRule="auto"/>
        <w:jc w:val="both"/>
        <w:rPr>
          <w:rFonts w:ascii="Arial" w:eastAsia="Arial" w:hAnsi="Arial" w:cs="Arial"/>
          <w:sz w:val="20"/>
          <w:szCs w:val="20"/>
        </w:rPr>
      </w:pPr>
      <w:r>
        <w:rPr>
          <w:rFonts w:ascii="Arial" w:eastAsia="Arial" w:hAnsi="Arial" w:cs="Arial"/>
          <w:sz w:val="20"/>
          <w:szCs w:val="20"/>
        </w:rPr>
        <w:t>A multa compensatória, isoladamente aplicada ou quando somada ao valor da multa moratória convertida, não poderá exceder o limite previsto no art. 412 do Código Civil, ou seja, o valor da obrigação principal.</w:t>
      </w: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8.5.</w:t>
      </w:r>
      <w:r>
        <w:rPr>
          <w:rFonts w:ascii="Arial" w:eastAsia="Arial" w:hAnsi="Arial" w:cs="Arial"/>
          <w:sz w:val="20"/>
          <w:szCs w:val="20"/>
        </w:rPr>
        <w:t xml:space="preserve"> Na aplicação das sanções serão considerados os seguintes requisitos, previstos no art. 156, § 1º, incisos I a V, da Lei nº 14.133/2021:</w:t>
      </w:r>
    </w:p>
    <w:p w:rsidR="0036041D" w:rsidRDefault="00C756DC">
      <w:pPr>
        <w:widowControl/>
        <w:numPr>
          <w:ilvl w:val="0"/>
          <w:numId w:val="7"/>
        </w:numPr>
        <w:spacing w:line="276" w:lineRule="auto"/>
        <w:jc w:val="both"/>
        <w:rPr>
          <w:rFonts w:ascii="Arial" w:eastAsia="Arial" w:hAnsi="Arial" w:cs="Arial"/>
          <w:sz w:val="20"/>
          <w:szCs w:val="20"/>
        </w:rPr>
      </w:pPr>
      <w:proofErr w:type="gramStart"/>
      <w:r>
        <w:rPr>
          <w:rFonts w:ascii="Arial" w:eastAsia="Arial" w:hAnsi="Arial" w:cs="Arial"/>
          <w:sz w:val="20"/>
          <w:szCs w:val="20"/>
        </w:rPr>
        <w:t>a</w:t>
      </w:r>
      <w:proofErr w:type="gramEnd"/>
      <w:r>
        <w:rPr>
          <w:rFonts w:ascii="Arial" w:eastAsia="Arial" w:hAnsi="Arial" w:cs="Arial"/>
          <w:sz w:val="20"/>
          <w:szCs w:val="20"/>
        </w:rPr>
        <w:t xml:space="preserve"> natureza e a gravidade da infração cometida;</w:t>
      </w:r>
    </w:p>
    <w:p w:rsidR="0036041D" w:rsidRDefault="00C756DC">
      <w:pPr>
        <w:widowControl/>
        <w:numPr>
          <w:ilvl w:val="0"/>
          <w:numId w:val="7"/>
        </w:numPr>
        <w:spacing w:line="276" w:lineRule="auto"/>
        <w:jc w:val="both"/>
        <w:rPr>
          <w:rFonts w:ascii="Arial" w:eastAsia="Arial" w:hAnsi="Arial" w:cs="Arial"/>
          <w:sz w:val="20"/>
          <w:szCs w:val="20"/>
        </w:rPr>
      </w:pPr>
      <w:proofErr w:type="gramStart"/>
      <w:r>
        <w:rPr>
          <w:rFonts w:ascii="Arial" w:eastAsia="Arial" w:hAnsi="Arial" w:cs="Arial"/>
          <w:sz w:val="20"/>
          <w:szCs w:val="20"/>
        </w:rPr>
        <w:t>as</w:t>
      </w:r>
      <w:proofErr w:type="gramEnd"/>
      <w:r>
        <w:rPr>
          <w:rFonts w:ascii="Arial" w:eastAsia="Arial" w:hAnsi="Arial" w:cs="Arial"/>
          <w:sz w:val="20"/>
          <w:szCs w:val="20"/>
        </w:rPr>
        <w:t xml:space="preserve"> peculiaridades do caso concreto;</w:t>
      </w:r>
    </w:p>
    <w:p w:rsidR="0036041D" w:rsidRDefault="00C756DC">
      <w:pPr>
        <w:widowControl/>
        <w:numPr>
          <w:ilvl w:val="0"/>
          <w:numId w:val="7"/>
        </w:numPr>
        <w:spacing w:line="276" w:lineRule="auto"/>
        <w:jc w:val="both"/>
        <w:rPr>
          <w:rFonts w:ascii="Arial" w:eastAsia="Arial" w:hAnsi="Arial" w:cs="Arial"/>
          <w:sz w:val="20"/>
          <w:szCs w:val="20"/>
        </w:rPr>
      </w:pPr>
      <w:proofErr w:type="gramStart"/>
      <w:r>
        <w:rPr>
          <w:rFonts w:ascii="Arial" w:eastAsia="Arial" w:hAnsi="Arial" w:cs="Arial"/>
          <w:sz w:val="20"/>
          <w:szCs w:val="20"/>
        </w:rPr>
        <w:t>as</w:t>
      </w:r>
      <w:proofErr w:type="gramEnd"/>
      <w:r>
        <w:rPr>
          <w:rFonts w:ascii="Arial" w:eastAsia="Arial" w:hAnsi="Arial" w:cs="Arial"/>
          <w:sz w:val="20"/>
          <w:szCs w:val="20"/>
        </w:rPr>
        <w:t xml:space="preserve"> circunstâncias agravantes ou atenuantes, observadas aquelas previstas nos arts. 71 e 72 da Lei n° 5.427, de 1o de abril de 2009;</w:t>
      </w:r>
    </w:p>
    <w:p w:rsidR="0036041D" w:rsidRDefault="00C756DC">
      <w:pPr>
        <w:widowControl/>
        <w:numPr>
          <w:ilvl w:val="0"/>
          <w:numId w:val="7"/>
        </w:numPr>
        <w:spacing w:line="276" w:lineRule="auto"/>
        <w:jc w:val="both"/>
        <w:rPr>
          <w:rFonts w:ascii="Arial" w:eastAsia="Arial" w:hAnsi="Arial" w:cs="Arial"/>
          <w:sz w:val="20"/>
          <w:szCs w:val="20"/>
        </w:rPr>
      </w:pPr>
      <w:proofErr w:type="gramStart"/>
      <w:r>
        <w:rPr>
          <w:rFonts w:ascii="Arial" w:eastAsia="Arial" w:hAnsi="Arial" w:cs="Arial"/>
          <w:sz w:val="20"/>
          <w:szCs w:val="20"/>
        </w:rPr>
        <w:t>os</w:t>
      </w:r>
      <w:proofErr w:type="gramEnd"/>
      <w:r>
        <w:rPr>
          <w:rFonts w:ascii="Arial" w:eastAsia="Arial" w:hAnsi="Arial" w:cs="Arial"/>
          <w:sz w:val="20"/>
          <w:szCs w:val="20"/>
        </w:rPr>
        <w:t xml:space="preserve"> danos que dela provierem para a Administração Pública;</w:t>
      </w:r>
    </w:p>
    <w:p w:rsidR="0036041D" w:rsidRDefault="00C756DC">
      <w:pPr>
        <w:widowControl/>
        <w:numPr>
          <w:ilvl w:val="0"/>
          <w:numId w:val="7"/>
        </w:numPr>
        <w:spacing w:after="200" w:line="276" w:lineRule="auto"/>
        <w:jc w:val="both"/>
        <w:rPr>
          <w:rFonts w:ascii="Arial" w:eastAsia="Arial" w:hAnsi="Arial" w:cs="Arial"/>
          <w:sz w:val="20"/>
          <w:szCs w:val="20"/>
        </w:rPr>
      </w:pPr>
      <w:proofErr w:type="gramStart"/>
      <w:r>
        <w:rPr>
          <w:rFonts w:ascii="Arial" w:eastAsia="Arial" w:hAnsi="Arial" w:cs="Arial"/>
          <w:sz w:val="20"/>
          <w:szCs w:val="20"/>
        </w:rPr>
        <w:t>a</w:t>
      </w:r>
      <w:proofErr w:type="gramEnd"/>
      <w:r>
        <w:rPr>
          <w:rFonts w:ascii="Arial" w:eastAsia="Arial" w:hAnsi="Arial" w:cs="Arial"/>
          <w:sz w:val="20"/>
          <w:szCs w:val="20"/>
        </w:rPr>
        <w:t xml:space="preserve"> implantação ou o aperfeiçoamento de programa de integridade, conforme normas e orientações dos órgãos de controle.</w:t>
      </w: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 xml:space="preserve">8.6. </w:t>
      </w:r>
      <w:r>
        <w:rPr>
          <w:rFonts w:ascii="Arial" w:eastAsia="Arial" w:hAnsi="Arial" w:cs="Arial"/>
          <w:sz w:val="20"/>
          <w:szCs w:val="20"/>
        </w:rPr>
        <w:t>A imposição das penalidades é de competência exclusiva do órgão ou entidade contratante, sendo competentes para sua aplicação:</w:t>
      </w:r>
    </w:p>
    <w:p w:rsidR="0036041D" w:rsidRDefault="00C756DC">
      <w:pPr>
        <w:widowControl/>
        <w:numPr>
          <w:ilvl w:val="0"/>
          <w:numId w:val="21"/>
        </w:numPr>
        <w:spacing w:line="276" w:lineRule="auto"/>
        <w:jc w:val="both"/>
        <w:rPr>
          <w:rFonts w:ascii="Arial" w:eastAsia="Arial" w:hAnsi="Arial" w:cs="Arial"/>
          <w:sz w:val="20"/>
          <w:szCs w:val="20"/>
        </w:rPr>
      </w:pPr>
      <w:proofErr w:type="gramStart"/>
      <w:r>
        <w:rPr>
          <w:rFonts w:ascii="Arial" w:eastAsia="Arial" w:hAnsi="Arial" w:cs="Arial"/>
          <w:sz w:val="20"/>
          <w:szCs w:val="20"/>
        </w:rPr>
        <w:t>as</w:t>
      </w:r>
      <w:proofErr w:type="gramEnd"/>
      <w:r>
        <w:rPr>
          <w:rFonts w:ascii="Arial" w:eastAsia="Arial" w:hAnsi="Arial" w:cs="Arial"/>
          <w:sz w:val="20"/>
          <w:szCs w:val="20"/>
        </w:rPr>
        <w:t xml:space="preserve"> sanções previstas nos itens 8.2 ‘a’ a ‘c’ serão impostas pelo Ordenador de Despesa;</w:t>
      </w:r>
    </w:p>
    <w:p w:rsidR="0036041D" w:rsidRDefault="00C756DC">
      <w:pPr>
        <w:widowControl/>
        <w:numPr>
          <w:ilvl w:val="0"/>
          <w:numId w:val="21"/>
        </w:numPr>
        <w:spacing w:after="200" w:line="276" w:lineRule="auto"/>
        <w:jc w:val="both"/>
        <w:rPr>
          <w:rFonts w:ascii="Arial" w:eastAsia="Arial" w:hAnsi="Arial" w:cs="Arial"/>
          <w:sz w:val="20"/>
          <w:szCs w:val="20"/>
        </w:rPr>
      </w:pPr>
      <w:proofErr w:type="gramStart"/>
      <w:r>
        <w:rPr>
          <w:rFonts w:ascii="Arial" w:eastAsia="Arial" w:hAnsi="Arial" w:cs="Arial"/>
          <w:sz w:val="20"/>
          <w:szCs w:val="20"/>
        </w:rPr>
        <w:t>a</w:t>
      </w:r>
      <w:proofErr w:type="gramEnd"/>
      <w:r>
        <w:rPr>
          <w:rFonts w:ascii="Arial" w:eastAsia="Arial" w:hAnsi="Arial" w:cs="Arial"/>
          <w:sz w:val="20"/>
          <w:szCs w:val="20"/>
        </w:rPr>
        <w:t xml:space="preserve"> aplicação da sanção prevista no item 8.2.’d’, na forma do art. 156, § 6º, I, da Lei nº 14.133/2021, é de competência exclusiva: em se tratando de contratação realizada pela Administração Pública direta, do Secretário de Estado; ou em se tratando de contratação realizada pela Administração Pública Indireta (fundação e autarquia), da autoridade máxima da entidade.</w:t>
      </w: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8.7.</w:t>
      </w:r>
      <w:r>
        <w:rPr>
          <w:rFonts w:ascii="Arial" w:eastAsia="Arial" w:hAnsi="Arial" w:cs="Arial"/>
          <w:sz w:val="20"/>
          <w:szCs w:val="20"/>
        </w:rPr>
        <w:t xml:space="preserve"> A aplicação de quaisquer das penalidades administrativas realizar-se-á em processo administrativo que assegurará o contraditório e a ampla </w:t>
      </w:r>
      <w:proofErr w:type="gramStart"/>
      <w:r>
        <w:rPr>
          <w:rFonts w:ascii="Arial" w:eastAsia="Arial" w:hAnsi="Arial" w:cs="Arial"/>
          <w:sz w:val="20"/>
          <w:szCs w:val="20"/>
        </w:rPr>
        <w:t>defesa ao licitante ou contratado, devendo ser observado</w:t>
      </w:r>
      <w:proofErr w:type="gramEnd"/>
      <w:r>
        <w:rPr>
          <w:rFonts w:ascii="Arial" w:eastAsia="Arial" w:hAnsi="Arial" w:cs="Arial"/>
          <w:sz w:val="20"/>
          <w:szCs w:val="20"/>
        </w:rPr>
        <w:t xml:space="preserve"> o procedimento previsto na Lei nº 14.133/2021, e, subsidiariamente, na Lei no 5.427/2009.</w:t>
      </w:r>
    </w:p>
    <w:p w:rsidR="0036041D" w:rsidRDefault="00C756DC">
      <w:pPr>
        <w:widowControl/>
        <w:numPr>
          <w:ilvl w:val="0"/>
          <w:numId w:val="27"/>
        </w:numPr>
        <w:spacing w:line="276" w:lineRule="auto"/>
        <w:jc w:val="both"/>
        <w:rPr>
          <w:rFonts w:ascii="Arial" w:eastAsia="Arial" w:hAnsi="Arial" w:cs="Arial"/>
          <w:sz w:val="20"/>
          <w:szCs w:val="20"/>
        </w:rPr>
      </w:pPr>
      <w:r>
        <w:rPr>
          <w:rFonts w:ascii="Arial" w:eastAsia="Arial" w:hAnsi="Arial" w:cs="Arial"/>
          <w:sz w:val="20"/>
          <w:szCs w:val="20"/>
        </w:rPr>
        <w:t xml:space="preserve">A aplicação de sanção será </w:t>
      </w:r>
      <w:proofErr w:type="gramStart"/>
      <w:r>
        <w:rPr>
          <w:rFonts w:ascii="Arial" w:eastAsia="Arial" w:hAnsi="Arial" w:cs="Arial"/>
          <w:sz w:val="20"/>
          <w:szCs w:val="20"/>
        </w:rPr>
        <w:t>antecedida de intimação do licitante ou contratado, que indicará a infração cometida, os fatos, os dispositivos do edital e/ou do Contrato infringidos e os fundamentos legais pertinentes</w:t>
      </w:r>
      <w:proofErr w:type="gramEnd"/>
      <w:r>
        <w:rPr>
          <w:rFonts w:ascii="Arial" w:eastAsia="Arial" w:hAnsi="Arial" w:cs="Arial"/>
          <w:sz w:val="20"/>
          <w:szCs w:val="20"/>
        </w:rPr>
        <w:t xml:space="preserve">, a penalidade que se pretende imputar e o respectivo prazo e/ou valor, se for o caso, assim como o prazo e o local para a apresentação da defesa, com a possibilidade de produção de provas. </w:t>
      </w:r>
    </w:p>
    <w:p w:rsidR="0036041D" w:rsidRDefault="00C756DC">
      <w:pPr>
        <w:widowControl/>
        <w:numPr>
          <w:ilvl w:val="0"/>
          <w:numId w:val="27"/>
        </w:numPr>
        <w:spacing w:line="276" w:lineRule="auto"/>
        <w:jc w:val="both"/>
        <w:rPr>
          <w:rFonts w:ascii="Arial" w:eastAsia="Arial" w:hAnsi="Arial" w:cs="Arial"/>
          <w:sz w:val="20"/>
          <w:szCs w:val="20"/>
        </w:rPr>
      </w:pPr>
      <w:r>
        <w:rPr>
          <w:rFonts w:ascii="Arial" w:eastAsia="Arial" w:hAnsi="Arial" w:cs="Arial"/>
          <w:sz w:val="20"/>
          <w:szCs w:val="20"/>
        </w:rPr>
        <w:t>A defesa prévia do licitante ou contratado será exercida no prazo de:</w:t>
      </w:r>
    </w:p>
    <w:p w:rsidR="0036041D" w:rsidRDefault="00C756DC">
      <w:pPr>
        <w:widowControl/>
        <w:numPr>
          <w:ilvl w:val="0"/>
          <w:numId w:val="14"/>
        </w:numPr>
        <w:spacing w:line="276" w:lineRule="auto"/>
        <w:jc w:val="both"/>
        <w:rPr>
          <w:rFonts w:ascii="Arial" w:eastAsia="Arial" w:hAnsi="Arial" w:cs="Arial"/>
          <w:sz w:val="20"/>
          <w:szCs w:val="20"/>
        </w:rPr>
      </w:pPr>
      <w:r>
        <w:rPr>
          <w:rFonts w:ascii="Arial" w:eastAsia="Arial" w:hAnsi="Arial" w:cs="Arial"/>
          <w:sz w:val="20"/>
          <w:szCs w:val="20"/>
        </w:rPr>
        <w:t xml:space="preserve">15 (quinze) dias úteis, no caso da aplicação das sanções previstas nos itens 8.2. ’a’ e ‘b’, contado da data da intimação; </w:t>
      </w:r>
    </w:p>
    <w:p w:rsidR="0036041D" w:rsidRDefault="00C756DC">
      <w:pPr>
        <w:widowControl/>
        <w:numPr>
          <w:ilvl w:val="0"/>
          <w:numId w:val="14"/>
        </w:numPr>
        <w:spacing w:line="276" w:lineRule="auto"/>
        <w:jc w:val="both"/>
        <w:rPr>
          <w:rFonts w:ascii="Arial" w:eastAsia="Arial" w:hAnsi="Arial" w:cs="Arial"/>
          <w:sz w:val="20"/>
          <w:szCs w:val="20"/>
        </w:rPr>
      </w:pPr>
      <w:r>
        <w:rPr>
          <w:rFonts w:ascii="Arial" w:eastAsia="Arial" w:hAnsi="Arial" w:cs="Arial"/>
          <w:sz w:val="20"/>
          <w:szCs w:val="20"/>
        </w:rPr>
        <w:lastRenderedPageBreak/>
        <w:t>15 (quinze) dias úteis, no caso de aplicação das sanções previstas nos itens 8.2 ‘c’ e ‘d’, contado da data da intimação, observado o procedimento estabelecido no art. 158 da Lei nº 14.133/2021.</w:t>
      </w:r>
    </w:p>
    <w:p w:rsidR="0036041D" w:rsidRDefault="00C756DC">
      <w:pPr>
        <w:widowControl/>
        <w:numPr>
          <w:ilvl w:val="0"/>
          <w:numId w:val="27"/>
        </w:numPr>
        <w:spacing w:after="200" w:line="276" w:lineRule="auto"/>
        <w:jc w:val="both"/>
        <w:rPr>
          <w:rFonts w:ascii="Arial" w:eastAsia="Arial" w:hAnsi="Arial" w:cs="Arial"/>
          <w:sz w:val="20"/>
          <w:szCs w:val="20"/>
        </w:rPr>
      </w:pPr>
      <w:r>
        <w:rPr>
          <w:rFonts w:ascii="Arial" w:eastAsia="Arial" w:hAnsi="Arial" w:cs="Arial"/>
          <w:sz w:val="20"/>
          <w:szCs w:val="20"/>
        </w:rPr>
        <w:t>Será emitida decisão conclusiva sobre a aplicação ou não da sanção, pela autoridade competente, devendo ser apresentada a devida motivação, com a demonstração dos fatos e dos respectivos fundamentos jurídicos.</w:t>
      </w: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8.8.</w:t>
      </w:r>
      <w:r>
        <w:rPr>
          <w:rFonts w:ascii="Arial" w:eastAsia="Arial" w:hAnsi="Arial" w:cs="Arial"/>
          <w:sz w:val="20"/>
          <w:szCs w:val="20"/>
        </w:rPr>
        <w:t xml:space="preserve"> A aplicação das sanções previstas no edital e no contrato não exclui, em hipótese alguma:</w:t>
      </w:r>
    </w:p>
    <w:p w:rsidR="0036041D" w:rsidRDefault="00C756DC">
      <w:pPr>
        <w:widowControl/>
        <w:numPr>
          <w:ilvl w:val="0"/>
          <w:numId w:val="9"/>
        </w:numPr>
        <w:spacing w:line="276" w:lineRule="auto"/>
        <w:jc w:val="both"/>
        <w:rPr>
          <w:rFonts w:ascii="Arial" w:eastAsia="Arial" w:hAnsi="Arial" w:cs="Arial"/>
          <w:sz w:val="20"/>
          <w:szCs w:val="20"/>
        </w:rPr>
      </w:pPr>
      <w:proofErr w:type="gramStart"/>
      <w:r>
        <w:rPr>
          <w:rFonts w:ascii="Arial" w:eastAsia="Arial" w:hAnsi="Arial" w:cs="Arial"/>
          <w:sz w:val="20"/>
          <w:szCs w:val="20"/>
        </w:rPr>
        <w:t>a</w:t>
      </w:r>
      <w:proofErr w:type="gramEnd"/>
      <w:r>
        <w:rPr>
          <w:rFonts w:ascii="Arial" w:eastAsia="Arial" w:hAnsi="Arial" w:cs="Arial"/>
          <w:sz w:val="20"/>
          <w:szCs w:val="20"/>
        </w:rPr>
        <w:t xml:space="preserve"> obrigação de reparação integral do dano causado à Administração Pública, na forma do art. 156, § 9º, da Lei nº 14.133/2021 e do art. 416, parágrafo único, do Código Civil; e </w:t>
      </w:r>
    </w:p>
    <w:p w:rsidR="0036041D" w:rsidRDefault="00C756DC">
      <w:pPr>
        <w:widowControl/>
        <w:numPr>
          <w:ilvl w:val="0"/>
          <w:numId w:val="9"/>
        </w:numPr>
        <w:spacing w:after="200" w:line="276" w:lineRule="auto"/>
        <w:jc w:val="both"/>
        <w:rPr>
          <w:rFonts w:ascii="Arial" w:eastAsia="Arial" w:hAnsi="Arial" w:cs="Arial"/>
          <w:sz w:val="20"/>
          <w:szCs w:val="20"/>
        </w:rPr>
      </w:pPr>
      <w:proofErr w:type="gramStart"/>
      <w:r>
        <w:rPr>
          <w:rFonts w:ascii="Arial" w:eastAsia="Arial" w:hAnsi="Arial" w:cs="Arial"/>
          <w:sz w:val="20"/>
          <w:szCs w:val="20"/>
        </w:rPr>
        <w:t>a</w:t>
      </w:r>
      <w:proofErr w:type="gramEnd"/>
      <w:r>
        <w:rPr>
          <w:rFonts w:ascii="Arial" w:eastAsia="Arial" w:hAnsi="Arial" w:cs="Arial"/>
          <w:sz w:val="20"/>
          <w:szCs w:val="20"/>
        </w:rPr>
        <w:t xml:space="preserve"> possibilidade de rescisão administrativa do Contrato, na forma dos arts. 138 e 139 da Lei nº 14.133/2021, garantido o contraditório e a ampla defesa.</w:t>
      </w: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Aplica-se o disposto na alínea ‘a’ do item 8.8 à multa compensatória, nos termos do parágrafo único do art. 416 do Código Civil.</w:t>
      </w: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 xml:space="preserve">8.9. </w:t>
      </w:r>
      <w:r>
        <w:rPr>
          <w:rFonts w:ascii="Arial" w:eastAsia="Arial" w:hAnsi="Arial" w:cs="Arial"/>
          <w:sz w:val="20"/>
          <w:szCs w:val="20"/>
        </w:rPr>
        <w:t>As sanções de impedimento de licitar e contratar e de declaração de inidoneidade para licitar ou contratar são passíveis de reabilitação, observados os requisitos estabelecidos no art. 163 da Lei nº 14.133/2021.</w:t>
      </w: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8.10.</w:t>
      </w:r>
      <w:r>
        <w:rPr>
          <w:rFonts w:ascii="Arial" w:eastAsia="Arial" w:hAnsi="Arial" w:cs="Arial"/>
          <w:sz w:val="20"/>
          <w:szCs w:val="20"/>
        </w:rPr>
        <w:t xml:space="preserve"> Se, durante o processo de aplicação de penalidade, houver indícios de prática de infração administrativa tipificada pela Lei nº 12.846/2013, como ato lesivo à administração pública nacional, cópias do processo </w:t>
      </w:r>
      <w:proofErr w:type="gramStart"/>
      <w:r>
        <w:rPr>
          <w:rFonts w:ascii="Arial" w:eastAsia="Arial" w:hAnsi="Arial" w:cs="Arial"/>
          <w:sz w:val="20"/>
          <w:szCs w:val="20"/>
        </w:rPr>
        <w:t>administrativo necessárias</w:t>
      </w:r>
      <w:proofErr w:type="gramEnd"/>
      <w:r>
        <w:rPr>
          <w:rFonts w:ascii="Arial" w:eastAsia="Arial" w:hAnsi="Arial" w:cs="Arial"/>
          <w:sz w:val="20"/>
          <w:szCs w:val="20"/>
        </w:rPr>
        <w:t xml:space="preserve"> à apuração da responsabilidade da empresa deverão ser remetidas à autoridade competente, com despacho fundamentado, para ciência e decisão sobre a eventual instauração de investigação preliminar ou Processo Administrativo de Responsabilização – PAR.</w:t>
      </w:r>
    </w:p>
    <w:p w:rsidR="0036041D" w:rsidRDefault="00C756DC">
      <w:pPr>
        <w:widowControl/>
        <w:numPr>
          <w:ilvl w:val="0"/>
          <w:numId w:val="8"/>
        </w:numPr>
        <w:spacing w:line="276" w:lineRule="auto"/>
        <w:jc w:val="both"/>
        <w:rPr>
          <w:rFonts w:ascii="Arial" w:eastAsia="Arial" w:hAnsi="Arial" w:cs="Arial"/>
          <w:sz w:val="20"/>
          <w:szCs w:val="20"/>
        </w:rPr>
      </w:pPr>
      <w:r>
        <w:rPr>
          <w:rFonts w:ascii="Arial" w:eastAsia="Arial" w:hAnsi="Arial" w:cs="Arial"/>
          <w:sz w:val="20"/>
          <w:szCs w:val="20"/>
        </w:rPr>
        <w:t xml:space="preserve">A apuração e o julgamento das demais infrações administrativas não consideradas como ato lesivo à Administração Pública nacional, nos termos da Lei nº 12.846/2013, seguirão seu rito normal na unidade administrativa. </w:t>
      </w:r>
    </w:p>
    <w:p w:rsidR="0036041D" w:rsidRDefault="00C756DC">
      <w:pPr>
        <w:widowControl/>
        <w:numPr>
          <w:ilvl w:val="0"/>
          <w:numId w:val="8"/>
        </w:numPr>
        <w:spacing w:line="276" w:lineRule="auto"/>
        <w:jc w:val="both"/>
        <w:rPr>
          <w:rFonts w:ascii="Arial" w:eastAsia="Arial" w:hAnsi="Arial" w:cs="Arial"/>
          <w:sz w:val="20"/>
          <w:szCs w:val="20"/>
        </w:rPr>
      </w:pPr>
      <w:r>
        <w:rPr>
          <w:rFonts w:ascii="Arial" w:eastAsia="Arial" w:hAnsi="Arial" w:cs="Arial"/>
          <w:sz w:val="20"/>
          <w:szCs w:val="20"/>
        </w:rPr>
        <w:t xml:space="preserve">O processamento do PAR não interfere no seguimento regular dos processos administrativos específicos para apuração da ocorrência de danos e prejuízos à Administração </w:t>
      </w:r>
      <w:proofErr w:type="gramStart"/>
      <w:r>
        <w:rPr>
          <w:rFonts w:ascii="Arial" w:eastAsia="Arial" w:hAnsi="Arial" w:cs="Arial"/>
          <w:sz w:val="20"/>
          <w:szCs w:val="20"/>
        </w:rPr>
        <w:t>Pública Estadual resultantes</w:t>
      </w:r>
      <w:proofErr w:type="gramEnd"/>
      <w:r>
        <w:rPr>
          <w:rFonts w:ascii="Arial" w:eastAsia="Arial" w:hAnsi="Arial" w:cs="Arial"/>
          <w:sz w:val="20"/>
          <w:szCs w:val="20"/>
        </w:rPr>
        <w:t xml:space="preserve"> de ato lesivo cometido por pessoa jurídica, com ou sem a participação de agente público.</w:t>
      </w:r>
    </w:p>
    <w:p w:rsidR="0036041D" w:rsidRDefault="00C756DC">
      <w:pPr>
        <w:widowControl/>
        <w:numPr>
          <w:ilvl w:val="0"/>
          <w:numId w:val="20"/>
        </w:numPr>
        <w:spacing w:after="200" w:line="276" w:lineRule="auto"/>
        <w:jc w:val="both"/>
        <w:rPr>
          <w:rFonts w:ascii="Arial" w:eastAsia="Arial" w:hAnsi="Arial" w:cs="Arial"/>
          <w:sz w:val="20"/>
          <w:szCs w:val="20"/>
        </w:rPr>
      </w:pPr>
      <w:r>
        <w:rPr>
          <w:rFonts w:ascii="Arial" w:eastAsia="Arial" w:hAnsi="Arial" w:cs="Arial"/>
          <w:sz w:val="20"/>
          <w:szCs w:val="20"/>
        </w:rPr>
        <w:t>Caso seja possível, a apuração deverá ser promovida em conjunto no PAR, na forma do art. 33, § 1º, do Decreto nº 46.366, de 19 de julho de 2018.</w:t>
      </w: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8.11</w:t>
      </w:r>
      <w:r>
        <w:rPr>
          <w:rFonts w:ascii="Arial" w:eastAsia="Arial" w:hAnsi="Arial" w:cs="Arial"/>
          <w:sz w:val="20"/>
          <w:szCs w:val="20"/>
        </w:rPr>
        <w:t>. 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rsidR="0036041D" w:rsidRDefault="00C756DC">
      <w:pPr>
        <w:widowControl/>
        <w:numPr>
          <w:ilvl w:val="0"/>
          <w:numId w:val="1"/>
        </w:numPr>
        <w:spacing w:after="200" w:line="276" w:lineRule="auto"/>
        <w:jc w:val="both"/>
        <w:rPr>
          <w:rFonts w:ascii="Arial" w:eastAsia="Arial" w:hAnsi="Arial" w:cs="Arial"/>
          <w:sz w:val="20"/>
          <w:szCs w:val="20"/>
        </w:rPr>
      </w:pPr>
      <w:r>
        <w:rPr>
          <w:rFonts w:ascii="Arial" w:eastAsia="Arial" w:hAnsi="Arial" w:cs="Arial"/>
          <w:sz w:val="20"/>
          <w:szCs w:val="20"/>
        </w:rPr>
        <w:t xml:space="preserve">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w:t>
      </w:r>
      <w:r>
        <w:rPr>
          <w:rFonts w:ascii="Arial" w:eastAsia="Arial" w:hAnsi="Arial" w:cs="Arial"/>
          <w:sz w:val="20"/>
          <w:szCs w:val="20"/>
        </w:rPr>
        <w:lastRenderedPageBreak/>
        <w:t>como justificativa para se eximir das responsabilidades assumidas ou eventuais sanções aplicadas.</w:t>
      </w: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8.12.</w:t>
      </w:r>
      <w:r>
        <w:rPr>
          <w:rFonts w:ascii="Arial" w:eastAsia="Arial" w:hAnsi="Arial" w:cs="Arial"/>
          <w:sz w:val="20"/>
          <w:szCs w:val="20"/>
        </w:rPr>
        <w:t xml:space="preserve"> 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rsidR="0036041D" w:rsidRDefault="00C756DC">
      <w:pPr>
        <w:widowControl/>
        <w:numPr>
          <w:ilvl w:val="0"/>
          <w:numId w:val="19"/>
        </w:numPr>
        <w:spacing w:after="200" w:line="276" w:lineRule="auto"/>
        <w:jc w:val="both"/>
        <w:rPr>
          <w:rFonts w:ascii="Arial" w:eastAsia="Arial" w:hAnsi="Arial" w:cs="Arial"/>
          <w:sz w:val="20"/>
          <w:szCs w:val="20"/>
        </w:rPr>
      </w:pPr>
      <w:r>
        <w:rPr>
          <w:rFonts w:ascii="Arial" w:eastAsia="Arial" w:hAnsi="Arial" w:cs="Arial"/>
          <w:sz w:val="20"/>
          <w:szCs w:val="20"/>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(Cnep), na forma do art. 161 da Lei nº 14.133/2021.</w:t>
      </w:r>
    </w:p>
    <w:p w:rsidR="0036041D" w:rsidRDefault="00C756DC">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8.13.</w:t>
      </w:r>
      <w:r>
        <w:rPr>
          <w:rFonts w:ascii="Arial" w:eastAsia="Arial" w:hAnsi="Arial" w:cs="Arial"/>
          <w:sz w:val="20"/>
          <w:szCs w:val="20"/>
        </w:rPr>
        <w:t xml:space="preserve"> Caso não seja efetuado o pagamento da multa aplicada ou o valor seja superior ao do pagamento eventualmente devido pela Administração ao contratado e da garantia prestada, deverá ser emitida nota de débito no valor total ou do saldo, no prazo de 30 (trinta) dias após a decisão final quanto à penalidade.</w:t>
      </w:r>
    </w:p>
    <w:p w:rsidR="0036041D" w:rsidRDefault="00C756DC">
      <w:pPr>
        <w:widowControl/>
        <w:numPr>
          <w:ilvl w:val="0"/>
          <w:numId w:val="17"/>
        </w:numPr>
        <w:spacing w:line="276" w:lineRule="auto"/>
        <w:jc w:val="both"/>
        <w:rPr>
          <w:rFonts w:ascii="Arial" w:eastAsia="Arial" w:hAnsi="Arial" w:cs="Arial"/>
          <w:sz w:val="20"/>
          <w:szCs w:val="20"/>
        </w:rPr>
      </w:pPr>
      <w:r>
        <w:rPr>
          <w:rFonts w:ascii="Arial" w:eastAsia="Arial" w:hAnsi="Arial" w:cs="Arial"/>
          <w:sz w:val="20"/>
          <w:szCs w:val="20"/>
        </w:rPr>
        <w:t xml:space="preserve">A nota de débito deverá ser encaminhada à Procuradoria Geral do Estado para inscrição do débito em dívida ativa e propositura de execução fiscal, na forma do art. 39 da Lei nº 4.320, de 17 de março de 1964, e do art. 1º da Lei nº 1.012, de 15 de julho de 1986. </w:t>
      </w:r>
    </w:p>
    <w:p w:rsidR="0036041D" w:rsidRDefault="00C756DC">
      <w:pPr>
        <w:widowControl/>
        <w:numPr>
          <w:ilvl w:val="0"/>
          <w:numId w:val="17"/>
        </w:numPr>
        <w:spacing w:after="200" w:line="276" w:lineRule="auto"/>
        <w:jc w:val="both"/>
        <w:rPr>
          <w:rFonts w:ascii="Arial" w:eastAsia="Arial" w:hAnsi="Arial" w:cs="Arial"/>
          <w:sz w:val="20"/>
          <w:szCs w:val="20"/>
        </w:rPr>
      </w:pPr>
      <w:r>
        <w:rPr>
          <w:rFonts w:ascii="Arial" w:eastAsia="Arial" w:hAnsi="Arial" w:cs="Arial"/>
          <w:sz w:val="20"/>
          <w:szCs w:val="20"/>
        </w:rPr>
        <w:t>O procedimento para inscrição do débito em dívida ativa deverá observar o que dispõem os arts. 4° e 5° da Lei n° 5.351, de 15 de dezembro de 2008, sendo que, em caso de dúvida, a Procuradoria da Dívida Ativa deverá ser consultada.</w:t>
      </w:r>
    </w:p>
    <w:p w:rsidR="0036041D" w:rsidRDefault="0036041D">
      <w:pPr>
        <w:spacing w:line="276" w:lineRule="auto"/>
        <w:jc w:val="both"/>
        <w:rPr>
          <w:rFonts w:ascii="Arial" w:eastAsia="Arial" w:hAnsi="Arial" w:cs="Arial"/>
          <w:sz w:val="20"/>
          <w:szCs w:val="20"/>
        </w:rPr>
      </w:pPr>
    </w:p>
    <w:p w:rsidR="0036041D" w:rsidRDefault="0036041D">
      <w:pPr>
        <w:spacing w:line="276" w:lineRule="auto"/>
        <w:jc w:val="both"/>
        <w:rPr>
          <w:rFonts w:ascii="Arial" w:eastAsia="Arial" w:hAnsi="Arial" w:cs="Arial"/>
          <w:sz w:val="20"/>
          <w:szCs w:val="20"/>
        </w:rPr>
      </w:pPr>
    </w:p>
    <w:p w:rsidR="0036041D" w:rsidRDefault="00C756DC">
      <w:pPr>
        <w:pStyle w:val="Ttulo1"/>
        <w:numPr>
          <w:ilvl w:val="0"/>
          <w:numId w:val="6"/>
        </w:numPr>
        <w:shd w:val="clear" w:color="auto" w:fill="D9D9D9"/>
        <w:spacing w:line="276" w:lineRule="auto"/>
        <w:ind w:left="567" w:hanging="567"/>
        <w:jc w:val="both"/>
        <w:rPr>
          <w:rFonts w:ascii="Arial" w:eastAsia="Arial" w:hAnsi="Arial" w:cs="Arial"/>
          <w:sz w:val="20"/>
          <w:szCs w:val="20"/>
        </w:rPr>
      </w:pPr>
      <w:bookmarkStart w:id="56" w:name="_heading=h.2u6wntf" w:colFirst="0" w:colLast="0"/>
      <w:bookmarkEnd w:id="56"/>
      <w:r>
        <w:rPr>
          <w:rFonts w:ascii="Arial" w:eastAsia="Arial" w:hAnsi="Arial" w:cs="Arial"/>
          <w:sz w:val="20"/>
          <w:szCs w:val="20"/>
        </w:rPr>
        <w:t>DISPOSIÇÕES GERAIS</w:t>
      </w:r>
    </w:p>
    <w:p w:rsidR="0036041D" w:rsidRDefault="0036041D">
      <w:pPr>
        <w:spacing w:line="276" w:lineRule="auto"/>
        <w:rPr>
          <w:rFonts w:ascii="Arial" w:eastAsia="Arial" w:hAnsi="Arial" w:cs="Arial"/>
          <w:sz w:val="20"/>
          <w:szCs w:val="20"/>
        </w:rPr>
      </w:pPr>
    </w:p>
    <w:p w:rsidR="0036041D" w:rsidRDefault="00C756DC">
      <w:pPr>
        <w:widowControl/>
        <w:numPr>
          <w:ilvl w:val="1"/>
          <w:numId w:val="18"/>
        </w:numPr>
        <w:spacing w:after="200" w:line="276" w:lineRule="auto"/>
        <w:ind w:left="714" w:hanging="357"/>
        <w:jc w:val="both"/>
        <w:rPr>
          <w:rFonts w:ascii="Arial" w:eastAsia="Arial" w:hAnsi="Arial" w:cs="Arial"/>
          <w:sz w:val="20"/>
          <w:szCs w:val="20"/>
        </w:rPr>
      </w:pPr>
      <w:r>
        <w:rPr>
          <w:rFonts w:ascii="Arial" w:eastAsia="Arial" w:hAnsi="Arial" w:cs="Arial"/>
          <w:sz w:val="20"/>
          <w:szCs w:val="20"/>
        </w:rPr>
        <w:t>Os procedimentos e dúvidas terão como diretrizes o disposto na Lei Federal n° 14.133/2021, sendo os casos omissos resolvidos pelas partes contratantes, de comum acordo, observando os princípios que norteiam o agir da Administração Pública.</w:t>
      </w:r>
    </w:p>
    <w:p w:rsidR="0036041D" w:rsidRDefault="00C756DC">
      <w:pPr>
        <w:widowControl/>
        <w:numPr>
          <w:ilvl w:val="1"/>
          <w:numId w:val="18"/>
        </w:numPr>
        <w:spacing w:after="200" w:line="276" w:lineRule="auto"/>
        <w:ind w:left="714" w:hanging="357"/>
        <w:jc w:val="both"/>
        <w:rPr>
          <w:rFonts w:ascii="Arial" w:eastAsia="Arial" w:hAnsi="Arial" w:cs="Arial"/>
          <w:sz w:val="20"/>
          <w:szCs w:val="20"/>
        </w:rPr>
      </w:pPr>
      <w:r>
        <w:rPr>
          <w:rFonts w:ascii="Arial" w:eastAsia="Arial" w:hAnsi="Arial" w:cs="Arial"/>
          <w:sz w:val="20"/>
          <w:szCs w:val="20"/>
        </w:rPr>
        <w:t>Ficam os licitantes sujeitos às sanções administrativas, cíveis e penais cabíveis, caso apresentem, na licitação, qualquer declaração falsa que não corresponda à realidade dos fatos.</w:t>
      </w:r>
    </w:p>
    <w:p w:rsidR="0036041D" w:rsidRDefault="00C756DC">
      <w:pPr>
        <w:widowControl/>
        <w:numPr>
          <w:ilvl w:val="1"/>
          <w:numId w:val="18"/>
        </w:numPr>
        <w:spacing w:after="200" w:line="276" w:lineRule="auto"/>
        <w:ind w:left="714" w:hanging="357"/>
        <w:jc w:val="both"/>
        <w:rPr>
          <w:rFonts w:ascii="Arial" w:eastAsia="Arial" w:hAnsi="Arial" w:cs="Arial"/>
          <w:sz w:val="20"/>
          <w:szCs w:val="20"/>
        </w:rPr>
      </w:pPr>
      <w:r>
        <w:rPr>
          <w:rFonts w:ascii="Arial" w:eastAsia="Arial" w:hAnsi="Arial" w:cs="Arial"/>
          <w:sz w:val="20"/>
          <w:szCs w:val="20"/>
        </w:rPr>
        <w:t>Os casos omissos ou eventuais dúvidas serão resolvidos pela Comissão de Fiscalização, a quem caberá deliberar sobre o assunto.</w:t>
      </w:r>
    </w:p>
    <w:p w:rsidR="0036041D" w:rsidRDefault="0036041D">
      <w:pPr>
        <w:spacing w:line="276" w:lineRule="auto"/>
        <w:rPr>
          <w:rFonts w:ascii="Arial" w:eastAsia="Arial" w:hAnsi="Arial" w:cs="Arial"/>
          <w:sz w:val="20"/>
          <w:szCs w:val="20"/>
        </w:rPr>
      </w:pPr>
    </w:p>
    <w:p w:rsidR="0036041D" w:rsidRDefault="0036041D">
      <w:pPr>
        <w:spacing w:line="276" w:lineRule="auto"/>
        <w:rPr>
          <w:rFonts w:ascii="Arial" w:eastAsia="Arial" w:hAnsi="Arial" w:cs="Arial"/>
          <w:sz w:val="20"/>
          <w:szCs w:val="20"/>
        </w:rPr>
      </w:pPr>
    </w:p>
    <w:p w:rsidR="0036041D" w:rsidRDefault="00C756DC">
      <w:pPr>
        <w:pStyle w:val="Ttulo1"/>
        <w:numPr>
          <w:ilvl w:val="0"/>
          <w:numId w:val="6"/>
        </w:numPr>
        <w:spacing w:line="276" w:lineRule="auto"/>
        <w:ind w:left="284"/>
        <w:jc w:val="both"/>
        <w:rPr>
          <w:rFonts w:ascii="Arial" w:eastAsia="Arial" w:hAnsi="Arial" w:cs="Arial"/>
          <w:sz w:val="20"/>
          <w:szCs w:val="20"/>
          <w:shd w:val="clear" w:color="auto" w:fill="D9D9D9"/>
        </w:rPr>
      </w:pPr>
      <w:bookmarkStart w:id="57" w:name="_heading=h.19c6y18" w:colFirst="0" w:colLast="0"/>
      <w:bookmarkEnd w:id="57"/>
      <w:r>
        <w:rPr>
          <w:rFonts w:ascii="Arial" w:eastAsia="Arial" w:hAnsi="Arial" w:cs="Arial"/>
          <w:sz w:val="20"/>
          <w:szCs w:val="20"/>
          <w:shd w:val="clear" w:color="auto" w:fill="D9D9D9"/>
        </w:rPr>
        <w:t>RESPONSÁVEIS PELA ELABORAÇÃO DO TERMO DE REFERÊNCIA</w:t>
      </w:r>
    </w:p>
    <w:p w:rsidR="0036041D" w:rsidRDefault="0036041D">
      <w:pPr>
        <w:spacing w:line="276" w:lineRule="auto"/>
        <w:rPr>
          <w:rFonts w:ascii="Arial" w:eastAsia="Arial" w:hAnsi="Arial" w:cs="Arial"/>
          <w:sz w:val="20"/>
          <w:szCs w:val="20"/>
          <w:highlight w:val="lightGray"/>
        </w:rPr>
      </w:pPr>
    </w:p>
    <w:p w:rsidR="0036041D" w:rsidRDefault="00C756DC">
      <w:pPr>
        <w:pStyle w:val="Ttulo2"/>
        <w:spacing w:line="276" w:lineRule="auto"/>
        <w:rPr>
          <w:rFonts w:ascii="Arial" w:eastAsia="Arial" w:hAnsi="Arial" w:cs="Arial"/>
          <w:sz w:val="20"/>
          <w:szCs w:val="20"/>
        </w:rPr>
      </w:pPr>
      <w:bookmarkStart w:id="58" w:name="_heading=h.3tbugp1" w:colFirst="0" w:colLast="0"/>
      <w:bookmarkEnd w:id="58"/>
      <w:r>
        <w:rPr>
          <w:rFonts w:ascii="Arial" w:eastAsia="Arial" w:hAnsi="Arial" w:cs="Arial"/>
          <w:sz w:val="20"/>
          <w:szCs w:val="20"/>
        </w:rPr>
        <w:lastRenderedPageBreak/>
        <w:t>10.1. Equipe de Planejamento da Contratação:</w:t>
      </w:r>
    </w:p>
    <w:p w:rsidR="0036041D" w:rsidRDefault="0036041D">
      <w:pPr>
        <w:spacing w:line="276" w:lineRule="auto"/>
        <w:jc w:val="both"/>
        <w:rPr>
          <w:rFonts w:ascii="Arial" w:eastAsia="Arial" w:hAnsi="Arial" w:cs="Arial"/>
          <w:sz w:val="20"/>
          <w:szCs w:val="20"/>
        </w:rPr>
      </w:pPr>
    </w:p>
    <w:p w:rsidR="0036041D" w:rsidRDefault="00C756DC">
      <w:pPr>
        <w:spacing w:line="276" w:lineRule="auto"/>
        <w:rPr>
          <w:rFonts w:ascii="Arial" w:eastAsia="Arial" w:hAnsi="Arial" w:cs="Arial"/>
          <w:sz w:val="20"/>
          <w:szCs w:val="20"/>
        </w:rPr>
      </w:pPr>
      <w:r>
        <w:rPr>
          <w:rFonts w:ascii="Arial" w:eastAsia="Arial" w:hAnsi="Arial" w:cs="Arial"/>
          <w:sz w:val="20"/>
          <w:szCs w:val="20"/>
        </w:rPr>
        <w:t>Nome: Márcio Toledo Barreto</w:t>
      </w:r>
    </w:p>
    <w:p w:rsidR="0036041D" w:rsidRDefault="00C756DC">
      <w:pPr>
        <w:spacing w:line="276" w:lineRule="auto"/>
        <w:rPr>
          <w:rFonts w:ascii="Arial" w:eastAsia="Arial" w:hAnsi="Arial" w:cs="Arial"/>
          <w:sz w:val="20"/>
          <w:szCs w:val="20"/>
        </w:rPr>
      </w:pPr>
      <w:r>
        <w:rPr>
          <w:rFonts w:ascii="Arial" w:eastAsia="Arial" w:hAnsi="Arial" w:cs="Arial"/>
          <w:sz w:val="20"/>
          <w:szCs w:val="20"/>
        </w:rPr>
        <w:t>Cargo: Gerente de Compras</w:t>
      </w:r>
    </w:p>
    <w:p w:rsidR="0036041D" w:rsidRDefault="00C756DC">
      <w:pPr>
        <w:spacing w:line="276" w:lineRule="auto"/>
        <w:rPr>
          <w:rFonts w:ascii="Arial" w:eastAsia="Arial" w:hAnsi="Arial" w:cs="Arial"/>
          <w:sz w:val="20"/>
          <w:szCs w:val="20"/>
        </w:rPr>
      </w:pPr>
      <w:r>
        <w:rPr>
          <w:rFonts w:ascii="Arial" w:eastAsia="Arial" w:hAnsi="Arial" w:cs="Arial"/>
          <w:sz w:val="20"/>
          <w:szCs w:val="20"/>
        </w:rPr>
        <w:t>ID Funcional: 4180809-6</w:t>
      </w:r>
    </w:p>
    <w:p w:rsidR="0036041D" w:rsidRDefault="00C756DC">
      <w:pPr>
        <w:spacing w:line="276" w:lineRule="auto"/>
        <w:rPr>
          <w:rFonts w:ascii="Arial" w:eastAsia="Arial" w:hAnsi="Arial" w:cs="Arial"/>
          <w:sz w:val="20"/>
          <w:szCs w:val="20"/>
        </w:rPr>
      </w:pPr>
      <w:r>
        <w:rPr>
          <w:rFonts w:ascii="Arial" w:eastAsia="Arial" w:hAnsi="Arial" w:cs="Arial"/>
          <w:sz w:val="20"/>
          <w:szCs w:val="20"/>
        </w:rPr>
        <w:t>Telefone: 22-27397123</w:t>
      </w:r>
    </w:p>
    <w:p w:rsidR="0036041D" w:rsidRDefault="00C756DC">
      <w:pPr>
        <w:spacing w:line="276" w:lineRule="auto"/>
        <w:rPr>
          <w:rFonts w:ascii="Arial" w:eastAsia="Arial" w:hAnsi="Arial" w:cs="Arial"/>
          <w:sz w:val="20"/>
          <w:szCs w:val="20"/>
        </w:rPr>
      </w:pPr>
      <w:r>
        <w:rPr>
          <w:rFonts w:ascii="Arial" w:eastAsia="Arial" w:hAnsi="Arial" w:cs="Arial"/>
          <w:sz w:val="20"/>
          <w:szCs w:val="20"/>
        </w:rPr>
        <w:t>E-mail: mtb@uenf.br</w:t>
      </w:r>
    </w:p>
    <w:p w:rsidR="0036041D" w:rsidRDefault="0036041D">
      <w:pPr>
        <w:spacing w:line="276" w:lineRule="auto"/>
        <w:rPr>
          <w:rFonts w:ascii="Arial" w:eastAsia="Arial" w:hAnsi="Arial" w:cs="Arial"/>
          <w:sz w:val="20"/>
          <w:szCs w:val="20"/>
        </w:rPr>
      </w:pPr>
    </w:p>
    <w:p w:rsidR="0036041D" w:rsidRDefault="00C756DC">
      <w:pPr>
        <w:spacing w:line="276" w:lineRule="auto"/>
        <w:rPr>
          <w:rFonts w:ascii="Arial" w:eastAsia="Arial" w:hAnsi="Arial" w:cs="Arial"/>
          <w:sz w:val="20"/>
          <w:szCs w:val="20"/>
        </w:rPr>
      </w:pPr>
      <w:r>
        <w:rPr>
          <w:rFonts w:ascii="Arial" w:eastAsia="Arial" w:hAnsi="Arial" w:cs="Arial"/>
          <w:sz w:val="20"/>
          <w:szCs w:val="20"/>
        </w:rPr>
        <w:t>Nome: Etiene Marques Ambrosio Vazquez</w:t>
      </w:r>
    </w:p>
    <w:p w:rsidR="0036041D" w:rsidRDefault="00C756DC">
      <w:pPr>
        <w:spacing w:line="276" w:lineRule="auto"/>
        <w:rPr>
          <w:rFonts w:ascii="Arial" w:eastAsia="Arial" w:hAnsi="Arial" w:cs="Arial"/>
          <w:sz w:val="20"/>
          <w:szCs w:val="20"/>
        </w:rPr>
      </w:pPr>
      <w:r>
        <w:rPr>
          <w:rFonts w:ascii="Arial" w:eastAsia="Arial" w:hAnsi="Arial" w:cs="Arial"/>
          <w:sz w:val="20"/>
          <w:szCs w:val="20"/>
        </w:rPr>
        <w:t>Cargo: Chefe de Gabinete</w:t>
      </w:r>
    </w:p>
    <w:p w:rsidR="0036041D" w:rsidRDefault="00C756DC">
      <w:pPr>
        <w:spacing w:line="276" w:lineRule="auto"/>
        <w:rPr>
          <w:rFonts w:ascii="Arial" w:eastAsia="Arial" w:hAnsi="Arial" w:cs="Arial"/>
          <w:sz w:val="20"/>
          <w:szCs w:val="20"/>
        </w:rPr>
      </w:pPr>
      <w:r>
        <w:rPr>
          <w:rFonts w:ascii="Arial" w:eastAsia="Arial" w:hAnsi="Arial" w:cs="Arial"/>
          <w:sz w:val="20"/>
          <w:szCs w:val="20"/>
        </w:rPr>
        <w:t xml:space="preserve">ID Funcional: </w:t>
      </w:r>
      <w:r>
        <w:rPr>
          <w:rFonts w:ascii="Arial" w:eastAsia="Arial" w:hAnsi="Arial" w:cs="Arial"/>
          <w:sz w:val="20"/>
          <w:szCs w:val="20"/>
          <w:highlight w:val="white"/>
        </w:rPr>
        <w:t>640672-6</w:t>
      </w:r>
    </w:p>
    <w:p w:rsidR="0036041D" w:rsidRDefault="00C756DC">
      <w:pPr>
        <w:spacing w:line="276" w:lineRule="auto"/>
        <w:rPr>
          <w:rFonts w:ascii="Arial" w:eastAsia="Arial" w:hAnsi="Arial" w:cs="Arial"/>
          <w:sz w:val="20"/>
          <w:szCs w:val="20"/>
        </w:rPr>
      </w:pPr>
      <w:r>
        <w:rPr>
          <w:rFonts w:ascii="Arial" w:eastAsia="Arial" w:hAnsi="Arial" w:cs="Arial"/>
          <w:sz w:val="20"/>
          <w:szCs w:val="20"/>
        </w:rPr>
        <w:t>Telefone: 22-27397069</w:t>
      </w:r>
    </w:p>
    <w:p w:rsidR="0036041D" w:rsidRDefault="00C756DC">
      <w:pPr>
        <w:spacing w:line="276" w:lineRule="auto"/>
        <w:rPr>
          <w:rFonts w:ascii="Arial" w:eastAsia="Arial" w:hAnsi="Arial" w:cs="Arial"/>
          <w:sz w:val="20"/>
          <w:szCs w:val="20"/>
        </w:rPr>
      </w:pPr>
      <w:r>
        <w:rPr>
          <w:rFonts w:ascii="Arial" w:eastAsia="Arial" w:hAnsi="Arial" w:cs="Arial"/>
          <w:sz w:val="20"/>
          <w:szCs w:val="20"/>
        </w:rPr>
        <w:t>E-mail: etiene@uenf.br</w:t>
      </w:r>
    </w:p>
    <w:p w:rsidR="0036041D" w:rsidRDefault="0036041D">
      <w:pPr>
        <w:spacing w:line="276" w:lineRule="auto"/>
        <w:rPr>
          <w:rFonts w:ascii="Arial" w:eastAsia="Arial" w:hAnsi="Arial" w:cs="Arial"/>
          <w:sz w:val="20"/>
          <w:szCs w:val="20"/>
        </w:rPr>
      </w:pPr>
    </w:p>
    <w:p w:rsidR="0036041D" w:rsidRDefault="0036041D">
      <w:pPr>
        <w:spacing w:line="276" w:lineRule="auto"/>
        <w:jc w:val="both"/>
        <w:rPr>
          <w:rFonts w:ascii="Arial" w:eastAsia="Arial" w:hAnsi="Arial" w:cs="Arial"/>
          <w:sz w:val="20"/>
          <w:szCs w:val="20"/>
        </w:rPr>
      </w:pPr>
    </w:p>
    <w:p w:rsidR="0036041D" w:rsidRDefault="0036041D">
      <w:pPr>
        <w:spacing w:line="276" w:lineRule="auto"/>
        <w:jc w:val="both"/>
        <w:rPr>
          <w:rFonts w:ascii="Arial" w:eastAsia="Arial" w:hAnsi="Arial" w:cs="Arial"/>
          <w:sz w:val="20"/>
          <w:szCs w:val="20"/>
        </w:rPr>
      </w:pPr>
    </w:p>
    <w:p w:rsidR="0036041D" w:rsidRDefault="00C756DC">
      <w:pPr>
        <w:pStyle w:val="Ttulo1"/>
        <w:numPr>
          <w:ilvl w:val="0"/>
          <w:numId w:val="6"/>
        </w:numPr>
        <w:spacing w:line="276" w:lineRule="auto"/>
        <w:ind w:left="284"/>
        <w:jc w:val="both"/>
        <w:rPr>
          <w:rFonts w:ascii="Arial" w:eastAsia="Arial" w:hAnsi="Arial" w:cs="Arial"/>
          <w:sz w:val="20"/>
          <w:szCs w:val="20"/>
          <w:shd w:val="clear" w:color="auto" w:fill="D9D9D9"/>
        </w:rPr>
      </w:pPr>
      <w:bookmarkStart w:id="59" w:name="_heading=h.28h4qwu" w:colFirst="0" w:colLast="0"/>
      <w:bookmarkEnd w:id="59"/>
      <w:r>
        <w:rPr>
          <w:rFonts w:ascii="Arial" w:eastAsia="Arial" w:hAnsi="Arial" w:cs="Arial"/>
          <w:sz w:val="20"/>
          <w:szCs w:val="20"/>
          <w:shd w:val="clear" w:color="auto" w:fill="D9D9D9"/>
        </w:rPr>
        <w:t>APÊNDICES</w:t>
      </w:r>
    </w:p>
    <w:p w:rsidR="0036041D" w:rsidRDefault="00C756DC">
      <w:pPr>
        <w:spacing w:line="276" w:lineRule="auto"/>
        <w:jc w:val="both"/>
        <w:rPr>
          <w:rFonts w:ascii="Arial" w:eastAsia="Arial" w:hAnsi="Arial" w:cs="Arial"/>
          <w:sz w:val="20"/>
          <w:szCs w:val="20"/>
        </w:rPr>
      </w:pPr>
      <w:r>
        <w:rPr>
          <w:rFonts w:ascii="Arial" w:eastAsia="Arial" w:hAnsi="Arial" w:cs="Arial"/>
          <w:sz w:val="20"/>
          <w:szCs w:val="20"/>
        </w:rPr>
        <w:t>Não se aplica.</w:t>
      </w:r>
    </w:p>
    <w:sectPr w:rsidR="0036041D">
      <w:headerReference w:type="default" r:id="rId11"/>
      <w:footerReference w:type="default" r:id="rId12"/>
      <w:pgSz w:w="11900" w:h="16840"/>
      <w:pgMar w:top="850" w:right="1977" w:bottom="1133" w:left="1559" w:header="360" w:footer="10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AFD" w:rsidRDefault="005F5AFD">
      <w:r>
        <w:separator/>
      </w:r>
    </w:p>
  </w:endnote>
  <w:endnote w:type="continuationSeparator" w:id="0">
    <w:p w:rsidR="005F5AFD" w:rsidRDefault="005F5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41D" w:rsidRDefault="00C756DC">
    <w:pPr>
      <w:pBdr>
        <w:top w:val="nil"/>
        <w:left w:val="nil"/>
        <w:bottom w:val="nil"/>
        <w:right w:val="nil"/>
        <w:between w:val="nil"/>
      </w:pBdr>
      <w:spacing w:line="14" w:lineRule="auto"/>
      <w:jc w:val="right"/>
      <w:rPr>
        <w:color w:val="000000"/>
        <w:sz w:val="14"/>
        <w:szCs w:val="14"/>
      </w:rPr>
    </w:pPr>
    <w:r>
      <w:rPr>
        <w:sz w:val="14"/>
        <w:szCs w:val="14"/>
      </w:rPr>
      <w:fldChar w:fldCharType="begin"/>
    </w:r>
    <w:r>
      <w:rPr>
        <w:sz w:val="14"/>
        <w:szCs w:val="14"/>
      </w:rPr>
      <w:instrText>PAGE</w:instrText>
    </w:r>
    <w:r>
      <w:rPr>
        <w:sz w:val="14"/>
        <w:szCs w:val="14"/>
      </w:rPr>
      <w:fldChar w:fldCharType="separate"/>
    </w:r>
    <w:r w:rsidR="003228FA">
      <w:rPr>
        <w:noProof/>
        <w:sz w:val="14"/>
        <w:szCs w:val="14"/>
      </w:rPr>
      <w:t>8</w:t>
    </w:r>
    <w:r>
      <w:rPr>
        <w:sz w:val="14"/>
        <w:szCs w:val="14"/>
      </w:rPr>
      <w:fldChar w:fldCharType="end"/>
    </w:r>
    <w:r>
      <w:rPr>
        <w:noProof/>
        <w:lang w:val="pt-BR"/>
      </w:rPr>
      <mc:AlternateContent>
        <mc:Choice Requires="wpg">
          <w:drawing>
            <wp:anchor distT="0" distB="0" distL="0" distR="0" simplePos="0" relativeHeight="251658240" behindDoc="1" locked="0" layoutInCell="1" hidden="0" allowOverlap="1">
              <wp:simplePos x="0" y="0"/>
              <wp:positionH relativeFrom="column">
                <wp:posOffset>3619500</wp:posOffset>
              </wp:positionH>
              <wp:positionV relativeFrom="paragraph">
                <wp:posOffset>10388600</wp:posOffset>
              </wp:positionV>
              <wp:extent cx="2235835" cy="205740"/>
              <wp:effectExtent l="0" t="0" r="0" b="0"/>
              <wp:wrapNone/>
              <wp:docPr id="226" name="Forma livre 226"/>
              <wp:cNvGraphicFramePr/>
              <a:graphic xmlns:a="http://schemas.openxmlformats.org/drawingml/2006/main">
                <a:graphicData uri="http://schemas.microsoft.com/office/word/2010/wordprocessingShape">
                  <wps:wsp>
                    <wps:cNvSpPr/>
                    <wps:spPr>
                      <a:xfrm>
                        <a:off x="4242370" y="3691418"/>
                        <a:ext cx="2207260" cy="177165"/>
                      </a:xfrm>
                      <a:custGeom>
                        <a:avLst/>
                        <a:gdLst/>
                        <a:ahLst/>
                        <a:cxnLst/>
                        <a:rect l="l" t="t" r="r" b="b"/>
                        <a:pathLst>
                          <a:path w="2197735" h="167640" extrusionOk="0">
                            <a:moveTo>
                              <a:pt x="0" y="0"/>
                            </a:moveTo>
                            <a:lnTo>
                              <a:pt x="0" y="167640"/>
                            </a:lnTo>
                            <a:lnTo>
                              <a:pt x="2197735" y="167640"/>
                            </a:lnTo>
                            <a:lnTo>
                              <a:pt x="2197735" y="0"/>
                            </a:lnTo>
                            <a:close/>
                          </a:path>
                        </a:pathLst>
                      </a:custGeom>
                      <a:solidFill>
                        <a:srgbClr val="FFFFFF"/>
                      </a:solidFill>
                      <a:ln>
                        <a:noFill/>
                      </a:ln>
                    </wps:spPr>
                    <wps:txbx>
                      <w:txbxContent>
                        <w:p w:rsidR="0036041D" w:rsidRDefault="00C756DC">
                          <w:pPr>
                            <w:spacing w:before="12"/>
                            <w:ind w:left="20" w:firstLine="80"/>
                            <w:textDirection w:val="btLr"/>
                          </w:pPr>
                          <w:r>
                            <w:rPr>
                              <w:rFonts w:ascii="Arial" w:eastAsia="Arial" w:hAnsi="Arial" w:cs="Arial"/>
                              <w:color w:val="BEBEBE"/>
                              <w:sz w:val="20"/>
                            </w:rPr>
                            <w:t>SEI SEI-120001/001016/2023 / pg.</w:t>
                          </w:r>
                          <w:proofErr w:type="gramStart"/>
                          <w:r>
                            <w:rPr>
                              <w:rFonts w:ascii="Arial" w:eastAsia="Arial" w:hAnsi="Arial" w:cs="Arial"/>
                              <w:color w:val="BEBEBE"/>
                              <w:sz w:val="20"/>
                            </w:rPr>
                            <w:t xml:space="preserve">  </w:t>
                          </w:r>
                          <w:proofErr w:type="gramEnd"/>
                          <w:r>
                            <w:rPr>
                              <w:rFonts w:ascii="Arial" w:eastAsia="Arial" w:hAnsi="Arial" w:cs="Arial"/>
                              <w:color w:val="BEBEBE"/>
                              <w:sz w:val="20"/>
                            </w:rPr>
                            <w:t xml:space="preserve">PAGE </w:t>
                          </w:r>
                          <w:r>
                            <w:rPr>
                              <w:color w:val="000000"/>
                            </w:rPr>
                            <w:t>18</w:t>
                          </w:r>
                        </w:p>
                      </w:txbxContent>
                    </wps:txbx>
                    <wps:bodyPr spcFirstLastPara="1" wrap="square" lIns="88900" tIns="38100" rIns="88900" bIns="381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column">
                <wp:posOffset>3619500</wp:posOffset>
              </wp:positionH>
              <wp:positionV relativeFrom="paragraph">
                <wp:posOffset>10388600</wp:posOffset>
              </wp:positionV>
              <wp:extent cx="2235835" cy="205740"/>
              <wp:effectExtent b="0" l="0" r="0" t="0"/>
              <wp:wrapNone/>
              <wp:docPr id="2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2235835" cy="205740"/>
                      </a:xfrm>
                      <a:prstGeom prst="rect"/>
                      <a:ln/>
                    </pic:spPr>
                  </pic:pic>
                </a:graphicData>
              </a:graphic>
            </wp:anchor>
          </w:drawing>
        </mc:Fallback>
      </mc:AlternateContent>
    </w:r>
    <w:r>
      <w:rPr>
        <w:noProof/>
        <w:lang w:val="pt-BR"/>
      </w:rPr>
      <mc:AlternateContent>
        <mc:Choice Requires="wpg">
          <w:drawing>
            <wp:anchor distT="0" distB="0" distL="0" distR="0" simplePos="0" relativeHeight="251659264" behindDoc="1" locked="0" layoutInCell="1" hidden="0" allowOverlap="1">
              <wp:simplePos x="0" y="0"/>
              <wp:positionH relativeFrom="column">
                <wp:posOffset>1219200</wp:posOffset>
              </wp:positionH>
              <wp:positionV relativeFrom="paragraph">
                <wp:posOffset>10388600</wp:posOffset>
              </wp:positionV>
              <wp:extent cx="2146300" cy="205740"/>
              <wp:effectExtent l="0" t="0" r="0" b="0"/>
              <wp:wrapNone/>
              <wp:docPr id="227" name="Forma livre 227"/>
              <wp:cNvGraphicFramePr/>
              <a:graphic xmlns:a="http://schemas.openxmlformats.org/drawingml/2006/main">
                <a:graphicData uri="http://schemas.microsoft.com/office/word/2010/wordprocessingShape">
                  <wps:wsp>
                    <wps:cNvSpPr/>
                    <wps:spPr>
                      <a:xfrm>
                        <a:off x="4287138" y="3691418"/>
                        <a:ext cx="2117725" cy="177165"/>
                      </a:xfrm>
                      <a:custGeom>
                        <a:avLst/>
                        <a:gdLst/>
                        <a:ahLst/>
                        <a:cxnLst/>
                        <a:rect l="l" t="t" r="r" b="b"/>
                        <a:pathLst>
                          <a:path w="2108200" h="167640" extrusionOk="0">
                            <a:moveTo>
                              <a:pt x="0" y="0"/>
                            </a:moveTo>
                            <a:lnTo>
                              <a:pt x="0" y="167640"/>
                            </a:lnTo>
                            <a:lnTo>
                              <a:pt x="2108200" y="167640"/>
                            </a:lnTo>
                            <a:lnTo>
                              <a:pt x="2108200" y="0"/>
                            </a:lnTo>
                            <a:close/>
                          </a:path>
                        </a:pathLst>
                      </a:custGeom>
                      <a:solidFill>
                        <a:srgbClr val="FFFFFF"/>
                      </a:solidFill>
                      <a:ln>
                        <a:noFill/>
                      </a:ln>
                    </wps:spPr>
                    <wps:txbx>
                      <w:txbxContent>
                        <w:p w:rsidR="0036041D" w:rsidRDefault="00C756DC">
                          <w:pPr>
                            <w:spacing w:before="12"/>
                            <w:ind w:left="20" w:firstLine="80"/>
                            <w:textDirection w:val="btLr"/>
                          </w:pPr>
                          <w:r>
                            <w:rPr>
                              <w:rFonts w:ascii="Arial" w:eastAsia="Arial" w:hAnsi="Arial" w:cs="Arial"/>
                              <w:color w:val="BEBEBE"/>
                              <w:sz w:val="20"/>
                            </w:rPr>
                            <w:t>Estudo Técnico Preliminar 49820433</w:t>
                          </w:r>
                        </w:p>
                      </w:txbxContent>
                    </wps:txbx>
                    <wps:bodyPr spcFirstLastPara="1" wrap="square" lIns="88900" tIns="38100" rIns="88900" bIns="381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column">
                <wp:posOffset>1219200</wp:posOffset>
              </wp:positionH>
              <wp:positionV relativeFrom="paragraph">
                <wp:posOffset>10388600</wp:posOffset>
              </wp:positionV>
              <wp:extent cx="2146300" cy="205740"/>
              <wp:effectExtent b="0" l="0" r="0" t="0"/>
              <wp:wrapNone/>
              <wp:docPr id="227"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2146300" cy="205740"/>
                      </a:xfrm>
                      <a:prstGeom prst="rect"/>
                      <a:ln/>
                    </pic:spPr>
                  </pic:pic>
                </a:graphicData>
              </a:graphic>
            </wp:anchor>
          </w:drawing>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AFD" w:rsidRDefault="005F5AFD">
      <w:r>
        <w:separator/>
      </w:r>
    </w:p>
  </w:footnote>
  <w:footnote w:type="continuationSeparator" w:id="0">
    <w:p w:rsidR="005F5AFD" w:rsidRDefault="005F5A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41D" w:rsidRDefault="00C756DC">
    <w:pPr>
      <w:spacing w:after="240"/>
      <w:jc w:val="center"/>
      <w:rPr>
        <w:sz w:val="18"/>
        <w:szCs w:val="18"/>
      </w:rPr>
    </w:pPr>
    <w:r>
      <w:rPr>
        <w:sz w:val="18"/>
        <w:szCs w:val="18"/>
      </w:rPr>
      <w:t xml:space="preserve">                   </w:t>
    </w:r>
    <w:r>
      <w:rPr>
        <w:noProof/>
        <w:sz w:val="18"/>
        <w:szCs w:val="18"/>
        <w:lang w:val="pt-BR"/>
      </w:rPr>
      <w:drawing>
        <wp:inline distT="0" distB="0" distL="0" distR="0">
          <wp:extent cx="657225" cy="733425"/>
          <wp:effectExtent l="0" t="0" r="0" b="0"/>
          <wp:docPr id="2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57225" cy="733425"/>
                  </a:xfrm>
                  <a:prstGeom prst="rect">
                    <a:avLst/>
                  </a:prstGeom>
                  <a:ln/>
                </pic:spPr>
              </pic:pic>
            </a:graphicData>
          </a:graphic>
        </wp:inline>
      </w:drawing>
    </w:r>
    <w:r>
      <w:rPr>
        <w:sz w:val="18"/>
        <w:szCs w:val="18"/>
      </w:rPr>
      <w:t xml:space="preserve">         </w:t>
    </w:r>
    <w:r>
      <w:rPr>
        <w:sz w:val="18"/>
        <w:szCs w:val="18"/>
      </w:rPr>
      <w:tab/>
    </w:r>
  </w:p>
  <w:p w:rsidR="0036041D" w:rsidRDefault="00C756DC">
    <w:pPr>
      <w:widowControl/>
      <w:jc w:val="center"/>
      <w:rPr>
        <w:sz w:val="18"/>
        <w:szCs w:val="18"/>
      </w:rPr>
    </w:pPr>
    <w:r>
      <w:rPr>
        <w:sz w:val="18"/>
        <w:szCs w:val="18"/>
      </w:rPr>
      <w:t>Governo do Estado do Rio de Janeiro</w:t>
    </w:r>
  </w:p>
  <w:p w:rsidR="0036041D" w:rsidRDefault="00C756DC">
    <w:pPr>
      <w:widowControl/>
      <w:spacing w:line="220" w:lineRule="auto"/>
      <w:jc w:val="center"/>
      <w:rPr>
        <w:sz w:val="18"/>
        <w:szCs w:val="18"/>
      </w:rPr>
    </w:pPr>
    <w:r>
      <w:rPr>
        <w:sz w:val="18"/>
        <w:szCs w:val="18"/>
      </w:rPr>
      <w:t xml:space="preserve">Secretaria de Estado de Ciência, Tecnologia e </w:t>
    </w:r>
    <w:proofErr w:type="gramStart"/>
    <w:r>
      <w:rPr>
        <w:sz w:val="18"/>
        <w:szCs w:val="18"/>
      </w:rPr>
      <w:t>Inovação</w:t>
    </w:r>
    <w:proofErr w:type="gramEnd"/>
    <w:r>
      <w:rPr>
        <w:sz w:val="18"/>
        <w:szCs w:val="18"/>
      </w:rPr>
      <w:t xml:space="preserve"> </w:t>
    </w:r>
  </w:p>
  <w:p w:rsidR="0036041D" w:rsidRDefault="00C756DC">
    <w:pPr>
      <w:widowControl/>
      <w:spacing w:line="220" w:lineRule="auto"/>
      <w:jc w:val="center"/>
      <w:rPr>
        <w:rFonts w:ascii="Calibri" w:eastAsia="Calibri" w:hAnsi="Calibri" w:cs="Calibri"/>
        <w:sz w:val="18"/>
        <w:szCs w:val="18"/>
      </w:rPr>
    </w:pPr>
    <w:r>
      <w:rPr>
        <w:sz w:val="18"/>
        <w:szCs w:val="18"/>
      </w:rPr>
      <w:t>Universidade Estadual do Norte Fluminense Darcy Ribeiro</w:t>
    </w:r>
  </w:p>
  <w:p w:rsidR="0036041D" w:rsidRDefault="0036041D">
    <w:pPr>
      <w:jc w:val="center"/>
      <w:rPr>
        <w:sz w:val="18"/>
        <w:szCs w:val="18"/>
      </w:rPr>
    </w:pPr>
  </w:p>
  <w:p w:rsidR="0036041D" w:rsidRDefault="0036041D">
    <w:pPr>
      <w:jc w:val="center"/>
      <w:rPr>
        <w:color w:val="000000"/>
        <w:sz w:val="18"/>
        <w:szCs w:val="18"/>
      </w:rPr>
    </w:pPr>
  </w:p>
  <w:p w:rsidR="0036041D" w:rsidRDefault="0036041D">
    <w:pPr>
      <w:jc w:val="center"/>
      <w:rPr>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D3CBD"/>
    <w:multiLevelType w:val="multilevel"/>
    <w:tmpl w:val="9D401B9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nsid w:val="07D95019"/>
    <w:multiLevelType w:val="multilevel"/>
    <w:tmpl w:val="132AACA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nsid w:val="140B230F"/>
    <w:multiLevelType w:val="multilevel"/>
    <w:tmpl w:val="834470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CE8141F"/>
    <w:multiLevelType w:val="multilevel"/>
    <w:tmpl w:val="511CFB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nsid w:val="28FA36F3"/>
    <w:multiLevelType w:val="multilevel"/>
    <w:tmpl w:val="B09833F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nsid w:val="356F2A46"/>
    <w:multiLevelType w:val="multilevel"/>
    <w:tmpl w:val="0A908F1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nsid w:val="36E65C65"/>
    <w:multiLevelType w:val="multilevel"/>
    <w:tmpl w:val="AE825CE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nsid w:val="3AB20D26"/>
    <w:multiLevelType w:val="multilevel"/>
    <w:tmpl w:val="3026A3A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nsid w:val="3D3438F6"/>
    <w:multiLevelType w:val="multilevel"/>
    <w:tmpl w:val="C722ED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3E5B70D2"/>
    <w:multiLevelType w:val="multilevel"/>
    <w:tmpl w:val="D0A6E63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nsid w:val="438040FC"/>
    <w:multiLevelType w:val="multilevel"/>
    <w:tmpl w:val="A364A2F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nsid w:val="45D37C8D"/>
    <w:multiLevelType w:val="multilevel"/>
    <w:tmpl w:val="0D76D7A0"/>
    <w:lvl w:ilvl="0">
      <w:start w:val="1"/>
      <w:numFmt w:val="bullet"/>
      <w:lvlText w:val="❖"/>
      <w:lvlJc w:val="left"/>
      <w:pPr>
        <w:ind w:left="720" w:hanging="360"/>
      </w:pPr>
      <w:rPr>
        <w:u w:val="none"/>
      </w:rPr>
    </w:lvl>
    <w:lvl w:ilvl="1">
      <w:start w:val="1"/>
      <w:numFmt w:val="bullet"/>
      <w:lvlText w:val="➢"/>
      <w:lvlJc w:val="left"/>
      <w:pPr>
        <w:ind w:left="720" w:hanging="360"/>
      </w:pPr>
      <w:rPr>
        <w:u w:val="none"/>
      </w:rPr>
    </w:lvl>
    <w:lvl w:ilvl="2">
      <w:start w:val="1"/>
      <w:numFmt w:val="bullet"/>
      <w:lvlText w:val="■"/>
      <w:lvlJc w:val="left"/>
      <w:pPr>
        <w:ind w:left="1080" w:hanging="720"/>
      </w:pPr>
      <w:rPr>
        <w:u w:val="none"/>
      </w:rPr>
    </w:lvl>
    <w:lvl w:ilvl="3">
      <w:start w:val="1"/>
      <w:numFmt w:val="bullet"/>
      <w:lvlText w:val="●"/>
      <w:lvlJc w:val="left"/>
      <w:pPr>
        <w:ind w:left="1080" w:hanging="720"/>
      </w:pPr>
      <w:rPr>
        <w:u w:val="none"/>
      </w:rPr>
    </w:lvl>
    <w:lvl w:ilvl="4">
      <w:start w:val="1"/>
      <w:numFmt w:val="bullet"/>
      <w:lvlText w:val="◆"/>
      <w:lvlJc w:val="left"/>
      <w:pPr>
        <w:ind w:left="1440" w:hanging="1080"/>
      </w:pPr>
      <w:rPr>
        <w:u w:val="none"/>
      </w:rPr>
    </w:lvl>
    <w:lvl w:ilvl="5">
      <w:start w:val="1"/>
      <w:numFmt w:val="bullet"/>
      <w:lvlText w:val="➢"/>
      <w:lvlJc w:val="left"/>
      <w:pPr>
        <w:ind w:left="1440" w:hanging="1080"/>
      </w:pPr>
      <w:rPr>
        <w:u w:val="none"/>
      </w:rPr>
    </w:lvl>
    <w:lvl w:ilvl="6">
      <w:start w:val="1"/>
      <w:numFmt w:val="bullet"/>
      <w:lvlText w:val="■"/>
      <w:lvlJc w:val="left"/>
      <w:pPr>
        <w:ind w:left="1800" w:hanging="1440"/>
      </w:pPr>
      <w:rPr>
        <w:u w:val="none"/>
      </w:rPr>
    </w:lvl>
    <w:lvl w:ilvl="7">
      <w:start w:val="1"/>
      <w:numFmt w:val="bullet"/>
      <w:lvlText w:val="●"/>
      <w:lvlJc w:val="left"/>
      <w:pPr>
        <w:ind w:left="1800" w:hanging="1440"/>
      </w:pPr>
      <w:rPr>
        <w:u w:val="none"/>
      </w:rPr>
    </w:lvl>
    <w:lvl w:ilvl="8">
      <w:start w:val="1"/>
      <w:numFmt w:val="bullet"/>
      <w:lvlText w:val="◆"/>
      <w:lvlJc w:val="left"/>
      <w:pPr>
        <w:ind w:left="2160" w:hanging="1800"/>
      </w:pPr>
      <w:rPr>
        <w:u w:val="none"/>
      </w:rPr>
    </w:lvl>
  </w:abstractNum>
  <w:abstractNum w:abstractNumId="12">
    <w:nsid w:val="47402D67"/>
    <w:multiLevelType w:val="multilevel"/>
    <w:tmpl w:val="EF70485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nsid w:val="494E7F9C"/>
    <w:multiLevelType w:val="multilevel"/>
    <w:tmpl w:val="BF9EC35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nsid w:val="4D9229A2"/>
    <w:multiLevelType w:val="multilevel"/>
    <w:tmpl w:val="CFE03EA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nsid w:val="4DA9020B"/>
    <w:multiLevelType w:val="multilevel"/>
    <w:tmpl w:val="2B4A07EA"/>
    <w:lvl w:ilvl="0">
      <w:start w:val="1"/>
      <w:numFmt w:val="decimal"/>
      <w:lvlText w:val="%1."/>
      <w:lvlJc w:val="left"/>
      <w:pPr>
        <w:ind w:left="840" w:hanging="360"/>
      </w:pPr>
    </w:lvl>
    <w:lvl w:ilvl="1">
      <w:start w:val="1"/>
      <w:numFmt w:val="decimal"/>
      <w:lvlText w:val="%1.%2."/>
      <w:lvlJc w:val="left"/>
      <w:pPr>
        <w:ind w:left="885" w:hanging="405"/>
      </w:pPr>
      <w:rPr>
        <w:b/>
      </w:rPr>
    </w:lvl>
    <w:lvl w:ilvl="2">
      <w:start w:val="1"/>
      <w:numFmt w:val="decimal"/>
      <w:lvlText w:val="%1.%2.%3."/>
      <w:lvlJc w:val="left"/>
      <w:pPr>
        <w:ind w:left="1200" w:hanging="720"/>
      </w:pPr>
      <w:rPr>
        <w:b/>
      </w:rPr>
    </w:lvl>
    <w:lvl w:ilvl="3">
      <w:start w:val="1"/>
      <w:numFmt w:val="decimal"/>
      <w:lvlText w:val="%1.%2.%3.%4."/>
      <w:lvlJc w:val="left"/>
      <w:pPr>
        <w:ind w:left="1200" w:hanging="720"/>
      </w:pPr>
      <w:rPr>
        <w:b/>
      </w:rPr>
    </w:lvl>
    <w:lvl w:ilvl="4">
      <w:start w:val="1"/>
      <w:numFmt w:val="decimal"/>
      <w:lvlText w:val="%1.%2.%3.%4.%5."/>
      <w:lvlJc w:val="left"/>
      <w:pPr>
        <w:ind w:left="1560" w:hanging="1080"/>
      </w:pPr>
      <w:rPr>
        <w:b/>
      </w:rPr>
    </w:lvl>
    <w:lvl w:ilvl="5">
      <w:start w:val="1"/>
      <w:numFmt w:val="decimal"/>
      <w:lvlText w:val="%1.%2.%3.%4.%5.%6."/>
      <w:lvlJc w:val="left"/>
      <w:pPr>
        <w:ind w:left="1560" w:hanging="1080"/>
      </w:pPr>
      <w:rPr>
        <w:b/>
      </w:rPr>
    </w:lvl>
    <w:lvl w:ilvl="6">
      <w:start w:val="1"/>
      <w:numFmt w:val="decimal"/>
      <w:lvlText w:val="%1.%2.%3.%4.%5.%6.%7."/>
      <w:lvlJc w:val="left"/>
      <w:pPr>
        <w:ind w:left="1920" w:hanging="1440"/>
      </w:pPr>
      <w:rPr>
        <w:b/>
      </w:rPr>
    </w:lvl>
    <w:lvl w:ilvl="7">
      <w:start w:val="1"/>
      <w:numFmt w:val="decimal"/>
      <w:lvlText w:val="%1.%2.%3.%4.%5.%6.%7.%8."/>
      <w:lvlJc w:val="left"/>
      <w:pPr>
        <w:ind w:left="1920" w:hanging="1440"/>
      </w:pPr>
      <w:rPr>
        <w:b/>
      </w:rPr>
    </w:lvl>
    <w:lvl w:ilvl="8">
      <w:start w:val="1"/>
      <w:numFmt w:val="decimal"/>
      <w:lvlText w:val="%1.%2.%3.%4.%5.%6.%7.%8.%9."/>
      <w:lvlJc w:val="left"/>
      <w:pPr>
        <w:ind w:left="2280" w:hanging="1800"/>
      </w:pPr>
      <w:rPr>
        <w:b/>
      </w:rPr>
    </w:lvl>
  </w:abstractNum>
  <w:abstractNum w:abstractNumId="16">
    <w:nsid w:val="552C337C"/>
    <w:multiLevelType w:val="multilevel"/>
    <w:tmpl w:val="9100406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7">
    <w:nsid w:val="55932854"/>
    <w:multiLevelType w:val="multilevel"/>
    <w:tmpl w:val="BF4EB33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8">
    <w:nsid w:val="60FD1403"/>
    <w:multiLevelType w:val="multilevel"/>
    <w:tmpl w:val="FCBE88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nsid w:val="6139034C"/>
    <w:multiLevelType w:val="multilevel"/>
    <w:tmpl w:val="3BC08D8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nsid w:val="643B65F6"/>
    <w:multiLevelType w:val="multilevel"/>
    <w:tmpl w:val="A7CE204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nsid w:val="6CFC563F"/>
    <w:multiLevelType w:val="multilevel"/>
    <w:tmpl w:val="CA38617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nsid w:val="6DE112E1"/>
    <w:multiLevelType w:val="multilevel"/>
    <w:tmpl w:val="C608BA9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nsid w:val="748E2B25"/>
    <w:multiLevelType w:val="multilevel"/>
    <w:tmpl w:val="C226B5E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4">
    <w:nsid w:val="74CD1B68"/>
    <w:multiLevelType w:val="multilevel"/>
    <w:tmpl w:val="27ECEC0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nsid w:val="7CA8155C"/>
    <w:multiLevelType w:val="multilevel"/>
    <w:tmpl w:val="4E1E275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nsid w:val="7E6F3587"/>
    <w:multiLevelType w:val="multilevel"/>
    <w:tmpl w:val="8CDA21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5"/>
  </w:num>
  <w:num w:numId="2">
    <w:abstractNumId w:val="3"/>
  </w:num>
  <w:num w:numId="3">
    <w:abstractNumId w:val="13"/>
  </w:num>
  <w:num w:numId="4">
    <w:abstractNumId w:val="18"/>
  </w:num>
  <w:num w:numId="5">
    <w:abstractNumId w:val="24"/>
  </w:num>
  <w:num w:numId="6">
    <w:abstractNumId w:val="15"/>
  </w:num>
  <w:num w:numId="7">
    <w:abstractNumId w:val="26"/>
  </w:num>
  <w:num w:numId="8">
    <w:abstractNumId w:val="6"/>
  </w:num>
  <w:num w:numId="9">
    <w:abstractNumId w:val="17"/>
  </w:num>
  <w:num w:numId="10">
    <w:abstractNumId w:val="16"/>
  </w:num>
  <w:num w:numId="11">
    <w:abstractNumId w:val="2"/>
  </w:num>
  <w:num w:numId="12">
    <w:abstractNumId w:val="7"/>
  </w:num>
  <w:num w:numId="13">
    <w:abstractNumId w:val="23"/>
  </w:num>
  <w:num w:numId="14">
    <w:abstractNumId w:val="25"/>
  </w:num>
  <w:num w:numId="15">
    <w:abstractNumId w:val="8"/>
  </w:num>
  <w:num w:numId="16">
    <w:abstractNumId w:val="1"/>
  </w:num>
  <w:num w:numId="17">
    <w:abstractNumId w:val="19"/>
  </w:num>
  <w:num w:numId="18">
    <w:abstractNumId w:val="11"/>
  </w:num>
  <w:num w:numId="19">
    <w:abstractNumId w:val="12"/>
  </w:num>
  <w:num w:numId="20">
    <w:abstractNumId w:val="20"/>
  </w:num>
  <w:num w:numId="21">
    <w:abstractNumId w:val="14"/>
  </w:num>
  <w:num w:numId="22">
    <w:abstractNumId w:val="9"/>
  </w:num>
  <w:num w:numId="23">
    <w:abstractNumId w:val="4"/>
  </w:num>
  <w:num w:numId="24">
    <w:abstractNumId w:val="0"/>
  </w:num>
  <w:num w:numId="25">
    <w:abstractNumId w:val="22"/>
  </w:num>
  <w:num w:numId="26">
    <w:abstractNumId w:val="21"/>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36041D"/>
    <w:rsid w:val="003228FA"/>
    <w:rsid w:val="0036041D"/>
    <w:rsid w:val="005F5AFD"/>
    <w:rsid w:val="00B41B51"/>
    <w:rsid w:val="00C756DC"/>
    <w:rsid w:val="00E34F7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t-PT" w:eastAsia="pt-BR"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D17"/>
  </w:style>
  <w:style w:type="paragraph" w:styleId="Ttulo1">
    <w:name w:val="heading 1"/>
    <w:basedOn w:val="Normal"/>
    <w:next w:val="Normal"/>
    <w:uiPriority w:val="9"/>
    <w:qFormat/>
    <w:rsid w:val="001B2A31"/>
    <w:pPr>
      <w:ind w:left="607" w:hanging="127"/>
      <w:outlineLvl w:val="0"/>
    </w:pPr>
    <w:rPr>
      <w:b/>
      <w:sz w:val="24"/>
      <w:szCs w:val="15"/>
    </w:rPr>
  </w:style>
  <w:style w:type="paragraph" w:styleId="Ttulo2">
    <w:name w:val="heading 2"/>
    <w:basedOn w:val="Normal"/>
    <w:next w:val="Normal"/>
    <w:autoRedefine/>
    <w:uiPriority w:val="9"/>
    <w:unhideWhenUsed/>
    <w:qFormat/>
    <w:rsid w:val="00A01B7B"/>
    <w:pPr>
      <w:keepNext/>
      <w:keepLines/>
      <w:spacing w:line="360" w:lineRule="auto"/>
      <w:ind w:left="851" w:hanging="425"/>
      <w:jc w:val="both"/>
      <w:outlineLvl w:val="1"/>
    </w:pPr>
    <w:rPr>
      <w:b/>
      <w:sz w:val="24"/>
      <w:szCs w:val="36"/>
    </w:rPr>
  </w:style>
  <w:style w:type="paragraph" w:styleId="Ttulo3">
    <w:name w:val="heading 3"/>
    <w:basedOn w:val="Normal"/>
    <w:next w:val="Normal"/>
    <w:uiPriority w:val="9"/>
    <w:unhideWhenUsed/>
    <w:qFormat/>
    <w:rsid w:val="00403C0D"/>
    <w:pPr>
      <w:keepNext/>
      <w:keepLines/>
      <w:ind w:left="1854" w:hanging="720"/>
      <w:outlineLvl w:val="2"/>
    </w:pPr>
    <w:rPr>
      <w:b/>
      <w:sz w:val="24"/>
      <w:szCs w:val="28"/>
    </w:rPr>
  </w:style>
  <w:style w:type="paragraph" w:styleId="Ttulo4">
    <w:name w:val="heading 4"/>
    <w:basedOn w:val="Normal"/>
    <w:next w:val="Normal"/>
    <w:uiPriority w:val="9"/>
    <w:semiHidden/>
    <w:unhideWhenUsed/>
    <w:qFormat/>
    <w:rsid w:val="00246D17"/>
    <w:pPr>
      <w:keepNext/>
      <w:keepLines/>
      <w:spacing w:before="240" w:after="40"/>
      <w:outlineLvl w:val="3"/>
    </w:pPr>
    <w:rPr>
      <w:b/>
      <w:sz w:val="24"/>
      <w:szCs w:val="24"/>
    </w:rPr>
  </w:style>
  <w:style w:type="paragraph" w:styleId="Ttulo5">
    <w:name w:val="heading 5"/>
    <w:basedOn w:val="Normal"/>
    <w:next w:val="Normal"/>
    <w:uiPriority w:val="9"/>
    <w:semiHidden/>
    <w:unhideWhenUsed/>
    <w:qFormat/>
    <w:rsid w:val="00246D17"/>
    <w:pPr>
      <w:keepNext/>
      <w:keepLines/>
      <w:spacing w:before="220" w:after="40"/>
      <w:outlineLvl w:val="4"/>
    </w:pPr>
    <w:rPr>
      <w:b/>
    </w:rPr>
  </w:style>
  <w:style w:type="paragraph" w:styleId="Ttulo6">
    <w:name w:val="heading 6"/>
    <w:basedOn w:val="Normal"/>
    <w:next w:val="Normal"/>
    <w:uiPriority w:val="9"/>
    <w:semiHidden/>
    <w:unhideWhenUsed/>
    <w:qFormat/>
    <w:rsid w:val="00246D17"/>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rsid w:val="00246D17"/>
    <w:pPr>
      <w:spacing w:before="13"/>
      <w:ind w:left="20"/>
    </w:pPr>
    <w:rPr>
      <w:rFonts w:ascii="Arial MT" w:eastAsia="Arial MT" w:hAnsi="Arial MT" w:cs="Arial MT"/>
      <w:sz w:val="20"/>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rsid w:val="00246D17"/>
    <w:tblPr>
      <w:tblCellMar>
        <w:top w:w="0" w:type="dxa"/>
        <w:left w:w="0" w:type="dxa"/>
        <w:bottom w:w="0" w:type="dxa"/>
        <w:right w:w="0" w:type="dxa"/>
      </w:tblCellMar>
    </w:tblPr>
  </w:style>
  <w:style w:type="paragraph" w:styleId="Subttulo">
    <w:name w:val="Subtitle"/>
    <w:basedOn w:val="Normal"/>
    <w:next w:val="Normal"/>
    <w:link w:val="SubttuloChar"/>
    <w:pPr>
      <w:keepNext/>
      <w:keepLines/>
      <w:spacing w:before="360" w:after="80"/>
    </w:pPr>
    <w:rPr>
      <w:color w:val="000000"/>
      <w:sz w:val="24"/>
      <w:szCs w:val="24"/>
    </w:rPr>
  </w:style>
  <w:style w:type="table" w:customStyle="1" w:styleId="16">
    <w:name w:val="16"/>
    <w:basedOn w:val="TableNormal2"/>
    <w:rsid w:val="00246D17"/>
    <w:tblPr>
      <w:tblStyleRowBandSize w:val="1"/>
      <w:tblStyleColBandSize w:val="1"/>
      <w:tblCellMar>
        <w:top w:w="100" w:type="dxa"/>
        <w:left w:w="100" w:type="dxa"/>
        <w:bottom w:w="100" w:type="dxa"/>
        <w:right w:w="100" w:type="dxa"/>
      </w:tblCellMar>
    </w:tblPr>
  </w:style>
  <w:style w:type="table" w:customStyle="1" w:styleId="15">
    <w:name w:val="15"/>
    <w:basedOn w:val="TableNormal2"/>
    <w:rsid w:val="00246D17"/>
    <w:tblPr>
      <w:tblStyleRowBandSize w:val="1"/>
      <w:tblStyleColBandSize w:val="1"/>
      <w:tblCellMar>
        <w:top w:w="100" w:type="dxa"/>
        <w:left w:w="100" w:type="dxa"/>
        <w:bottom w:w="100" w:type="dxa"/>
        <w:right w:w="100" w:type="dxa"/>
      </w:tblCellMar>
    </w:tblPr>
  </w:style>
  <w:style w:type="table" w:customStyle="1" w:styleId="14">
    <w:name w:val="14"/>
    <w:basedOn w:val="TableNormal2"/>
    <w:rsid w:val="00246D17"/>
    <w:tblPr>
      <w:tblStyleRowBandSize w:val="1"/>
      <w:tblStyleColBandSize w:val="1"/>
      <w:tblCellMar>
        <w:top w:w="100" w:type="dxa"/>
        <w:left w:w="100" w:type="dxa"/>
        <w:bottom w:w="100" w:type="dxa"/>
        <w:right w:w="100" w:type="dxa"/>
      </w:tblCellMar>
    </w:tblPr>
  </w:style>
  <w:style w:type="table" w:customStyle="1" w:styleId="13">
    <w:name w:val="13"/>
    <w:basedOn w:val="TableNormal2"/>
    <w:rsid w:val="00246D17"/>
    <w:tblPr>
      <w:tblStyleRowBandSize w:val="1"/>
      <w:tblStyleColBandSize w:val="1"/>
      <w:tblCellMar>
        <w:top w:w="100" w:type="dxa"/>
        <w:left w:w="100" w:type="dxa"/>
        <w:bottom w:w="100" w:type="dxa"/>
        <w:right w:w="100" w:type="dxa"/>
      </w:tblCellMar>
    </w:tblPr>
  </w:style>
  <w:style w:type="table" w:customStyle="1" w:styleId="12">
    <w:name w:val="12"/>
    <w:basedOn w:val="TableNormal2"/>
    <w:rsid w:val="00246D17"/>
    <w:tblPr>
      <w:tblStyleRowBandSize w:val="1"/>
      <w:tblStyleColBandSize w:val="1"/>
      <w:tblCellMar>
        <w:top w:w="100" w:type="dxa"/>
        <w:left w:w="100" w:type="dxa"/>
        <w:bottom w:w="100" w:type="dxa"/>
        <w:right w:w="100" w:type="dxa"/>
      </w:tblCellMar>
    </w:tblPr>
  </w:style>
  <w:style w:type="table" w:customStyle="1" w:styleId="11">
    <w:name w:val="11"/>
    <w:basedOn w:val="TableNormal2"/>
    <w:rsid w:val="00246D17"/>
    <w:tblPr>
      <w:tblStyleRowBandSize w:val="1"/>
      <w:tblStyleColBandSize w:val="1"/>
      <w:tblCellMar>
        <w:top w:w="100" w:type="dxa"/>
        <w:left w:w="100" w:type="dxa"/>
        <w:bottom w:w="100" w:type="dxa"/>
        <w:right w:w="100" w:type="dxa"/>
      </w:tblCellMar>
    </w:tblPr>
  </w:style>
  <w:style w:type="table" w:customStyle="1" w:styleId="10">
    <w:name w:val="10"/>
    <w:basedOn w:val="TableNormal2"/>
    <w:rsid w:val="00246D17"/>
    <w:tblPr>
      <w:tblStyleRowBandSize w:val="1"/>
      <w:tblStyleColBandSize w:val="1"/>
      <w:tblCellMar>
        <w:top w:w="100" w:type="dxa"/>
        <w:left w:w="100" w:type="dxa"/>
        <w:bottom w:w="100" w:type="dxa"/>
        <w:right w:w="100" w:type="dxa"/>
      </w:tblCellMar>
    </w:tblPr>
  </w:style>
  <w:style w:type="table" w:customStyle="1" w:styleId="9">
    <w:name w:val="9"/>
    <w:basedOn w:val="TableNormal2"/>
    <w:rsid w:val="00246D17"/>
    <w:tblPr>
      <w:tblStyleRowBandSize w:val="1"/>
      <w:tblStyleColBandSize w:val="1"/>
      <w:tblCellMar>
        <w:top w:w="100" w:type="dxa"/>
        <w:left w:w="100" w:type="dxa"/>
        <w:bottom w:w="100" w:type="dxa"/>
        <w:right w:w="100" w:type="dxa"/>
      </w:tblCellMar>
    </w:tblPr>
  </w:style>
  <w:style w:type="table" w:customStyle="1" w:styleId="8">
    <w:name w:val="8"/>
    <w:basedOn w:val="TableNormal2"/>
    <w:rsid w:val="00246D17"/>
    <w:tblPr>
      <w:tblStyleRowBandSize w:val="1"/>
      <w:tblStyleColBandSize w:val="1"/>
      <w:tblCellMar>
        <w:top w:w="100" w:type="dxa"/>
        <w:left w:w="100" w:type="dxa"/>
        <w:bottom w:w="100" w:type="dxa"/>
        <w:right w:w="100" w:type="dxa"/>
      </w:tblCellMar>
    </w:tblPr>
  </w:style>
  <w:style w:type="table" w:customStyle="1" w:styleId="7">
    <w:name w:val="7"/>
    <w:basedOn w:val="TableNormal2"/>
    <w:rsid w:val="00246D17"/>
    <w:tblPr>
      <w:tblStyleRowBandSize w:val="1"/>
      <w:tblStyleColBandSize w:val="1"/>
      <w:tblCellMar>
        <w:top w:w="100" w:type="dxa"/>
        <w:left w:w="100" w:type="dxa"/>
        <w:bottom w:w="100" w:type="dxa"/>
        <w:right w:w="100" w:type="dxa"/>
      </w:tblCellMar>
    </w:tblPr>
  </w:style>
  <w:style w:type="table" w:customStyle="1" w:styleId="6">
    <w:name w:val="6"/>
    <w:basedOn w:val="TableNormal2"/>
    <w:rsid w:val="00246D17"/>
    <w:tblPr>
      <w:tblStyleRowBandSize w:val="1"/>
      <w:tblStyleColBandSize w:val="1"/>
      <w:tblCellMar>
        <w:top w:w="100" w:type="dxa"/>
        <w:left w:w="100" w:type="dxa"/>
        <w:bottom w:w="100" w:type="dxa"/>
        <w:right w:w="100" w:type="dxa"/>
      </w:tblCellMar>
    </w:tblPr>
  </w:style>
  <w:style w:type="table" w:customStyle="1" w:styleId="5">
    <w:name w:val="5"/>
    <w:basedOn w:val="TableNormal2"/>
    <w:rsid w:val="00246D17"/>
    <w:tblPr>
      <w:tblStyleRowBandSize w:val="1"/>
      <w:tblStyleColBandSize w:val="1"/>
      <w:tblCellMar>
        <w:top w:w="100" w:type="dxa"/>
        <w:left w:w="100" w:type="dxa"/>
        <w:bottom w:w="100" w:type="dxa"/>
        <w:right w:w="100" w:type="dxa"/>
      </w:tblCellMar>
    </w:tblPr>
  </w:style>
  <w:style w:type="table" w:customStyle="1" w:styleId="4">
    <w:name w:val="4"/>
    <w:basedOn w:val="TableNormal2"/>
    <w:rsid w:val="00246D17"/>
    <w:tblPr>
      <w:tblStyleRowBandSize w:val="1"/>
      <w:tblStyleColBandSize w:val="1"/>
      <w:tblCellMar>
        <w:top w:w="100" w:type="dxa"/>
        <w:left w:w="100" w:type="dxa"/>
        <w:bottom w:w="100" w:type="dxa"/>
        <w:right w:w="100" w:type="dxa"/>
      </w:tblCellMar>
    </w:tblPr>
  </w:style>
  <w:style w:type="table" w:customStyle="1" w:styleId="3">
    <w:name w:val="3"/>
    <w:basedOn w:val="TableNormal2"/>
    <w:rsid w:val="00246D17"/>
    <w:tblPr>
      <w:tblStyleRowBandSize w:val="1"/>
      <w:tblStyleColBandSize w:val="1"/>
      <w:tblCellMar>
        <w:top w:w="100" w:type="dxa"/>
        <w:left w:w="100" w:type="dxa"/>
        <w:bottom w:w="100" w:type="dxa"/>
        <w:right w:w="100" w:type="dxa"/>
      </w:tblCellMar>
    </w:tblPr>
  </w:style>
  <w:style w:type="table" w:customStyle="1" w:styleId="2">
    <w:name w:val="2"/>
    <w:basedOn w:val="TableNormal2"/>
    <w:rsid w:val="00246D17"/>
    <w:tblPr>
      <w:tblStyleRowBandSize w:val="1"/>
      <w:tblStyleColBandSize w:val="1"/>
      <w:tblCellMar>
        <w:top w:w="100" w:type="dxa"/>
        <w:left w:w="100" w:type="dxa"/>
        <w:bottom w:w="100" w:type="dxa"/>
        <w:right w:w="100" w:type="dxa"/>
      </w:tblCellMar>
    </w:tblPr>
  </w:style>
  <w:style w:type="table" w:customStyle="1" w:styleId="1">
    <w:name w:val="1"/>
    <w:basedOn w:val="TableNormal2"/>
    <w:rsid w:val="00246D17"/>
    <w:tblPr>
      <w:tblStyleRowBandSize w:val="1"/>
      <w:tblStyleColBandSize w:val="1"/>
    </w:tblPr>
  </w:style>
  <w:style w:type="paragraph" w:styleId="Textodecomentrio">
    <w:name w:val="annotation text"/>
    <w:basedOn w:val="Normal"/>
    <w:link w:val="TextodecomentrioChar"/>
    <w:uiPriority w:val="99"/>
    <w:semiHidden/>
    <w:unhideWhenUsed/>
    <w:rsid w:val="00246D17"/>
    <w:rPr>
      <w:sz w:val="20"/>
      <w:szCs w:val="20"/>
    </w:rPr>
  </w:style>
  <w:style w:type="character" w:customStyle="1" w:styleId="TextodecomentrioChar">
    <w:name w:val="Texto de comentário Char"/>
    <w:basedOn w:val="Fontepargpadro"/>
    <w:link w:val="Textodecomentrio"/>
    <w:uiPriority w:val="99"/>
    <w:semiHidden/>
    <w:rsid w:val="00246D17"/>
    <w:rPr>
      <w:sz w:val="20"/>
      <w:szCs w:val="20"/>
    </w:rPr>
  </w:style>
  <w:style w:type="character" w:styleId="Refdecomentrio">
    <w:name w:val="annotation reference"/>
    <w:basedOn w:val="Fontepargpadro"/>
    <w:uiPriority w:val="99"/>
    <w:semiHidden/>
    <w:unhideWhenUsed/>
    <w:rsid w:val="00246D17"/>
    <w:rPr>
      <w:sz w:val="16"/>
      <w:szCs w:val="16"/>
    </w:rPr>
  </w:style>
  <w:style w:type="paragraph" w:styleId="Assuntodocomentrio">
    <w:name w:val="annotation subject"/>
    <w:basedOn w:val="Textodecomentrio"/>
    <w:next w:val="Textodecomentrio"/>
    <w:link w:val="AssuntodocomentrioChar"/>
    <w:uiPriority w:val="99"/>
    <w:semiHidden/>
    <w:unhideWhenUsed/>
    <w:rsid w:val="000A6B20"/>
    <w:rPr>
      <w:b/>
      <w:bCs/>
    </w:rPr>
  </w:style>
  <w:style w:type="character" w:customStyle="1" w:styleId="AssuntodocomentrioChar">
    <w:name w:val="Assunto do comentário Char"/>
    <w:basedOn w:val="TextodecomentrioChar"/>
    <w:link w:val="Assuntodocomentrio"/>
    <w:uiPriority w:val="99"/>
    <w:semiHidden/>
    <w:rsid w:val="000A6B20"/>
    <w:rPr>
      <w:b/>
      <w:bCs/>
      <w:sz w:val="20"/>
      <w:szCs w:val="20"/>
    </w:rPr>
  </w:style>
  <w:style w:type="paragraph" w:styleId="NormalWeb">
    <w:name w:val="Normal (Web)"/>
    <w:basedOn w:val="Normal"/>
    <w:uiPriority w:val="99"/>
    <w:unhideWhenUsed/>
    <w:rsid w:val="001D70AA"/>
    <w:pPr>
      <w:widowControl/>
      <w:spacing w:before="100" w:beforeAutospacing="1" w:after="100" w:afterAutospacing="1"/>
    </w:pPr>
    <w:rPr>
      <w:sz w:val="24"/>
      <w:szCs w:val="24"/>
      <w:lang w:val="pt-BR"/>
    </w:rPr>
  </w:style>
  <w:style w:type="paragraph" w:styleId="Partesuperior-zdoformulrio">
    <w:name w:val="HTML Top of Form"/>
    <w:basedOn w:val="Normal"/>
    <w:next w:val="Normal"/>
    <w:link w:val="Partesuperior-zdoformulrioChar"/>
    <w:hidden/>
    <w:uiPriority w:val="99"/>
    <w:semiHidden/>
    <w:unhideWhenUsed/>
    <w:rsid w:val="001D70AA"/>
    <w:pPr>
      <w:widowControl/>
      <w:pBdr>
        <w:bottom w:val="single" w:sz="6" w:space="1" w:color="auto"/>
      </w:pBdr>
      <w:jc w:val="center"/>
    </w:pPr>
    <w:rPr>
      <w:rFonts w:ascii="Arial" w:hAnsi="Arial" w:cs="Arial"/>
      <w:vanish/>
      <w:sz w:val="16"/>
      <w:szCs w:val="16"/>
      <w:lang w:val="pt-BR"/>
    </w:rPr>
  </w:style>
  <w:style w:type="character" w:customStyle="1" w:styleId="Partesuperior-zdoformulrioChar">
    <w:name w:val="Parte superior-z do formulário Char"/>
    <w:basedOn w:val="Fontepargpadro"/>
    <w:link w:val="Partesuperior-zdoformulrio"/>
    <w:uiPriority w:val="99"/>
    <w:semiHidden/>
    <w:rsid w:val="001D70AA"/>
    <w:rPr>
      <w:rFonts w:ascii="Arial" w:hAnsi="Arial" w:cs="Arial"/>
      <w:vanish/>
      <w:sz w:val="16"/>
      <w:szCs w:val="16"/>
      <w:lang w:val="pt-BR"/>
    </w:rPr>
  </w:style>
  <w:style w:type="paragraph" w:styleId="PargrafodaLista">
    <w:name w:val="List Paragraph"/>
    <w:basedOn w:val="Normal"/>
    <w:uiPriority w:val="34"/>
    <w:qFormat/>
    <w:rsid w:val="00904C94"/>
    <w:pPr>
      <w:ind w:left="720"/>
      <w:contextualSpacing/>
    </w:pPr>
    <w:rPr>
      <w:sz w:val="24"/>
    </w:rPr>
  </w:style>
  <w:style w:type="paragraph" w:styleId="Citao">
    <w:name w:val="Quote"/>
    <w:basedOn w:val="Normal"/>
    <w:next w:val="Normal"/>
    <w:link w:val="CitaoChar"/>
    <w:uiPriority w:val="29"/>
    <w:qFormat/>
    <w:rsid w:val="001D6244"/>
    <w:pPr>
      <w:widowControl/>
      <w:spacing w:before="200" w:after="160" w:line="276" w:lineRule="auto"/>
      <w:ind w:left="864" w:right="864"/>
      <w:jc w:val="center"/>
    </w:pPr>
    <w:rPr>
      <w:rFonts w:asciiTheme="minorHAnsi" w:eastAsiaTheme="minorHAnsi" w:hAnsiTheme="minorHAnsi" w:cstheme="minorBidi"/>
      <w:i/>
      <w:iCs/>
      <w:color w:val="404040" w:themeColor="text1" w:themeTint="BF"/>
      <w:lang w:val="pt-BR" w:eastAsia="en-US"/>
    </w:rPr>
  </w:style>
  <w:style w:type="character" w:customStyle="1" w:styleId="CitaoChar">
    <w:name w:val="Citação Char"/>
    <w:basedOn w:val="Fontepargpadro"/>
    <w:link w:val="Citao"/>
    <w:uiPriority w:val="29"/>
    <w:rsid w:val="001D6244"/>
    <w:rPr>
      <w:rFonts w:asciiTheme="minorHAnsi" w:eastAsiaTheme="minorHAnsi" w:hAnsiTheme="minorHAnsi" w:cstheme="minorBidi"/>
      <w:i/>
      <w:iCs/>
      <w:color w:val="404040" w:themeColor="text1" w:themeTint="BF"/>
      <w:lang w:val="pt-BR" w:eastAsia="en-US"/>
    </w:rPr>
  </w:style>
  <w:style w:type="paragraph" w:styleId="Cabealho">
    <w:name w:val="header"/>
    <w:basedOn w:val="Normal"/>
    <w:link w:val="CabealhoChar"/>
    <w:uiPriority w:val="99"/>
    <w:unhideWhenUsed/>
    <w:rsid w:val="00B42E05"/>
    <w:pPr>
      <w:tabs>
        <w:tab w:val="center" w:pos="4252"/>
        <w:tab w:val="right" w:pos="8504"/>
      </w:tabs>
    </w:pPr>
  </w:style>
  <w:style w:type="character" w:customStyle="1" w:styleId="CabealhoChar">
    <w:name w:val="Cabeçalho Char"/>
    <w:basedOn w:val="Fontepargpadro"/>
    <w:link w:val="Cabealho"/>
    <w:uiPriority w:val="99"/>
    <w:rsid w:val="00B42E05"/>
  </w:style>
  <w:style w:type="paragraph" w:styleId="Rodap">
    <w:name w:val="footer"/>
    <w:basedOn w:val="Normal"/>
    <w:link w:val="RodapChar"/>
    <w:uiPriority w:val="99"/>
    <w:unhideWhenUsed/>
    <w:rsid w:val="00B42E05"/>
    <w:pPr>
      <w:tabs>
        <w:tab w:val="center" w:pos="4252"/>
        <w:tab w:val="right" w:pos="8504"/>
      </w:tabs>
    </w:pPr>
  </w:style>
  <w:style w:type="character" w:customStyle="1" w:styleId="RodapChar">
    <w:name w:val="Rodapé Char"/>
    <w:basedOn w:val="Fontepargpadro"/>
    <w:link w:val="Rodap"/>
    <w:uiPriority w:val="99"/>
    <w:rsid w:val="00B42E05"/>
  </w:style>
  <w:style w:type="character" w:styleId="Forte">
    <w:name w:val="Strong"/>
    <w:basedOn w:val="Fontepargpadro"/>
    <w:uiPriority w:val="22"/>
    <w:qFormat/>
    <w:rsid w:val="00564028"/>
    <w:rPr>
      <w:b/>
      <w:bCs/>
    </w:rPr>
  </w:style>
  <w:style w:type="paragraph" w:styleId="CabealhodoSumrio">
    <w:name w:val="TOC Heading"/>
    <w:basedOn w:val="Ttulo1"/>
    <w:next w:val="Normal"/>
    <w:uiPriority w:val="39"/>
    <w:unhideWhenUsed/>
    <w:qFormat/>
    <w:rsid w:val="001B2A31"/>
    <w:pPr>
      <w:keepNext/>
      <w:keepLines/>
      <w:widowControl/>
      <w:spacing w:before="240" w:line="259" w:lineRule="auto"/>
      <w:ind w:left="0" w:firstLine="0"/>
      <w:outlineLvl w:val="9"/>
    </w:pPr>
    <w:rPr>
      <w:rFonts w:asciiTheme="majorHAnsi" w:eastAsiaTheme="majorEastAsia" w:hAnsiTheme="majorHAnsi" w:cstheme="majorBidi"/>
      <w:b w:val="0"/>
      <w:color w:val="365F91" w:themeColor="accent1" w:themeShade="BF"/>
      <w:sz w:val="32"/>
      <w:szCs w:val="32"/>
      <w:lang w:val="pt-BR"/>
    </w:rPr>
  </w:style>
  <w:style w:type="paragraph" w:styleId="Sumrio1">
    <w:name w:val="toc 1"/>
    <w:basedOn w:val="Normal"/>
    <w:next w:val="Normal"/>
    <w:autoRedefine/>
    <w:uiPriority w:val="39"/>
    <w:unhideWhenUsed/>
    <w:rsid w:val="001B2A31"/>
    <w:pPr>
      <w:spacing w:after="100"/>
    </w:pPr>
  </w:style>
  <w:style w:type="character" w:styleId="Hyperlink">
    <w:name w:val="Hyperlink"/>
    <w:basedOn w:val="Fontepargpadro"/>
    <w:uiPriority w:val="99"/>
    <w:unhideWhenUsed/>
    <w:rsid w:val="001B2A31"/>
    <w:rPr>
      <w:color w:val="0000FF" w:themeColor="hyperlink"/>
      <w:u w:val="single"/>
    </w:rPr>
  </w:style>
  <w:style w:type="paragraph" w:styleId="Sumrio2">
    <w:name w:val="toc 2"/>
    <w:basedOn w:val="Normal"/>
    <w:next w:val="Normal"/>
    <w:autoRedefine/>
    <w:uiPriority w:val="39"/>
    <w:unhideWhenUsed/>
    <w:rsid w:val="00403C0D"/>
    <w:pPr>
      <w:tabs>
        <w:tab w:val="right" w:leader="dot" w:pos="8354"/>
      </w:tabs>
      <w:ind w:left="221"/>
      <w:jc w:val="both"/>
    </w:pPr>
  </w:style>
  <w:style w:type="character" w:customStyle="1" w:styleId="SubttuloChar">
    <w:name w:val="Subtítulo Char"/>
    <w:basedOn w:val="Fontepargpadro"/>
    <w:link w:val="Subttulo"/>
    <w:uiPriority w:val="11"/>
    <w:rsid w:val="00002103"/>
    <w:rPr>
      <w:rFonts w:eastAsia="Georgia" w:cs="Georgia"/>
      <w:color w:val="000000" w:themeColor="text1"/>
      <w:sz w:val="24"/>
      <w:szCs w:val="48"/>
    </w:rPr>
  </w:style>
  <w:style w:type="character" w:customStyle="1" w:styleId="normaltextrun">
    <w:name w:val="normaltextrun"/>
    <w:basedOn w:val="Fontepargpadro"/>
    <w:rsid w:val="006F1CFB"/>
  </w:style>
  <w:style w:type="character" w:customStyle="1" w:styleId="findhit">
    <w:name w:val="findhit"/>
    <w:basedOn w:val="Fontepargpadro"/>
    <w:rsid w:val="006F1CFB"/>
  </w:style>
  <w:style w:type="table" w:styleId="Tabelacomgrade">
    <w:name w:val="Table Grid"/>
    <w:basedOn w:val="Tabelanormal"/>
    <w:uiPriority w:val="39"/>
    <w:rsid w:val="006F1CFB"/>
    <w:pPr>
      <w:widowControl/>
    </w:pPr>
    <w:rPr>
      <w:rFonts w:ascii="Calibri" w:eastAsia="Calibri" w:hAnsi="Calibri" w:cs="Calibri"/>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7D7370"/>
    <w:pPr>
      <w:widowControl/>
      <w:spacing w:before="100" w:beforeAutospacing="1" w:after="100" w:afterAutospacing="1"/>
    </w:pPr>
    <w:rPr>
      <w:sz w:val="24"/>
      <w:szCs w:val="24"/>
      <w:lang w:val="pt-BR"/>
    </w:rPr>
  </w:style>
  <w:style w:type="character" w:customStyle="1" w:styleId="eop">
    <w:name w:val="eop"/>
    <w:basedOn w:val="Fontepargpadro"/>
    <w:rsid w:val="007D7370"/>
  </w:style>
  <w:style w:type="paragraph" w:styleId="Sumrio3">
    <w:name w:val="toc 3"/>
    <w:basedOn w:val="Normal"/>
    <w:next w:val="Normal"/>
    <w:autoRedefine/>
    <w:uiPriority w:val="39"/>
    <w:unhideWhenUsed/>
    <w:rsid w:val="00403C0D"/>
    <w:pPr>
      <w:spacing w:after="100"/>
      <w:ind w:left="440"/>
    </w:pPr>
  </w:style>
  <w:style w:type="table" w:customStyle="1" w:styleId="a">
    <w:basedOn w:val="TableNormal2"/>
    <w:pPr>
      <w:widowControl/>
    </w:pPr>
    <w:rPr>
      <w:rFonts w:ascii="Calibri" w:eastAsia="Calibri" w:hAnsi="Calibri" w:cs="Calibri"/>
    </w:rPr>
    <w:tblPr>
      <w:tblStyleRowBandSize w:val="1"/>
      <w:tblStyleColBandSize w:val="1"/>
      <w:tblCellMar>
        <w:left w:w="108" w:type="dxa"/>
        <w:right w:w="108" w:type="dxa"/>
      </w:tblCellMar>
    </w:tblPr>
  </w:style>
  <w:style w:type="table" w:customStyle="1" w:styleId="a0">
    <w:basedOn w:val="TableNormal2"/>
    <w:tblPr>
      <w:tblStyleRowBandSize w:val="1"/>
      <w:tblStyleColBandSize w:val="1"/>
      <w:tblCellMar>
        <w:left w:w="115" w:type="dxa"/>
        <w:right w:w="115" w:type="dxa"/>
      </w:tblCellMar>
    </w:tblPr>
  </w:style>
  <w:style w:type="table" w:customStyle="1" w:styleId="a1">
    <w:basedOn w:val="TableNormal2"/>
    <w:pPr>
      <w:widowControl/>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2">
    <w:basedOn w:val="TableNormal2"/>
    <w:tblPr>
      <w:tblStyleRowBandSize w:val="1"/>
      <w:tblStyleColBandSize w:val="1"/>
      <w:tblCellMar>
        <w:top w:w="100" w:type="dxa"/>
        <w:left w:w="100" w:type="dxa"/>
        <w:bottom w:w="100" w:type="dxa"/>
        <w:right w:w="100" w:type="dxa"/>
      </w:tblCellMar>
    </w:tblPr>
  </w:style>
  <w:style w:type="table" w:customStyle="1" w:styleId="a3">
    <w:basedOn w:val="TableNormal2"/>
    <w:tblPr>
      <w:tblStyleRowBandSize w:val="1"/>
      <w:tblStyleColBandSize w:val="1"/>
      <w:tblCellMar>
        <w:top w:w="100" w:type="dxa"/>
        <w:left w:w="100" w:type="dxa"/>
        <w:bottom w:w="100" w:type="dxa"/>
        <w:right w:w="100" w:type="dxa"/>
      </w:tblCellMar>
    </w:tblPr>
  </w:style>
  <w:style w:type="paragraph" w:styleId="Textodebalo">
    <w:name w:val="Balloon Text"/>
    <w:basedOn w:val="Normal"/>
    <w:link w:val="TextodebaloChar"/>
    <w:uiPriority w:val="99"/>
    <w:semiHidden/>
    <w:unhideWhenUsed/>
    <w:rsid w:val="005A6E0B"/>
    <w:rPr>
      <w:rFonts w:ascii="Tahoma" w:hAnsi="Tahoma" w:cs="Tahoma"/>
      <w:sz w:val="16"/>
      <w:szCs w:val="16"/>
    </w:rPr>
  </w:style>
  <w:style w:type="character" w:customStyle="1" w:styleId="TextodebaloChar">
    <w:name w:val="Texto de balão Char"/>
    <w:basedOn w:val="Fontepargpadro"/>
    <w:link w:val="Textodebalo"/>
    <w:uiPriority w:val="99"/>
    <w:semiHidden/>
    <w:rsid w:val="005A6E0B"/>
    <w:rPr>
      <w:rFonts w:ascii="Tahoma" w:hAnsi="Tahoma" w:cs="Tahoma"/>
      <w:sz w:val="16"/>
      <w:szCs w:val="16"/>
    </w:rPr>
  </w:style>
  <w:style w:type="table" w:customStyle="1" w:styleId="a4">
    <w:basedOn w:val="TableNormal0"/>
    <w:pPr>
      <w:widowControl/>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5">
    <w:basedOn w:val="TableNormal0"/>
    <w:pPr>
      <w:widowControl/>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6">
    <w:basedOn w:val="TableNormal0"/>
    <w:pPr>
      <w:widowControl/>
    </w:pPr>
    <w:rPr>
      <w:rFonts w:ascii="Calibri" w:eastAsia="Calibri" w:hAnsi="Calibri" w:cs="Calibri"/>
    </w:rPr>
    <w:tblPr>
      <w:tblStyleRowBandSize w:val="1"/>
      <w:tblStyleColBandSize w:val="1"/>
      <w:tblCellMar>
        <w:top w:w="100" w:type="dxa"/>
        <w:left w:w="100" w:type="dxa"/>
        <w:bottom w:w="100" w:type="dxa"/>
        <w:right w:w="10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PT" w:eastAsia="pt-BR"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D17"/>
  </w:style>
  <w:style w:type="paragraph" w:styleId="Ttulo1">
    <w:name w:val="heading 1"/>
    <w:basedOn w:val="Normal"/>
    <w:next w:val="Normal"/>
    <w:uiPriority w:val="9"/>
    <w:qFormat/>
    <w:rsid w:val="001B2A31"/>
    <w:pPr>
      <w:ind w:left="607" w:hanging="127"/>
      <w:outlineLvl w:val="0"/>
    </w:pPr>
    <w:rPr>
      <w:b/>
      <w:sz w:val="24"/>
      <w:szCs w:val="15"/>
    </w:rPr>
  </w:style>
  <w:style w:type="paragraph" w:styleId="Ttulo2">
    <w:name w:val="heading 2"/>
    <w:basedOn w:val="Normal"/>
    <w:next w:val="Normal"/>
    <w:autoRedefine/>
    <w:uiPriority w:val="9"/>
    <w:unhideWhenUsed/>
    <w:qFormat/>
    <w:rsid w:val="00A01B7B"/>
    <w:pPr>
      <w:keepNext/>
      <w:keepLines/>
      <w:spacing w:line="360" w:lineRule="auto"/>
      <w:ind w:left="851" w:hanging="425"/>
      <w:jc w:val="both"/>
      <w:outlineLvl w:val="1"/>
    </w:pPr>
    <w:rPr>
      <w:b/>
      <w:sz w:val="24"/>
      <w:szCs w:val="36"/>
    </w:rPr>
  </w:style>
  <w:style w:type="paragraph" w:styleId="Ttulo3">
    <w:name w:val="heading 3"/>
    <w:basedOn w:val="Normal"/>
    <w:next w:val="Normal"/>
    <w:uiPriority w:val="9"/>
    <w:unhideWhenUsed/>
    <w:qFormat/>
    <w:rsid w:val="00403C0D"/>
    <w:pPr>
      <w:keepNext/>
      <w:keepLines/>
      <w:ind w:left="1854" w:hanging="720"/>
      <w:outlineLvl w:val="2"/>
    </w:pPr>
    <w:rPr>
      <w:b/>
      <w:sz w:val="24"/>
      <w:szCs w:val="28"/>
    </w:rPr>
  </w:style>
  <w:style w:type="paragraph" w:styleId="Ttulo4">
    <w:name w:val="heading 4"/>
    <w:basedOn w:val="Normal"/>
    <w:next w:val="Normal"/>
    <w:uiPriority w:val="9"/>
    <w:semiHidden/>
    <w:unhideWhenUsed/>
    <w:qFormat/>
    <w:rsid w:val="00246D17"/>
    <w:pPr>
      <w:keepNext/>
      <w:keepLines/>
      <w:spacing w:before="240" w:after="40"/>
      <w:outlineLvl w:val="3"/>
    </w:pPr>
    <w:rPr>
      <w:b/>
      <w:sz w:val="24"/>
      <w:szCs w:val="24"/>
    </w:rPr>
  </w:style>
  <w:style w:type="paragraph" w:styleId="Ttulo5">
    <w:name w:val="heading 5"/>
    <w:basedOn w:val="Normal"/>
    <w:next w:val="Normal"/>
    <w:uiPriority w:val="9"/>
    <w:semiHidden/>
    <w:unhideWhenUsed/>
    <w:qFormat/>
    <w:rsid w:val="00246D17"/>
    <w:pPr>
      <w:keepNext/>
      <w:keepLines/>
      <w:spacing w:before="220" w:after="40"/>
      <w:outlineLvl w:val="4"/>
    </w:pPr>
    <w:rPr>
      <w:b/>
    </w:rPr>
  </w:style>
  <w:style w:type="paragraph" w:styleId="Ttulo6">
    <w:name w:val="heading 6"/>
    <w:basedOn w:val="Normal"/>
    <w:next w:val="Normal"/>
    <w:uiPriority w:val="9"/>
    <w:semiHidden/>
    <w:unhideWhenUsed/>
    <w:qFormat/>
    <w:rsid w:val="00246D17"/>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rsid w:val="00246D17"/>
    <w:pPr>
      <w:spacing w:before="13"/>
      <w:ind w:left="20"/>
    </w:pPr>
    <w:rPr>
      <w:rFonts w:ascii="Arial MT" w:eastAsia="Arial MT" w:hAnsi="Arial MT" w:cs="Arial MT"/>
      <w:sz w:val="20"/>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rsid w:val="00246D17"/>
    <w:tblPr>
      <w:tblCellMar>
        <w:top w:w="0" w:type="dxa"/>
        <w:left w:w="0" w:type="dxa"/>
        <w:bottom w:w="0" w:type="dxa"/>
        <w:right w:w="0" w:type="dxa"/>
      </w:tblCellMar>
    </w:tblPr>
  </w:style>
  <w:style w:type="paragraph" w:styleId="Subttulo">
    <w:name w:val="Subtitle"/>
    <w:basedOn w:val="Normal"/>
    <w:next w:val="Normal"/>
    <w:link w:val="SubttuloChar"/>
    <w:pPr>
      <w:keepNext/>
      <w:keepLines/>
      <w:spacing w:before="360" w:after="80"/>
    </w:pPr>
    <w:rPr>
      <w:color w:val="000000"/>
      <w:sz w:val="24"/>
      <w:szCs w:val="24"/>
    </w:rPr>
  </w:style>
  <w:style w:type="table" w:customStyle="1" w:styleId="16">
    <w:name w:val="16"/>
    <w:basedOn w:val="TableNormal2"/>
    <w:rsid w:val="00246D17"/>
    <w:tblPr>
      <w:tblStyleRowBandSize w:val="1"/>
      <w:tblStyleColBandSize w:val="1"/>
      <w:tblCellMar>
        <w:top w:w="100" w:type="dxa"/>
        <w:left w:w="100" w:type="dxa"/>
        <w:bottom w:w="100" w:type="dxa"/>
        <w:right w:w="100" w:type="dxa"/>
      </w:tblCellMar>
    </w:tblPr>
  </w:style>
  <w:style w:type="table" w:customStyle="1" w:styleId="15">
    <w:name w:val="15"/>
    <w:basedOn w:val="TableNormal2"/>
    <w:rsid w:val="00246D17"/>
    <w:tblPr>
      <w:tblStyleRowBandSize w:val="1"/>
      <w:tblStyleColBandSize w:val="1"/>
      <w:tblCellMar>
        <w:top w:w="100" w:type="dxa"/>
        <w:left w:w="100" w:type="dxa"/>
        <w:bottom w:w="100" w:type="dxa"/>
        <w:right w:w="100" w:type="dxa"/>
      </w:tblCellMar>
    </w:tblPr>
  </w:style>
  <w:style w:type="table" w:customStyle="1" w:styleId="14">
    <w:name w:val="14"/>
    <w:basedOn w:val="TableNormal2"/>
    <w:rsid w:val="00246D17"/>
    <w:tblPr>
      <w:tblStyleRowBandSize w:val="1"/>
      <w:tblStyleColBandSize w:val="1"/>
      <w:tblCellMar>
        <w:top w:w="100" w:type="dxa"/>
        <w:left w:w="100" w:type="dxa"/>
        <w:bottom w:w="100" w:type="dxa"/>
        <w:right w:w="100" w:type="dxa"/>
      </w:tblCellMar>
    </w:tblPr>
  </w:style>
  <w:style w:type="table" w:customStyle="1" w:styleId="13">
    <w:name w:val="13"/>
    <w:basedOn w:val="TableNormal2"/>
    <w:rsid w:val="00246D17"/>
    <w:tblPr>
      <w:tblStyleRowBandSize w:val="1"/>
      <w:tblStyleColBandSize w:val="1"/>
      <w:tblCellMar>
        <w:top w:w="100" w:type="dxa"/>
        <w:left w:w="100" w:type="dxa"/>
        <w:bottom w:w="100" w:type="dxa"/>
        <w:right w:w="100" w:type="dxa"/>
      </w:tblCellMar>
    </w:tblPr>
  </w:style>
  <w:style w:type="table" w:customStyle="1" w:styleId="12">
    <w:name w:val="12"/>
    <w:basedOn w:val="TableNormal2"/>
    <w:rsid w:val="00246D17"/>
    <w:tblPr>
      <w:tblStyleRowBandSize w:val="1"/>
      <w:tblStyleColBandSize w:val="1"/>
      <w:tblCellMar>
        <w:top w:w="100" w:type="dxa"/>
        <w:left w:w="100" w:type="dxa"/>
        <w:bottom w:w="100" w:type="dxa"/>
        <w:right w:w="100" w:type="dxa"/>
      </w:tblCellMar>
    </w:tblPr>
  </w:style>
  <w:style w:type="table" w:customStyle="1" w:styleId="11">
    <w:name w:val="11"/>
    <w:basedOn w:val="TableNormal2"/>
    <w:rsid w:val="00246D17"/>
    <w:tblPr>
      <w:tblStyleRowBandSize w:val="1"/>
      <w:tblStyleColBandSize w:val="1"/>
      <w:tblCellMar>
        <w:top w:w="100" w:type="dxa"/>
        <w:left w:w="100" w:type="dxa"/>
        <w:bottom w:w="100" w:type="dxa"/>
        <w:right w:w="100" w:type="dxa"/>
      </w:tblCellMar>
    </w:tblPr>
  </w:style>
  <w:style w:type="table" w:customStyle="1" w:styleId="10">
    <w:name w:val="10"/>
    <w:basedOn w:val="TableNormal2"/>
    <w:rsid w:val="00246D17"/>
    <w:tblPr>
      <w:tblStyleRowBandSize w:val="1"/>
      <w:tblStyleColBandSize w:val="1"/>
      <w:tblCellMar>
        <w:top w:w="100" w:type="dxa"/>
        <w:left w:w="100" w:type="dxa"/>
        <w:bottom w:w="100" w:type="dxa"/>
        <w:right w:w="100" w:type="dxa"/>
      </w:tblCellMar>
    </w:tblPr>
  </w:style>
  <w:style w:type="table" w:customStyle="1" w:styleId="9">
    <w:name w:val="9"/>
    <w:basedOn w:val="TableNormal2"/>
    <w:rsid w:val="00246D17"/>
    <w:tblPr>
      <w:tblStyleRowBandSize w:val="1"/>
      <w:tblStyleColBandSize w:val="1"/>
      <w:tblCellMar>
        <w:top w:w="100" w:type="dxa"/>
        <w:left w:w="100" w:type="dxa"/>
        <w:bottom w:w="100" w:type="dxa"/>
        <w:right w:w="100" w:type="dxa"/>
      </w:tblCellMar>
    </w:tblPr>
  </w:style>
  <w:style w:type="table" w:customStyle="1" w:styleId="8">
    <w:name w:val="8"/>
    <w:basedOn w:val="TableNormal2"/>
    <w:rsid w:val="00246D17"/>
    <w:tblPr>
      <w:tblStyleRowBandSize w:val="1"/>
      <w:tblStyleColBandSize w:val="1"/>
      <w:tblCellMar>
        <w:top w:w="100" w:type="dxa"/>
        <w:left w:w="100" w:type="dxa"/>
        <w:bottom w:w="100" w:type="dxa"/>
        <w:right w:w="100" w:type="dxa"/>
      </w:tblCellMar>
    </w:tblPr>
  </w:style>
  <w:style w:type="table" w:customStyle="1" w:styleId="7">
    <w:name w:val="7"/>
    <w:basedOn w:val="TableNormal2"/>
    <w:rsid w:val="00246D17"/>
    <w:tblPr>
      <w:tblStyleRowBandSize w:val="1"/>
      <w:tblStyleColBandSize w:val="1"/>
      <w:tblCellMar>
        <w:top w:w="100" w:type="dxa"/>
        <w:left w:w="100" w:type="dxa"/>
        <w:bottom w:w="100" w:type="dxa"/>
        <w:right w:w="100" w:type="dxa"/>
      </w:tblCellMar>
    </w:tblPr>
  </w:style>
  <w:style w:type="table" w:customStyle="1" w:styleId="6">
    <w:name w:val="6"/>
    <w:basedOn w:val="TableNormal2"/>
    <w:rsid w:val="00246D17"/>
    <w:tblPr>
      <w:tblStyleRowBandSize w:val="1"/>
      <w:tblStyleColBandSize w:val="1"/>
      <w:tblCellMar>
        <w:top w:w="100" w:type="dxa"/>
        <w:left w:w="100" w:type="dxa"/>
        <w:bottom w:w="100" w:type="dxa"/>
        <w:right w:w="100" w:type="dxa"/>
      </w:tblCellMar>
    </w:tblPr>
  </w:style>
  <w:style w:type="table" w:customStyle="1" w:styleId="5">
    <w:name w:val="5"/>
    <w:basedOn w:val="TableNormal2"/>
    <w:rsid w:val="00246D17"/>
    <w:tblPr>
      <w:tblStyleRowBandSize w:val="1"/>
      <w:tblStyleColBandSize w:val="1"/>
      <w:tblCellMar>
        <w:top w:w="100" w:type="dxa"/>
        <w:left w:w="100" w:type="dxa"/>
        <w:bottom w:w="100" w:type="dxa"/>
        <w:right w:w="100" w:type="dxa"/>
      </w:tblCellMar>
    </w:tblPr>
  </w:style>
  <w:style w:type="table" w:customStyle="1" w:styleId="4">
    <w:name w:val="4"/>
    <w:basedOn w:val="TableNormal2"/>
    <w:rsid w:val="00246D17"/>
    <w:tblPr>
      <w:tblStyleRowBandSize w:val="1"/>
      <w:tblStyleColBandSize w:val="1"/>
      <w:tblCellMar>
        <w:top w:w="100" w:type="dxa"/>
        <w:left w:w="100" w:type="dxa"/>
        <w:bottom w:w="100" w:type="dxa"/>
        <w:right w:w="100" w:type="dxa"/>
      </w:tblCellMar>
    </w:tblPr>
  </w:style>
  <w:style w:type="table" w:customStyle="1" w:styleId="3">
    <w:name w:val="3"/>
    <w:basedOn w:val="TableNormal2"/>
    <w:rsid w:val="00246D17"/>
    <w:tblPr>
      <w:tblStyleRowBandSize w:val="1"/>
      <w:tblStyleColBandSize w:val="1"/>
      <w:tblCellMar>
        <w:top w:w="100" w:type="dxa"/>
        <w:left w:w="100" w:type="dxa"/>
        <w:bottom w:w="100" w:type="dxa"/>
        <w:right w:w="100" w:type="dxa"/>
      </w:tblCellMar>
    </w:tblPr>
  </w:style>
  <w:style w:type="table" w:customStyle="1" w:styleId="2">
    <w:name w:val="2"/>
    <w:basedOn w:val="TableNormal2"/>
    <w:rsid w:val="00246D17"/>
    <w:tblPr>
      <w:tblStyleRowBandSize w:val="1"/>
      <w:tblStyleColBandSize w:val="1"/>
      <w:tblCellMar>
        <w:top w:w="100" w:type="dxa"/>
        <w:left w:w="100" w:type="dxa"/>
        <w:bottom w:w="100" w:type="dxa"/>
        <w:right w:w="100" w:type="dxa"/>
      </w:tblCellMar>
    </w:tblPr>
  </w:style>
  <w:style w:type="table" w:customStyle="1" w:styleId="1">
    <w:name w:val="1"/>
    <w:basedOn w:val="TableNormal2"/>
    <w:rsid w:val="00246D17"/>
    <w:tblPr>
      <w:tblStyleRowBandSize w:val="1"/>
      <w:tblStyleColBandSize w:val="1"/>
    </w:tblPr>
  </w:style>
  <w:style w:type="paragraph" w:styleId="Textodecomentrio">
    <w:name w:val="annotation text"/>
    <w:basedOn w:val="Normal"/>
    <w:link w:val="TextodecomentrioChar"/>
    <w:uiPriority w:val="99"/>
    <w:semiHidden/>
    <w:unhideWhenUsed/>
    <w:rsid w:val="00246D17"/>
    <w:rPr>
      <w:sz w:val="20"/>
      <w:szCs w:val="20"/>
    </w:rPr>
  </w:style>
  <w:style w:type="character" w:customStyle="1" w:styleId="TextodecomentrioChar">
    <w:name w:val="Texto de comentário Char"/>
    <w:basedOn w:val="Fontepargpadro"/>
    <w:link w:val="Textodecomentrio"/>
    <w:uiPriority w:val="99"/>
    <w:semiHidden/>
    <w:rsid w:val="00246D17"/>
    <w:rPr>
      <w:sz w:val="20"/>
      <w:szCs w:val="20"/>
    </w:rPr>
  </w:style>
  <w:style w:type="character" w:styleId="Refdecomentrio">
    <w:name w:val="annotation reference"/>
    <w:basedOn w:val="Fontepargpadro"/>
    <w:uiPriority w:val="99"/>
    <w:semiHidden/>
    <w:unhideWhenUsed/>
    <w:rsid w:val="00246D17"/>
    <w:rPr>
      <w:sz w:val="16"/>
      <w:szCs w:val="16"/>
    </w:rPr>
  </w:style>
  <w:style w:type="paragraph" w:styleId="Assuntodocomentrio">
    <w:name w:val="annotation subject"/>
    <w:basedOn w:val="Textodecomentrio"/>
    <w:next w:val="Textodecomentrio"/>
    <w:link w:val="AssuntodocomentrioChar"/>
    <w:uiPriority w:val="99"/>
    <w:semiHidden/>
    <w:unhideWhenUsed/>
    <w:rsid w:val="000A6B20"/>
    <w:rPr>
      <w:b/>
      <w:bCs/>
    </w:rPr>
  </w:style>
  <w:style w:type="character" w:customStyle="1" w:styleId="AssuntodocomentrioChar">
    <w:name w:val="Assunto do comentário Char"/>
    <w:basedOn w:val="TextodecomentrioChar"/>
    <w:link w:val="Assuntodocomentrio"/>
    <w:uiPriority w:val="99"/>
    <w:semiHidden/>
    <w:rsid w:val="000A6B20"/>
    <w:rPr>
      <w:b/>
      <w:bCs/>
      <w:sz w:val="20"/>
      <w:szCs w:val="20"/>
    </w:rPr>
  </w:style>
  <w:style w:type="paragraph" w:styleId="NormalWeb">
    <w:name w:val="Normal (Web)"/>
    <w:basedOn w:val="Normal"/>
    <w:uiPriority w:val="99"/>
    <w:unhideWhenUsed/>
    <w:rsid w:val="001D70AA"/>
    <w:pPr>
      <w:widowControl/>
      <w:spacing w:before="100" w:beforeAutospacing="1" w:after="100" w:afterAutospacing="1"/>
    </w:pPr>
    <w:rPr>
      <w:sz w:val="24"/>
      <w:szCs w:val="24"/>
      <w:lang w:val="pt-BR"/>
    </w:rPr>
  </w:style>
  <w:style w:type="paragraph" w:styleId="Partesuperior-zdoformulrio">
    <w:name w:val="HTML Top of Form"/>
    <w:basedOn w:val="Normal"/>
    <w:next w:val="Normal"/>
    <w:link w:val="Partesuperior-zdoformulrioChar"/>
    <w:hidden/>
    <w:uiPriority w:val="99"/>
    <w:semiHidden/>
    <w:unhideWhenUsed/>
    <w:rsid w:val="001D70AA"/>
    <w:pPr>
      <w:widowControl/>
      <w:pBdr>
        <w:bottom w:val="single" w:sz="6" w:space="1" w:color="auto"/>
      </w:pBdr>
      <w:jc w:val="center"/>
    </w:pPr>
    <w:rPr>
      <w:rFonts w:ascii="Arial" w:hAnsi="Arial" w:cs="Arial"/>
      <w:vanish/>
      <w:sz w:val="16"/>
      <w:szCs w:val="16"/>
      <w:lang w:val="pt-BR"/>
    </w:rPr>
  </w:style>
  <w:style w:type="character" w:customStyle="1" w:styleId="Partesuperior-zdoformulrioChar">
    <w:name w:val="Parte superior-z do formulário Char"/>
    <w:basedOn w:val="Fontepargpadro"/>
    <w:link w:val="Partesuperior-zdoformulrio"/>
    <w:uiPriority w:val="99"/>
    <w:semiHidden/>
    <w:rsid w:val="001D70AA"/>
    <w:rPr>
      <w:rFonts w:ascii="Arial" w:hAnsi="Arial" w:cs="Arial"/>
      <w:vanish/>
      <w:sz w:val="16"/>
      <w:szCs w:val="16"/>
      <w:lang w:val="pt-BR"/>
    </w:rPr>
  </w:style>
  <w:style w:type="paragraph" w:styleId="PargrafodaLista">
    <w:name w:val="List Paragraph"/>
    <w:basedOn w:val="Normal"/>
    <w:uiPriority w:val="34"/>
    <w:qFormat/>
    <w:rsid w:val="00904C94"/>
    <w:pPr>
      <w:ind w:left="720"/>
      <w:contextualSpacing/>
    </w:pPr>
    <w:rPr>
      <w:sz w:val="24"/>
    </w:rPr>
  </w:style>
  <w:style w:type="paragraph" w:styleId="Citao">
    <w:name w:val="Quote"/>
    <w:basedOn w:val="Normal"/>
    <w:next w:val="Normal"/>
    <w:link w:val="CitaoChar"/>
    <w:uiPriority w:val="29"/>
    <w:qFormat/>
    <w:rsid w:val="001D6244"/>
    <w:pPr>
      <w:widowControl/>
      <w:spacing w:before="200" w:after="160" w:line="276" w:lineRule="auto"/>
      <w:ind w:left="864" w:right="864"/>
      <w:jc w:val="center"/>
    </w:pPr>
    <w:rPr>
      <w:rFonts w:asciiTheme="minorHAnsi" w:eastAsiaTheme="minorHAnsi" w:hAnsiTheme="minorHAnsi" w:cstheme="minorBidi"/>
      <w:i/>
      <w:iCs/>
      <w:color w:val="404040" w:themeColor="text1" w:themeTint="BF"/>
      <w:lang w:val="pt-BR" w:eastAsia="en-US"/>
    </w:rPr>
  </w:style>
  <w:style w:type="character" w:customStyle="1" w:styleId="CitaoChar">
    <w:name w:val="Citação Char"/>
    <w:basedOn w:val="Fontepargpadro"/>
    <w:link w:val="Citao"/>
    <w:uiPriority w:val="29"/>
    <w:rsid w:val="001D6244"/>
    <w:rPr>
      <w:rFonts w:asciiTheme="minorHAnsi" w:eastAsiaTheme="minorHAnsi" w:hAnsiTheme="minorHAnsi" w:cstheme="minorBidi"/>
      <w:i/>
      <w:iCs/>
      <w:color w:val="404040" w:themeColor="text1" w:themeTint="BF"/>
      <w:lang w:val="pt-BR" w:eastAsia="en-US"/>
    </w:rPr>
  </w:style>
  <w:style w:type="paragraph" w:styleId="Cabealho">
    <w:name w:val="header"/>
    <w:basedOn w:val="Normal"/>
    <w:link w:val="CabealhoChar"/>
    <w:uiPriority w:val="99"/>
    <w:unhideWhenUsed/>
    <w:rsid w:val="00B42E05"/>
    <w:pPr>
      <w:tabs>
        <w:tab w:val="center" w:pos="4252"/>
        <w:tab w:val="right" w:pos="8504"/>
      </w:tabs>
    </w:pPr>
  </w:style>
  <w:style w:type="character" w:customStyle="1" w:styleId="CabealhoChar">
    <w:name w:val="Cabeçalho Char"/>
    <w:basedOn w:val="Fontepargpadro"/>
    <w:link w:val="Cabealho"/>
    <w:uiPriority w:val="99"/>
    <w:rsid w:val="00B42E05"/>
  </w:style>
  <w:style w:type="paragraph" w:styleId="Rodap">
    <w:name w:val="footer"/>
    <w:basedOn w:val="Normal"/>
    <w:link w:val="RodapChar"/>
    <w:uiPriority w:val="99"/>
    <w:unhideWhenUsed/>
    <w:rsid w:val="00B42E05"/>
    <w:pPr>
      <w:tabs>
        <w:tab w:val="center" w:pos="4252"/>
        <w:tab w:val="right" w:pos="8504"/>
      </w:tabs>
    </w:pPr>
  </w:style>
  <w:style w:type="character" w:customStyle="1" w:styleId="RodapChar">
    <w:name w:val="Rodapé Char"/>
    <w:basedOn w:val="Fontepargpadro"/>
    <w:link w:val="Rodap"/>
    <w:uiPriority w:val="99"/>
    <w:rsid w:val="00B42E05"/>
  </w:style>
  <w:style w:type="character" w:styleId="Forte">
    <w:name w:val="Strong"/>
    <w:basedOn w:val="Fontepargpadro"/>
    <w:uiPriority w:val="22"/>
    <w:qFormat/>
    <w:rsid w:val="00564028"/>
    <w:rPr>
      <w:b/>
      <w:bCs/>
    </w:rPr>
  </w:style>
  <w:style w:type="paragraph" w:styleId="CabealhodoSumrio">
    <w:name w:val="TOC Heading"/>
    <w:basedOn w:val="Ttulo1"/>
    <w:next w:val="Normal"/>
    <w:uiPriority w:val="39"/>
    <w:unhideWhenUsed/>
    <w:qFormat/>
    <w:rsid w:val="001B2A31"/>
    <w:pPr>
      <w:keepNext/>
      <w:keepLines/>
      <w:widowControl/>
      <w:spacing w:before="240" w:line="259" w:lineRule="auto"/>
      <w:ind w:left="0" w:firstLine="0"/>
      <w:outlineLvl w:val="9"/>
    </w:pPr>
    <w:rPr>
      <w:rFonts w:asciiTheme="majorHAnsi" w:eastAsiaTheme="majorEastAsia" w:hAnsiTheme="majorHAnsi" w:cstheme="majorBidi"/>
      <w:b w:val="0"/>
      <w:color w:val="365F91" w:themeColor="accent1" w:themeShade="BF"/>
      <w:sz w:val="32"/>
      <w:szCs w:val="32"/>
      <w:lang w:val="pt-BR"/>
    </w:rPr>
  </w:style>
  <w:style w:type="paragraph" w:styleId="Sumrio1">
    <w:name w:val="toc 1"/>
    <w:basedOn w:val="Normal"/>
    <w:next w:val="Normal"/>
    <w:autoRedefine/>
    <w:uiPriority w:val="39"/>
    <w:unhideWhenUsed/>
    <w:rsid w:val="001B2A31"/>
    <w:pPr>
      <w:spacing w:after="100"/>
    </w:pPr>
  </w:style>
  <w:style w:type="character" w:styleId="Hyperlink">
    <w:name w:val="Hyperlink"/>
    <w:basedOn w:val="Fontepargpadro"/>
    <w:uiPriority w:val="99"/>
    <w:unhideWhenUsed/>
    <w:rsid w:val="001B2A31"/>
    <w:rPr>
      <w:color w:val="0000FF" w:themeColor="hyperlink"/>
      <w:u w:val="single"/>
    </w:rPr>
  </w:style>
  <w:style w:type="paragraph" w:styleId="Sumrio2">
    <w:name w:val="toc 2"/>
    <w:basedOn w:val="Normal"/>
    <w:next w:val="Normal"/>
    <w:autoRedefine/>
    <w:uiPriority w:val="39"/>
    <w:unhideWhenUsed/>
    <w:rsid w:val="00403C0D"/>
    <w:pPr>
      <w:tabs>
        <w:tab w:val="right" w:leader="dot" w:pos="8354"/>
      </w:tabs>
      <w:ind w:left="221"/>
      <w:jc w:val="both"/>
    </w:pPr>
  </w:style>
  <w:style w:type="character" w:customStyle="1" w:styleId="SubttuloChar">
    <w:name w:val="Subtítulo Char"/>
    <w:basedOn w:val="Fontepargpadro"/>
    <w:link w:val="Subttulo"/>
    <w:uiPriority w:val="11"/>
    <w:rsid w:val="00002103"/>
    <w:rPr>
      <w:rFonts w:eastAsia="Georgia" w:cs="Georgia"/>
      <w:color w:val="000000" w:themeColor="text1"/>
      <w:sz w:val="24"/>
      <w:szCs w:val="48"/>
    </w:rPr>
  </w:style>
  <w:style w:type="character" w:customStyle="1" w:styleId="normaltextrun">
    <w:name w:val="normaltextrun"/>
    <w:basedOn w:val="Fontepargpadro"/>
    <w:rsid w:val="006F1CFB"/>
  </w:style>
  <w:style w:type="character" w:customStyle="1" w:styleId="findhit">
    <w:name w:val="findhit"/>
    <w:basedOn w:val="Fontepargpadro"/>
    <w:rsid w:val="006F1CFB"/>
  </w:style>
  <w:style w:type="table" w:styleId="Tabelacomgrade">
    <w:name w:val="Table Grid"/>
    <w:basedOn w:val="Tabelanormal"/>
    <w:uiPriority w:val="39"/>
    <w:rsid w:val="006F1CFB"/>
    <w:pPr>
      <w:widowControl/>
    </w:pPr>
    <w:rPr>
      <w:rFonts w:ascii="Calibri" w:eastAsia="Calibri" w:hAnsi="Calibri" w:cs="Calibri"/>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7D7370"/>
    <w:pPr>
      <w:widowControl/>
      <w:spacing w:before="100" w:beforeAutospacing="1" w:after="100" w:afterAutospacing="1"/>
    </w:pPr>
    <w:rPr>
      <w:sz w:val="24"/>
      <w:szCs w:val="24"/>
      <w:lang w:val="pt-BR"/>
    </w:rPr>
  </w:style>
  <w:style w:type="character" w:customStyle="1" w:styleId="eop">
    <w:name w:val="eop"/>
    <w:basedOn w:val="Fontepargpadro"/>
    <w:rsid w:val="007D7370"/>
  </w:style>
  <w:style w:type="paragraph" w:styleId="Sumrio3">
    <w:name w:val="toc 3"/>
    <w:basedOn w:val="Normal"/>
    <w:next w:val="Normal"/>
    <w:autoRedefine/>
    <w:uiPriority w:val="39"/>
    <w:unhideWhenUsed/>
    <w:rsid w:val="00403C0D"/>
    <w:pPr>
      <w:spacing w:after="100"/>
      <w:ind w:left="440"/>
    </w:pPr>
  </w:style>
  <w:style w:type="table" w:customStyle="1" w:styleId="a">
    <w:basedOn w:val="TableNormal2"/>
    <w:pPr>
      <w:widowControl/>
    </w:pPr>
    <w:rPr>
      <w:rFonts w:ascii="Calibri" w:eastAsia="Calibri" w:hAnsi="Calibri" w:cs="Calibri"/>
    </w:rPr>
    <w:tblPr>
      <w:tblStyleRowBandSize w:val="1"/>
      <w:tblStyleColBandSize w:val="1"/>
      <w:tblCellMar>
        <w:left w:w="108" w:type="dxa"/>
        <w:right w:w="108" w:type="dxa"/>
      </w:tblCellMar>
    </w:tblPr>
  </w:style>
  <w:style w:type="table" w:customStyle="1" w:styleId="a0">
    <w:basedOn w:val="TableNormal2"/>
    <w:tblPr>
      <w:tblStyleRowBandSize w:val="1"/>
      <w:tblStyleColBandSize w:val="1"/>
      <w:tblCellMar>
        <w:left w:w="115" w:type="dxa"/>
        <w:right w:w="115" w:type="dxa"/>
      </w:tblCellMar>
    </w:tblPr>
  </w:style>
  <w:style w:type="table" w:customStyle="1" w:styleId="a1">
    <w:basedOn w:val="TableNormal2"/>
    <w:pPr>
      <w:widowControl/>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2">
    <w:basedOn w:val="TableNormal2"/>
    <w:tblPr>
      <w:tblStyleRowBandSize w:val="1"/>
      <w:tblStyleColBandSize w:val="1"/>
      <w:tblCellMar>
        <w:top w:w="100" w:type="dxa"/>
        <w:left w:w="100" w:type="dxa"/>
        <w:bottom w:w="100" w:type="dxa"/>
        <w:right w:w="100" w:type="dxa"/>
      </w:tblCellMar>
    </w:tblPr>
  </w:style>
  <w:style w:type="table" w:customStyle="1" w:styleId="a3">
    <w:basedOn w:val="TableNormal2"/>
    <w:tblPr>
      <w:tblStyleRowBandSize w:val="1"/>
      <w:tblStyleColBandSize w:val="1"/>
      <w:tblCellMar>
        <w:top w:w="100" w:type="dxa"/>
        <w:left w:w="100" w:type="dxa"/>
        <w:bottom w:w="100" w:type="dxa"/>
        <w:right w:w="100" w:type="dxa"/>
      </w:tblCellMar>
    </w:tblPr>
  </w:style>
  <w:style w:type="paragraph" w:styleId="Textodebalo">
    <w:name w:val="Balloon Text"/>
    <w:basedOn w:val="Normal"/>
    <w:link w:val="TextodebaloChar"/>
    <w:uiPriority w:val="99"/>
    <w:semiHidden/>
    <w:unhideWhenUsed/>
    <w:rsid w:val="005A6E0B"/>
    <w:rPr>
      <w:rFonts w:ascii="Tahoma" w:hAnsi="Tahoma" w:cs="Tahoma"/>
      <w:sz w:val="16"/>
      <w:szCs w:val="16"/>
    </w:rPr>
  </w:style>
  <w:style w:type="character" w:customStyle="1" w:styleId="TextodebaloChar">
    <w:name w:val="Texto de balão Char"/>
    <w:basedOn w:val="Fontepargpadro"/>
    <w:link w:val="Textodebalo"/>
    <w:uiPriority w:val="99"/>
    <w:semiHidden/>
    <w:rsid w:val="005A6E0B"/>
    <w:rPr>
      <w:rFonts w:ascii="Tahoma" w:hAnsi="Tahoma" w:cs="Tahoma"/>
      <w:sz w:val="16"/>
      <w:szCs w:val="16"/>
    </w:rPr>
  </w:style>
  <w:style w:type="table" w:customStyle="1" w:styleId="a4">
    <w:basedOn w:val="TableNormal0"/>
    <w:pPr>
      <w:widowControl/>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5">
    <w:basedOn w:val="TableNormal0"/>
    <w:pPr>
      <w:widowControl/>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6">
    <w:basedOn w:val="TableNormal0"/>
    <w:pPr>
      <w:widowControl/>
    </w:pPr>
    <w:rPr>
      <w:rFonts w:ascii="Calibri" w:eastAsia="Calibri" w:hAnsi="Calibri" w:cs="Calibri"/>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874325">
      <w:bodyDiv w:val="1"/>
      <w:marLeft w:val="0"/>
      <w:marRight w:val="0"/>
      <w:marTop w:val="0"/>
      <w:marBottom w:val="0"/>
      <w:divBdr>
        <w:top w:val="none" w:sz="0" w:space="0" w:color="auto"/>
        <w:left w:val="none" w:sz="0" w:space="0" w:color="auto"/>
        <w:bottom w:val="none" w:sz="0" w:space="0" w:color="auto"/>
        <w:right w:val="none" w:sz="0" w:space="0" w:color="auto"/>
      </w:divBdr>
      <w:divsChild>
        <w:div w:id="473957906">
          <w:marLeft w:val="0"/>
          <w:marRight w:val="0"/>
          <w:marTop w:val="0"/>
          <w:marBottom w:val="0"/>
          <w:divBdr>
            <w:top w:val="none" w:sz="0" w:space="0" w:color="auto"/>
            <w:left w:val="none" w:sz="0" w:space="0" w:color="auto"/>
            <w:bottom w:val="none" w:sz="0" w:space="0" w:color="auto"/>
            <w:right w:val="none" w:sz="0" w:space="0" w:color="auto"/>
          </w:divBdr>
        </w:div>
        <w:div w:id="2066175972">
          <w:marLeft w:val="0"/>
          <w:marRight w:val="0"/>
          <w:marTop w:val="0"/>
          <w:marBottom w:val="0"/>
          <w:divBdr>
            <w:top w:val="none" w:sz="0" w:space="0" w:color="auto"/>
            <w:left w:val="none" w:sz="0" w:space="0" w:color="auto"/>
            <w:bottom w:val="none" w:sz="0" w:space="0" w:color="auto"/>
            <w:right w:val="none" w:sz="0" w:space="0" w:color="auto"/>
          </w:divBdr>
        </w:div>
        <w:div w:id="1470660345">
          <w:marLeft w:val="0"/>
          <w:marRight w:val="0"/>
          <w:marTop w:val="0"/>
          <w:marBottom w:val="0"/>
          <w:divBdr>
            <w:top w:val="none" w:sz="0" w:space="0" w:color="auto"/>
            <w:left w:val="none" w:sz="0" w:space="0" w:color="auto"/>
            <w:bottom w:val="none" w:sz="0" w:space="0" w:color="auto"/>
            <w:right w:val="none" w:sz="0" w:space="0" w:color="auto"/>
          </w:divBdr>
        </w:div>
        <w:div w:id="1109200769">
          <w:marLeft w:val="0"/>
          <w:marRight w:val="0"/>
          <w:marTop w:val="0"/>
          <w:marBottom w:val="0"/>
          <w:divBdr>
            <w:top w:val="none" w:sz="0" w:space="0" w:color="auto"/>
            <w:left w:val="none" w:sz="0" w:space="0" w:color="auto"/>
            <w:bottom w:val="none" w:sz="0" w:space="0" w:color="auto"/>
            <w:right w:val="none" w:sz="0" w:space="0" w:color="auto"/>
          </w:divBdr>
        </w:div>
        <w:div w:id="142209486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about:blank" TargetMode="External"/><Relationship Id="rId4" Type="http://schemas.microsoft.com/office/2007/relationships/stylesWithEffects" Target="stylesWithEffects.xml"/><Relationship Id="rId9" Type="http://schemas.openxmlformats.org/officeDocument/2006/relationships/image" Target="media/image4.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BR3AYB1DVF+YOHH34wdOECHg1Q==">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7933</Words>
  <Characters>42840</Characters>
  <Application>Microsoft Office Word</Application>
  <DocSecurity>0</DocSecurity>
  <Lines>357</Lines>
  <Paragraphs>101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Gabrielle da Silva Senise</dc:creator>
  <cp:lastModifiedBy>UENF</cp:lastModifiedBy>
  <cp:revision>5</cp:revision>
  <dcterms:created xsi:type="dcterms:W3CDTF">2024-11-14T22:58:00Z</dcterms:created>
  <dcterms:modified xsi:type="dcterms:W3CDTF">2024-11-18T21:03:00Z</dcterms:modified>
</cp:coreProperties>
</file>