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0D8" w:rsidRDefault="009C10D8">
      <w:pPr>
        <w:pBdr>
          <w:top w:val="nil"/>
          <w:left w:val="nil"/>
          <w:bottom w:val="nil"/>
          <w:right w:val="nil"/>
          <w:between w:val="nil"/>
        </w:pBdr>
        <w:spacing w:line="276" w:lineRule="auto"/>
        <w:ind w:left="720" w:right="1110"/>
        <w:jc w:val="both"/>
        <w:rPr>
          <w:rFonts w:ascii="Arial" w:eastAsia="Arial" w:hAnsi="Arial" w:cs="Arial"/>
          <w:b/>
          <w:color w:val="000000"/>
          <w:sz w:val="20"/>
          <w:szCs w:val="20"/>
        </w:rPr>
      </w:pPr>
      <w:bookmarkStart w:id="0" w:name="_GoBack"/>
      <w:bookmarkEnd w:id="0"/>
    </w:p>
    <w:p w:rsidR="009C10D8" w:rsidRDefault="009C10D8">
      <w:pPr>
        <w:pBdr>
          <w:top w:val="nil"/>
          <w:left w:val="nil"/>
          <w:bottom w:val="nil"/>
          <w:right w:val="nil"/>
          <w:between w:val="nil"/>
        </w:pBdr>
        <w:spacing w:line="276" w:lineRule="auto"/>
        <w:ind w:left="720" w:right="1110"/>
        <w:jc w:val="both"/>
        <w:rPr>
          <w:rFonts w:ascii="Arial" w:eastAsia="Arial" w:hAnsi="Arial" w:cs="Arial"/>
          <w:b/>
          <w:color w:val="000000"/>
          <w:sz w:val="20"/>
          <w:szCs w:val="20"/>
        </w:rPr>
      </w:pPr>
    </w:p>
    <w:p w:rsidR="009C10D8" w:rsidRDefault="009C10D8">
      <w:pPr>
        <w:pBdr>
          <w:top w:val="nil"/>
          <w:left w:val="nil"/>
          <w:bottom w:val="nil"/>
          <w:right w:val="nil"/>
          <w:between w:val="nil"/>
        </w:pBdr>
        <w:spacing w:line="276" w:lineRule="auto"/>
        <w:ind w:left="720" w:right="1110"/>
        <w:jc w:val="both"/>
        <w:rPr>
          <w:rFonts w:ascii="Arial" w:eastAsia="Arial" w:hAnsi="Arial" w:cs="Arial"/>
          <w:b/>
          <w:color w:val="000000"/>
          <w:sz w:val="20"/>
          <w:szCs w:val="20"/>
        </w:rPr>
      </w:pPr>
    </w:p>
    <w:p w:rsidR="009C10D8" w:rsidRDefault="009C10D8">
      <w:pPr>
        <w:pBdr>
          <w:top w:val="nil"/>
          <w:left w:val="nil"/>
          <w:bottom w:val="nil"/>
          <w:right w:val="nil"/>
          <w:between w:val="nil"/>
        </w:pBdr>
        <w:spacing w:line="276" w:lineRule="auto"/>
        <w:ind w:left="720" w:right="1110"/>
        <w:jc w:val="both"/>
        <w:rPr>
          <w:rFonts w:ascii="Arial" w:eastAsia="Arial" w:hAnsi="Arial" w:cs="Arial"/>
          <w:b/>
          <w:color w:val="000000"/>
          <w:sz w:val="20"/>
          <w:szCs w:val="20"/>
        </w:rPr>
      </w:pPr>
    </w:p>
    <w:p w:rsidR="009C10D8" w:rsidRDefault="009C10D8">
      <w:pPr>
        <w:pBdr>
          <w:top w:val="nil"/>
          <w:left w:val="nil"/>
          <w:bottom w:val="nil"/>
          <w:right w:val="nil"/>
          <w:between w:val="nil"/>
        </w:pBdr>
        <w:spacing w:line="276" w:lineRule="auto"/>
        <w:ind w:left="720" w:right="1110"/>
        <w:jc w:val="both"/>
        <w:rPr>
          <w:rFonts w:ascii="Arial" w:eastAsia="Arial" w:hAnsi="Arial" w:cs="Arial"/>
          <w:b/>
          <w:color w:val="000000"/>
          <w:sz w:val="20"/>
          <w:szCs w:val="20"/>
        </w:rPr>
      </w:pPr>
    </w:p>
    <w:p w:rsidR="009C10D8" w:rsidRDefault="009C10D8">
      <w:pPr>
        <w:pBdr>
          <w:top w:val="nil"/>
          <w:left w:val="nil"/>
          <w:bottom w:val="nil"/>
          <w:right w:val="nil"/>
          <w:between w:val="nil"/>
        </w:pBdr>
        <w:spacing w:line="276" w:lineRule="auto"/>
        <w:ind w:left="720" w:right="1110"/>
        <w:jc w:val="both"/>
        <w:rPr>
          <w:rFonts w:ascii="Arial" w:eastAsia="Arial" w:hAnsi="Arial" w:cs="Arial"/>
          <w:b/>
          <w:color w:val="000000"/>
          <w:sz w:val="20"/>
          <w:szCs w:val="20"/>
        </w:rPr>
      </w:pPr>
    </w:p>
    <w:p w:rsidR="009C10D8" w:rsidRDefault="009C10D8">
      <w:pPr>
        <w:pBdr>
          <w:top w:val="nil"/>
          <w:left w:val="nil"/>
          <w:bottom w:val="nil"/>
          <w:right w:val="nil"/>
          <w:between w:val="nil"/>
        </w:pBdr>
        <w:spacing w:line="276" w:lineRule="auto"/>
        <w:ind w:left="720" w:right="1110"/>
        <w:jc w:val="both"/>
        <w:rPr>
          <w:rFonts w:ascii="Arial" w:eastAsia="Arial" w:hAnsi="Arial" w:cs="Arial"/>
          <w:b/>
          <w:color w:val="000000"/>
          <w:sz w:val="20"/>
          <w:szCs w:val="20"/>
        </w:rPr>
      </w:pPr>
    </w:p>
    <w:p w:rsidR="009C10D8" w:rsidRDefault="009C10D8">
      <w:pPr>
        <w:pBdr>
          <w:top w:val="nil"/>
          <w:left w:val="nil"/>
          <w:bottom w:val="nil"/>
          <w:right w:val="nil"/>
          <w:between w:val="nil"/>
        </w:pBdr>
        <w:spacing w:line="276" w:lineRule="auto"/>
        <w:ind w:left="720" w:right="1110"/>
        <w:jc w:val="center"/>
        <w:rPr>
          <w:rFonts w:ascii="Arial" w:eastAsia="Arial" w:hAnsi="Arial" w:cs="Arial"/>
          <w:b/>
          <w:color w:val="000000"/>
          <w:sz w:val="20"/>
          <w:szCs w:val="20"/>
        </w:rPr>
      </w:pPr>
    </w:p>
    <w:p w:rsidR="009C10D8" w:rsidRDefault="009C10D8">
      <w:pPr>
        <w:pBdr>
          <w:top w:val="nil"/>
          <w:left w:val="nil"/>
          <w:bottom w:val="nil"/>
          <w:right w:val="nil"/>
          <w:between w:val="nil"/>
        </w:pBdr>
        <w:spacing w:line="276" w:lineRule="auto"/>
        <w:ind w:left="720" w:right="1110"/>
        <w:jc w:val="center"/>
        <w:rPr>
          <w:rFonts w:ascii="Arial" w:eastAsia="Arial" w:hAnsi="Arial" w:cs="Arial"/>
          <w:b/>
          <w:color w:val="000000"/>
          <w:sz w:val="20"/>
          <w:szCs w:val="20"/>
        </w:rPr>
      </w:pPr>
    </w:p>
    <w:p w:rsidR="009C10D8" w:rsidRDefault="009C10D8">
      <w:pPr>
        <w:pBdr>
          <w:top w:val="nil"/>
          <w:left w:val="nil"/>
          <w:bottom w:val="nil"/>
          <w:right w:val="nil"/>
          <w:between w:val="nil"/>
        </w:pBdr>
        <w:spacing w:line="276" w:lineRule="auto"/>
        <w:ind w:left="720" w:right="1110"/>
        <w:jc w:val="center"/>
        <w:rPr>
          <w:rFonts w:ascii="Arial" w:eastAsia="Arial" w:hAnsi="Arial" w:cs="Arial"/>
          <w:b/>
          <w:color w:val="000000"/>
          <w:sz w:val="20"/>
          <w:szCs w:val="20"/>
        </w:rPr>
      </w:pPr>
    </w:p>
    <w:p w:rsidR="009C10D8" w:rsidRDefault="009C10D8">
      <w:pPr>
        <w:spacing w:line="276" w:lineRule="auto"/>
        <w:ind w:left="720" w:right="1110"/>
        <w:jc w:val="center"/>
        <w:rPr>
          <w:rFonts w:ascii="Arial" w:eastAsia="Arial" w:hAnsi="Arial" w:cs="Arial"/>
          <w:b/>
          <w:sz w:val="20"/>
          <w:szCs w:val="20"/>
        </w:rPr>
      </w:pPr>
    </w:p>
    <w:p w:rsidR="009C10D8" w:rsidRDefault="009A0138">
      <w:pPr>
        <w:spacing w:line="276" w:lineRule="auto"/>
        <w:ind w:left="720" w:right="1110"/>
        <w:jc w:val="center"/>
        <w:rPr>
          <w:rFonts w:ascii="Arial" w:eastAsia="Arial" w:hAnsi="Arial" w:cs="Arial"/>
          <w:b/>
          <w:sz w:val="28"/>
          <w:szCs w:val="28"/>
        </w:rPr>
      </w:pPr>
      <w:r>
        <w:rPr>
          <w:rFonts w:ascii="Arial" w:eastAsia="Arial" w:hAnsi="Arial" w:cs="Arial"/>
          <w:b/>
          <w:sz w:val="28"/>
          <w:szCs w:val="28"/>
        </w:rPr>
        <w:t>TERMO DE REFERÊNCIA PARA AQUISIÇÃO DE APARELHOS E MOBILIÁRIOS VETERINÁRIOS PARA A UENF</w:t>
      </w:r>
    </w:p>
    <w:p w:rsidR="009C10D8" w:rsidRDefault="009C10D8">
      <w:pPr>
        <w:spacing w:line="276" w:lineRule="auto"/>
        <w:ind w:left="720" w:right="1110"/>
        <w:jc w:val="center"/>
        <w:rPr>
          <w:rFonts w:ascii="Arial" w:eastAsia="Arial" w:hAnsi="Arial" w:cs="Arial"/>
          <w:b/>
          <w:sz w:val="28"/>
          <w:szCs w:val="28"/>
        </w:rPr>
      </w:pPr>
    </w:p>
    <w:p w:rsidR="009C10D8" w:rsidRDefault="009A0138">
      <w:pPr>
        <w:spacing w:line="276" w:lineRule="auto"/>
        <w:ind w:left="720" w:right="1110"/>
        <w:jc w:val="center"/>
        <w:rPr>
          <w:rFonts w:ascii="Arial" w:eastAsia="Arial" w:hAnsi="Arial" w:cs="Arial"/>
          <w:i/>
          <w:sz w:val="20"/>
          <w:szCs w:val="20"/>
        </w:rPr>
      </w:pPr>
      <w:r>
        <w:rPr>
          <w:rFonts w:ascii="Arial" w:eastAsia="Arial" w:hAnsi="Arial" w:cs="Arial"/>
          <w:i/>
          <w:sz w:val="20"/>
          <w:szCs w:val="20"/>
        </w:rPr>
        <w:t>Com base na Lei nº 14.133/21 e regulamentos estaduais vigentes</w:t>
      </w:r>
    </w:p>
    <w:p w:rsidR="009C10D8" w:rsidRDefault="009C10D8">
      <w:pPr>
        <w:pBdr>
          <w:top w:val="nil"/>
          <w:left w:val="nil"/>
          <w:bottom w:val="nil"/>
          <w:right w:val="nil"/>
          <w:between w:val="nil"/>
        </w:pBdr>
        <w:spacing w:line="276" w:lineRule="auto"/>
        <w:ind w:left="720" w:right="1110"/>
        <w:jc w:val="center"/>
        <w:rPr>
          <w:rFonts w:ascii="Arial" w:eastAsia="Arial" w:hAnsi="Arial" w:cs="Arial"/>
          <w:b/>
          <w:sz w:val="20"/>
          <w:szCs w:val="20"/>
        </w:rPr>
      </w:pPr>
    </w:p>
    <w:p w:rsidR="009C10D8" w:rsidRDefault="009C10D8">
      <w:pPr>
        <w:pBdr>
          <w:top w:val="nil"/>
          <w:left w:val="nil"/>
          <w:bottom w:val="nil"/>
          <w:right w:val="nil"/>
          <w:between w:val="nil"/>
        </w:pBdr>
        <w:spacing w:line="276" w:lineRule="auto"/>
        <w:ind w:right="1110"/>
        <w:jc w:val="center"/>
        <w:rPr>
          <w:rFonts w:ascii="Arial" w:eastAsia="Arial" w:hAnsi="Arial" w:cs="Arial"/>
          <w:color w:val="000000"/>
          <w:sz w:val="20"/>
          <w:szCs w:val="20"/>
        </w:rPr>
      </w:pPr>
    </w:p>
    <w:p w:rsidR="009C10D8" w:rsidRDefault="009C10D8">
      <w:pPr>
        <w:pBdr>
          <w:top w:val="nil"/>
          <w:left w:val="nil"/>
          <w:bottom w:val="nil"/>
          <w:right w:val="nil"/>
          <w:between w:val="nil"/>
        </w:pBdr>
        <w:spacing w:line="276" w:lineRule="auto"/>
        <w:ind w:right="1"/>
        <w:jc w:val="both"/>
        <w:rPr>
          <w:rFonts w:ascii="Arial" w:eastAsia="Arial" w:hAnsi="Arial" w:cs="Arial"/>
          <w:sz w:val="20"/>
          <w:szCs w:val="20"/>
        </w:rPr>
      </w:pPr>
    </w:p>
    <w:p w:rsidR="009C10D8" w:rsidRDefault="009C10D8">
      <w:pPr>
        <w:pBdr>
          <w:top w:val="nil"/>
          <w:left w:val="nil"/>
          <w:bottom w:val="nil"/>
          <w:right w:val="nil"/>
          <w:between w:val="nil"/>
        </w:pBdr>
        <w:spacing w:line="276" w:lineRule="auto"/>
        <w:ind w:right="1"/>
        <w:jc w:val="both"/>
        <w:rPr>
          <w:rFonts w:ascii="Arial" w:eastAsia="Arial" w:hAnsi="Arial" w:cs="Arial"/>
          <w:sz w:val="20"/>
          <w:szCs w:val="20"/>
        </w:rPr>
      </w:pPr>
    </w:p>
    <w:p w:rsidR="009C10D8" w:rsidRDefault="009A0138">
      <w:pPr>
        <w:keepNext/>
        <w:keepLines/>
        <w:widowControl/>
        <w:pBdr>
          <w:top w:val="nil"/>
          <w:left w:val="nil"/>
          <w:bottom w:val="nil"/>
          <w:right w:val="nil"/>
          <w:between w:val="nil"/>
        </w:pBdr>
        <w:spacing w:line="276" w:lineRule="auto"/>
        <w:jc w:val="both"/>
        <w:rPr>
          <w:rFonts w:ascii="Arial" w:eastAsia="Arial" w:hAnsi="Arial" w:cs="Arial"/>
          <w:color w:val="366091"/>
          <w:sz w:val="20"/>
          <w:szCs w:val="20"/>
        </w:rPr>
      </w:pPr>
      <w:r>
        <w:br w:type="page"/>
      </w:r>
    </w:p>
    <w:p w:rsidR="009C10D8" w:rsidRDefault="009A0138">
      <w:pPr>
        <w:spacing w:line="276" w:lineRule="auto"/>
        <w:jc w:val="center"/>
        <w:rPr>
          <w:rFonts w:ascii="Arial" w:eastAsia="Arial" w:hAnsi="Arial" w:cs="Arial"/>
          <w:b/>
          <w:sz w:val="20"/>
          <w:szCs w:val="20"/>
        </w:rPr>
      </w:pPr>
      <w:r>
        <w:rPr>
          <w:rFonts w:ascii="Arial" w:eastAsia="Arial" w:hAnsi="Arial" w:cs="Arial"/>
          <w:b/>
          <w:sz w:val="20"/>
          <w:szCs w:val="20"/>
        </w:rPr>
        <w:lastRenderedPageBreak/>
        <w:t>SUMÁRIO</w:t>
      </w:r>
    </w:p>
    <w:p w:rsidR="009C10D8" w:rsidRDefault="009C10D8">
      <w:pPr>
        <w:spacing w:line="276" w:lineRule="auto"/>
        <w:jc w:val="both"/>
        <w:rPr>
          <w:rFonts w:ascii="Arial" w:eastAsia="Arial" w:hAnsi="Arial" w:cs="Arial"/>
          <w:b/>
          <w:sz w:val="20"/>
          <w:szCs w:val="20"/>
        </w:rPr>
      </w:pPr>
    </w:p>
    <w:p w:rsidR="009C10D8" w:rsidRDefault="009B3B37">
      <w:pPr>
        <w:tabs>
          <w:tab w:val="right" w:pos="12000"/>
        </w:tabs>
        <w:spacing w:before="60"/>
        <w:rPr>
          <w:rFonts w:ascii="Arial" w:eastAsia="Arial" w:hAnsi="Arial" w:cs="Arial"/>
          <w:b/>
          <w:color w:val="000000"/>
        </w:rPr>
      </w:pPr>
      <w:hyperlink w:anchor="_heading=h.gjdgxs">
        <w:r w:rsidR="009A0138">
          <w:rPr>
            <w:rFonts w:ascii="Arial" w:eastAsia="Arial" w:hAnsi="Arial" w:cs="Arial"/>
            <w:color w:val="000000"/>
            <w:sz w:val="20"/>
            <w:szCs w:val="20"/>
            <w:highlight w:val="lightGray"/>
          </w:rPr>
          <w:t>1. DO OBJETO</w:t>
        </w:r>
        <w:r w:rsidR="009A0138">
          <w:rPr>
            <w:rFonts w:ascii="Arial" w:eastAsia="Arial" w:hAnsi="Arial" w:cs="Arial"/>
            <w:color w:val="000000"/>
            <w:sz w:val="20"/>
            <w:szCs w:val="20"/>
            <w:highlight w:val="lightGray"/>
          </w:rPr>
          <w:tab/>
          <w:t>5</w:t>
        </w:r>
      </w:hyperlink>
    </w:p>
    <w:p w:rsidR="009C10D8" w:rsidRDefault="009B3B37">
      <w:pPr>
        <w:tabs>
          <w:tab w:val="right" w:pos="12000"/>
        </w:tabs>
        <w:spacing w:before="60"/>
        <w:ind w:left="360"/>
        <w:rPr>
          <w:rFonts w:ascii="Arial" w:eastAsia="Arial" w:hAnsi="Arial" w:cs="Arial"/>
          <w:color w:val="000000"/>
        </w:rPr>
      </w:pPr>
      <w:hyperlink w:anchor="_heading=h.30j0zll">
        <w:r w:rsidR="009A0138">
          <w:rPr>
            <w:rFonts w:ascii="Arial" w:eastAsia="Arial" w:hAnsi="Arial" w:cs="Arial"/>
            <w:color w:val="000000"/>
            <w:sz w:val="20"/>
            <w:szCs w:val="20"/>
          </w:rPr>
          <w:t>1.1.  Licitação por Pregão Eletrônico para a contratação do fornecimento de aparelhos e mobiliário para o Hospital Veterinário da UENF, de acordo com as condições e especificações constantes neste Termo de Referência, e no Edital, sob a égide da Lei nº 14.133/2021.</w:t>
        </w:r>
        <w:r w:rsidR="009A0138">
          <w:rPr>
            <w:rFonts w:ascii="Arial" w:eastAsia="Arial" w:hAnsi="Arial" w:cs="Arial"/>
            <w:color w:val="000000"/>
            <w:sz w:val="20"/>
            <w:szCs w:val="20"/>
          </w:rPr>
          <w:tab/>
          <w:t>5</w:t>
        </w:r>
      </w:hyperlink>
    </w:p>
    <w:p w:rsidR="009C10D8" w:rsidRDefault="009B3B37">
      <w:pPr>
        <w:tabs>
          <w:tab w:val="right" w:pos="12000"/>
        </w:tabs>
        <w:spacing w:before="60"/>
        <w:ind w:left="360"/>
        <w:rPr>
          <w:rFonts w:ascii="Arial" w:eastAsia="Arial" w:hAnsi="Arial" w:cs="Arial"/>
          <w:color w:val="000000"/>
        </w:rPr>
      </w:pPr>
      <w:hyperlink w:anchor="_heading=h.1fob9te">
        <w:r w:rsidR="009A0138">
          <w:rPr>
            <w:rFonts w:ascii="Arial" w:eastAsia="Arial" w:hAnsi="Arial" w:cs="Arial"/>
            <w:color w:val="000000"/>
            <w:sz w:val="20"/>
            <w:szCs w:val="20"/>
          </w:rPr>
          <w:t>1.2. Justificativa da contratação</w:t>
        </w:r>
        <w:r w:rsidR="009A0138">
          <w:rPr>
            <w:rFonts w:ascii="Arial" w:eastAsia="Arial" w:hAnsi="Arial" w:cs="Arial"/>
            <w:color w:val="000000"/>
            <w:sz w:val="20"/>
            <w:szCs w:val="20"/>
          </w:rPr>
          <w:tab/>
          <w:t>5</w:t>
        </w:r>
      </w:hyperlink>
    </w:p>
    <w:p w:rsidR="009C10D8" w:rsidRDefault="009B3B37">
      <w:pPr>
        <w:tabs>
          <w:tab w:val="right" w:pos="12000"/>
        </w:tabs>
        <w:spacing w:before="60"/>
        <w:ind w:left="360"/>
        <w:rPr>
          <w:rFonts w:ascii="Arial" w:eastAsia="Arial" w:hAnsi="Arial" w:cs="Arial"/>
          <w:color w:val="000000"/>
        </w:rPr>
      </w:pPr>
      <w:hyperlink w:anchor="_heading=h.3znysh7">
        <w:r w:rsidR="009A0138">
          <w:rPr>
            <w:rFonts w:ascii="Arial" w:eastAsia="Arial" w:hAnsi="Arial" w:cs="Arial"/>
            <w:color w:val="000000"/>
            <w:sz w:val="20"/>
            <w:szCs w:val="20"/>
          </w:rPr>
          <w:t>1.3. Instrumentos de planejamento</w:t>
        </w:r>
        <w:r w:rsidR="009A0138">
          <w:rPr>
            <w:rFonts w:ascii="Arial" w:eastAsia="Arial" w:hAnsi="Arial" w:cs="Arial"/>
            <w:color w:val="000000"/>
            <w:sz w:val="20"/>
            <w:szCs w:val="20"/>
          </w:rPr>
          <w:tab/>
          <w:t>6</w:t>
        </w:r>
      </w:hyperlink>
    </w:p>
    <w:p w:rsidR="009C10D8" w:rsidRDefault="009B3B37">
      <w:pPr>
        <w:tabs>
          <w:tab w:val="right" w:pos="12000"/>
        </w:tabs>
        <w:spacing w:before="60"/>
        <w:ind w:left="360"/>
        <w:rPr>
          <w:rFonts w:ascii="Arial" w:eastAsia="Arial" w:hAnsi="Arial" w:cs="Arial"/>
          <w:color w:val="000000"/>
        </w:rPr>
      </w:pPr>
      <w:hyperlink w:anchor="_heading=h.2et92p0">
        <w:r w:rsidR="009A0138">
          <w:rPr>
            <w:rFonts w:ascii="Arial" w:eastAsia="Arial" w:hAnsi="Arial" w:cs="Arial"/>
            <w:color w:val="000000"/>
            <w:sz w:val="20"/>
            <w:szCs w:val="20"/>
          </w:rPr>
          <w:t>1.4. Disponibilidade Orçamentária e Financeira</w:t>
        </w:r>
        <w:r w:rsidR="009A0138">
          <w:rPr>
            <w:rFonts w:ascii="Arial" w:eastAsia="Arial" w:hAnsi="Arial" w:cs="Arial"/>
            <w:color w:val="000000"/>
            <w:sz w:val="20"/>
            <w:szCs w:val="20"/>
          </w:rPr>
          <w:tab/>
          <w:t>6</w:t>
        </w:r>
      </w:hyperlink>
    </w:p>
    <w:p w:rsidR="009C10D8" w:rsidRDefault="009B3B37">
      <w:pPr>
        <w:tabs>
          <w:tab w:val="right" w:pos="12000"/>
        </w:tabs>
        <w:spacing w:before="60"/>
        <w:ind w:left="360"/>
        <w:rPr>
          <w:rFonts w:ascii="Arial" w:eastAsia="Arial" w:hAnsi="Arial" w:cs="Arial"/>
          <w:color w:val="000000"/>
        </w:rPr>
      </w:pPr>
      <w:hyperlink w:anchor="_heading=h.tyjcwt">
        <w:r w:rsidR="009A0138">
          <w:rPr>
            <w:rFonts w:ascii="Arial" w:eastAsia="Arial" w:hAnsi="Arial" w:cs="Arial"/>
            <w:color w:val="000000"/>
            <w:sz w:val="20"/>
            <w:szCs w:val="20"/>
          </w:rPr>
          <w:t>1.5. Classificação dos bens da contratação</w:t>
        </w:r>
        <w:r w:rsidR="009A0138">
          <w:rPr>
            <w:rFonts w:ascii="Arial" w:eastAsia="Arial" w:hAnsi="Arial" w:cs="Arial"/>
            <w:color w:val="000000"/>
            <w:sz w:val="20"/>
            <w:szCs w:val="20"/>
          </w:rPr>
          <w:tab/>
          <w:t>6</w:t>
        </w:r>
      </w:hyperlink>
    </w:p>
    <w:p w:rsidR="009C10D8" w:rsidRDefault="009B3B37">
      <w:pPr>
        <w:tabs>
          <w:tab w:val="right" w:pos="12000"/>
        </w:tabs>
        <w:spacing w:before="60"/>
        <w:rPr>
          <w:rFonts w:ascii="Arial" w:eastAsia="Arial" w:hAnsi="Arial" w:cs="Arial"/>
          <w:b/>
          <w:color w:val="000000"/>
        </w:rPr>
      </w:pPr>
      <w:hyperlink w:anchor="_heading=h.3dy6vkm">
        <w:r w:rsidR="009A0138">
          <w:rPr>
            <w:rFonts w:ascii="Arial" w:eastAsia="Arial" w:hAnsi="Arial" w:cs="Arial"/>
            <w:color w:val="000000"/>
            <w:sz w:val="20"/>
            <w:szCs w:val="20"/>
            <w:highlight w:val="lightGray"/>
          </w:rPr>
          <w:t>2. DESCRIÇÃO DO OBJETO</w:t>
        </w:r>
        <w:r w:rsidR="009A0138">
          <w:rPr>
            <w:rFonts w:ascii="Arial" w:eastAsia="Arial" w:hAnsi="Arial" w:cs="Arial"/>
            <w:color w:val="000000"/>
            <w:sz w:val="20"/>
            <w:szCs w:val="20"/>
            <w:highlight w:val="lightGray"/>
          </w:rPr>
          <w:tab/>
          <w:t>6</w:t>
        </w:r>
      </w:hyperlink>
    </w:p>
    <w:p w:rsidR="009C10D8" w:rsidRDefault="009B3B37">
      <w:pPr>
        <w:tabs>
          <w:tab w:val="right" w:pos="12000"/>
        </w:tabs>
        <w:spacing w:before="60"/>
        <w:ind w:left="360"/>
        <w:rPr>
          <w:rFonts w:ascii="Arial" w:eastAsia="Arial" w:hAnsi="Arial" w:cs="Arial"/>
          <w:color w:val="000000"/>
        </w:rPr>
      </w:pPr>
      <w:hyperlink w:anchor="_heading=h.1t3h5sf">
        <w:r w:rsidR="009A0138">
          <w:rPr>
            <w:rFonts w:ascii="Arial" w:eastAsia="Arial" w:hAnsi="Arial" w:cs="Arial"/>
            <w:color w:val="000000"/>
            <w:sz w:val="20"/>
            <w:szCs w:val="20"/>
          </w:rPr>
          <w:t>2.1. Definição do objeto</w:t>
        </w:r>
        <w:r w:rsidR="009A0138">
          <w:rPr>
            <w:rFonts w:ascii="Arial" w:eastAsia="Arial" w:hAnsi="Arial" w:cs="Arial"/>
            <w:color w:val="000000"/>
            <w:sz w:val="20"/>
            <w:szCs w:val="20"/>
          </w:rPr>
          <w:tab/>
          <w:t>6</w:t>
        </w:r>
      </w:hyperlink>
    </w:p>
    <w:p w:rsidR="009C10D8" w:rsidRDefault="009B3B37">
      <w:pPr>
        <w:tabs>
          <w:tab w:val="right" w:pos="12000"/>
        </w:tabs>
        <w:spacing w:before="60"/>
        <w:ind w:left="360"/>
        <w:rPr>
          <w:rFonts w:ascii="Arial" w:eastAsia="Arial" w:hAnsi="Arial" w:cs="Arial"/>
          <w:color w:val="000000"/>
        </w:rPr>
      </w:pPr>
      <w:hyperlink w:anchor="_heading=h.4d34og8">
        <w:r w:rsidR="009A0138">
          <w:rPr>
            <w:rFonts w:ascii="Arial" w:eastAsia="Arial" w:hAnsi="Arial" w:cs="Arial"/>
            <w:color w:val="000000"/>
            <w:sz w:val="20"/>
            <w:szCs w:val="20"/>
          </w:rPr>
          <w:t>2.2. Disposições Gerais</w:t>
        </w:r>
        <w:r w:rsidR="009A0138">
          <w:rPr>
            <w:rFonts w:ascii="Arial" w:eastAsia="Arial" w:hAnsi="Arial" w:cs="Arial"/>
            <w:color w:val="000000"/>
            <w:sz w:val="20"/>
            <w:szCs w:val="20"/>
          </w:rPr>
          <w:tab/>
          <w:t>8</w:t>
        </w:r>
      </w:hyperlink>
    </w:p>
    <w:p w:rsidR="009C10D8" w:rsidRDefault="009B3B37">
      <w:pPr>
        <w:tabs>
          <w:tab w:val="right" w:pos="12000"/>
        </w:tabs>
        <w:spacing w:before="60"/>
        <w:ind w:left="360"/>
        <w:rPr>
          <w:rFonts w:ascii="Arial" w:eastAsia="Arial" w:hAnsi="Arial" w:cs="Arial"/>
          <w:color w:val="000000"/>
        </w:rPr>
      </w:pPr>
      <w:hyperlink w:anchor="_heading=h.2s8eyo1">
        <w:r w:rsidR="009A0138">
          <w:rPr>
            <w:rFonts w:ascii="Arial" w:eastAsia="Arial" w:hAnsi="Arial" w:cs="Arial"/>
            <w:color w:val="000000"/>
            <w:sz w:val="20"/>
            <w:szCs w:val="20"/>
          </w:rPr>
          <w:t>2.3. Identificação dos itens, quantidades e unidades</w:t>
        </w:r>
        <w:r w:rsidR="009A0138">
          <w:rPr>
            <w:rFonts w:ascii="Arial" w:eastAsia="Arial" w:hAnsi="Arial" w:cs="Arial"/>
            <w:color w:val="000000"/>
            <w:sz w:val="20"/>
            <w:szCs w:val="20"/>
          </w:rPr>
          <w:tab/>
          <w:t>8</w:t>
        </w:r>
      </w:hyperlink>
    </w:p>
    <w:p w:rsidR="009C10D8" w:rsidRDefault="009B3B37">
      <w:pPr>
        <w:tabs>
          <w:tab w:val="right" w:pos="12000"/>
        </w:tabs>
        <w:spacing w:before="60"/>
        <w:ind w:left="360"/>
        <w:rPr>
          <w:rFonts w:ascii="Arial" w:eastAsia="Arial" w:hAnsi="Arial" w:cs="Arial"/>
          <w:color w:val="000000"/>
        </w:rPr>
      </w:pPr>
      <w:hyperlink w:anchor="_heading=h.17dp8vu">
        <w:r w:rsidR="009A0138">
          <w:rPr>
            <w:rFonts w:ascii="Arial" w:eastAsia="Arial" w:hAnsi="Arial" w:cs="Arial"/>
            <w:color w:val="000000"/>
            <w:sz w:val="20"/>
            <w:szCs w:val="20"/>
          </w:rPr>
          <w:t>2.4. Informações Complementares</w:t>
        </w:r>
        <w:r w:rsidR="009A0138">
          <w:rPr>
            <w:rFonts w:ascii="Arial" w:eastAsia="Arial" w:hAnsi="Arial" w:cs="Arial"/>
            <w:color w:val="000000"/>
            <w:sz w:val="20"/>
            <w:szCs w:val="20"/>
          </w:rPr>
          <w:tab/>
          <w:t>10</w:t>
        </w:r>
      </w:hyperlink>
    </w:p>
    <w:p w:rsidR="009C10D8" w:rsidRDefault="009B3B37">
      <w:pPr>
        <w:tabs>
          <w:tab w:val="right" w:pos="12000"/>
        </w:tabs>
        <w:spacing w:before="60"/>
        <w:ind w:left="360"/>
        <w:rPr>
          <w:rFonts w:ascii="Arial" w:eastAsia="Arial" w:hAnsi="Arial" w:cs="Arial"/>
          <w:color w:val="000000"/>
        </w:rPr>
      </w:pPr>
      <w:hyperlink w:anchor="_heading=h.3rdcrjn">
        <w:r w:rsidR="009A0138">
          <w:rPr>
            <w:rFonts w:ascii="Arial" w:eastAsia="Arial" w:hAnsi="Arial" w:cs="Arial"/>
            <w:color w:val="000000"/>
            <w:sz w:val="20"/>
            <w:szCs w:val="20"/>
          </w:rPr>
          <w:t>2.5. Definição da natureza</w:t>
        </w:r>
        <w:r w:rsidR="009A0138">
          <w:rPr>
            <w:rFonts w:ascii="Arial" w:eastAsia="Arial" w:hAnsi="Arial" w:cs="Arial"/>
            <w:color w:val="000000"/>
            <w:sz w:val="20"/>
            <w:szCs w:val="20"/>
          </w:rPr>
          <w:tab/>
          <w:t>10</w:t>
        </w:r>
      </w:hyperlink>
    </w:p>
    <w:p w:rsidR="009C10D8" w:rsidRDefault="009B3B37">
      <w:pPr>
        <w:tabs>
          <w:tab w:val="right" w:pos="12000"/>
        </w:tabs>
        <w:spacing w:before="60"/>
        <w:ind w:left="720"/>
        <w:rPr>
          <w:rFonts w:ascii="Arial" w:eastAsia="Arial" w:hAnsi="Arial" w:cs="Arial"/>
          <w:color w:val="000000"/>
        </w:rPr>
      </w:pPr>
      <w:hyperlink w:anchor="_heading=h.26in1rg">
        <w:r w:rsidR="009A0138">
          <w:rPr>
            <w:rFonts w:ascii="Arial" w:eastAsia="Arial" w:hAnsi="Arial" w:cs="Arial"/>
            <w:color w:val="000000"/>
            <w:sz w:val="20"/>
            <w:szCs w:val="20"/>
          </w:rPr>
          <w:t>2.5.1. Condições gerais</w:t>
        </w:r>
        <w:r w:rsidR="009A0138">
          <w:rPr>
            <w:rFonts w:ascii="Arial" w:eastAsia="Arial" w:hAnsi="Arial" w:cs="Arial"/>
            <w:color w:val="000000"/>
            <w:sz w:val="20"/>
            <w:szCs w:val="20"/>
          </w:rPr>
          <w:tab/>
          <w:t>10</w:t>
        </w:r>
      </w:hyperlink>
    </w:p>
    <w:p w:rsidR="009C10D8" w:rsidRDefault="009B3B37">
      <w:pPr>
        <w:tabs>
          <w:tab w:val="right" w:pos="12000"/>
        </w:tabs>
        <w:spacing w:before="60"/>
        <w:ind w:left="720"/>
        <w:rPr>
          <w:rFonts w:ascii="Arial" w:eastAsia="Arial" w:hAnsi="Arial" w:cs="Arial"/>
          <w:color w:val="000000"/>
        </w:rPr>
      </w:pPr>
      <w:hyperlink w:anchor="_heading=h.lnxbz9">
        <w:r w:rsidR="009A0138">
          <w:rPr>
            <w:rFonts w:ascii="Arial" w:eastAsia="Arial" w:hAnsi="Arial" w:cs="Arial"/>
            <w:color w:val="000000"/>
            <w:sz w:val="20"/>
            <w:szCs w:val="20"/>
          </w:rPr>
          <w:t>2.5.2. Condição de entrega dos bens</w:t>
        </w:r>
        <w:r w:rsidR="009A0138">
          <w:rPr>
            <w:rFonts w:ascii="Arial" w:eastAsia="Arial" w:hAnsi="Arial" w:cs="Arial"/>
            <w:color w:val="000000"/>
            <w:sz w:val="20"/>
            <w:szCs w:val="20"/>
          </w:rPr>
          <w:tab/>
          <w:t>11</w:t>
        </w:r>
      </w:hyperlink>
    </w:p>
    <w:p w:rsidR="009C10D8" w:rsidRDefault="009B3B37">
      <w:pPr>
        <w:tabs>
          <w:tab w:val="right" w:pos="12000"/>
        </w:tabs>
        <w:spacing w:before="60"/>
        <w:rPr>
          <w:rFonts w:ascii="Arial" w:eastAsia="Arial" w:hAnsi="Arial" w:cs="Arial"/>
          <w:b/>
          <w:color w:val="000000"/>
        </w:rPr>
      </w:pPr>
      <w:hyperlink w:anchor="_heading=h.35nkun2">
        <w:r w:rsidR="009A0138">
          <w:rPr>
            <w:rFonts w:ascii="Arial" w:eastAsia="Arial" w:hAnsi="Arial" w:cs="Arial"/>
            <w:color w:val="000000"/>
            <w:sz w:val="20"/>
            <w:szCs w:val="20"/>
            <w:highlight w:val="lightGray"/>
          </w:rPr>
          <w:t>3. DESCRIÇÃO DA SOLUÇÃO</w:t>
        </w:r>
        <w:r w:rsidR="009A0138">
          <w:rPr>
            <w:rFonts w:ascii="Arial" w:eastAsia="Arial" w:hAnsi="Arial" w:cs="Arial"/>
            <w:color w:val="000000"/>
            <w:sz w:val="20"/>
            <w:szCs w:val="20"/>
            <w:highlight w:val="lightGray"/>
          </w:rPr>
          <w:tab/>
          <w:t>11</w:t>
        </w:r>
      </w:hyperlink>
    </w:p>
    <w:p w:rsidR="009C10D8" w:rsidRDefault="009B3B37">
      <w:pPr>
        <w:tabs>
          <w:tab w:val="right" w:pos="12000"/>
        </w:tabs>
        <w:spacing w:before="60"/>
        <w:ind w:left="360"/>
        <w:rPr>
          <w:rFonts w:ascii="Arial" w:eastAsia="Arial" w:hAnsi="Arial" w:cs="Arial"/>
          <w:color w:val="000000"/>
        </w:rPr>
      </w:pPr>
      <w:hyperlink w:anchor="_heading=h.fpn60pghrjqy">
        <w:r w:rsidR="009A0138">
          <w:rPr>
            <w:rFonts w:ascii="Arial" w:eastAsia="Arial" w:hAnsi="Arial" w:cs="Arial"/>
            <w:color w:val="000000"/>
            <w:sz w:val="20"/>
            <w:szCs w:val="20"/>
          </w:rPr>
          <w:t>3.1. Duração do contrato</w:t>
        </w:r>
        <w:r w:rsidR="009A0138">
          <w:rPr>
            <w:rFonts w:ascii="Arial" w:eastAsia="Arial" w:hAnsi="Arial" w:cs="Arial"/>
            <w:color w:val="000000"/>
            <w:sz w:val="20"/>
            <w:szCs w:val="20"/>
          </w:rPr>
          <w:tab/>
          <w:t>11</w:t>
        </w:r>
      </w:hyperlink>
    </w:p>
    <w:p w:rsidR="009C10D8" w:rsidRDefault="009B3B37">
      <w:pPr>
        <w:tabs>
          <w:tab w:val="right" w:pos="12000"/>
        </w:tabs>
        <w:spacing w:before="60"/>
        <w:ind w:left="360"/>
        <w:rPr>
          <w:rFonts w:ascii="Arial" w:eastAsia="Arial" w:hAnsi="Arial" w:cs="Arial"/>
          <w:color w:val="000000"/>
        </w:rPr>
      </w:pPr>
      <w:hyperlink w:anchor="_heading=h.1ksv4uv">
        <w:r w:rsidR="009A0138">
          <w:rPr>
            <w:rFonts w:ascii="Arial" w:eastAsia="Arial" w:hAnsi="Arial" w:cs="Arial"/>
            <w:color w:val="000000"/>
            <w:sz w:val="20"/>
            <w:szCs w:val="20"/>
          </w:rPr>
          <w:t>3.2. Reajuste de preços</w:t>
        </w:r>
        <w:r w:rsidR="009A0138">
          <w:rPr>
            <w:rFonts w:ascii="Arial" w:eastAsia="Arial" w:hAnsi="Arial" w:cs="Arial"/>
            <w:color w:val="000000"/>
            <w:sz w:val="20"/>
            <w:szCs w:val="20"/>
          </w:rPr>
          <w:tab/>
          <w:t>11</w:t>
        </w:r>
      </w:hyperlink>
    </w:p>
    <w:p w:rsidR="009C10D8" w:rsidRDefault="009B3B37">
      <w:pPr>
        <w:tabs>
          <w:tab w:val="right" w:pos="12000"/>
        </w:tabs>
        <w:spacing w:before="60"/>
        <w:ind w:left="360"/>
        <w:rPr>
          <w:rFonts w:ascii="Arial" w:eastAsia="Arial" w:hAnsi="Arial" w:cs="Arial"/>
          <w:color w:val="000000"/>
        </w:rPr>
      </w:pPr>
      <w:hyperlink w:anchor="_heading=h.44sinio">
        <w:r w:rsidR="009A0138">
          <w:rPr>
            <w:rFonts w:ascii="Arial" w:eastAsia="Arial" w:hAnsi="Arial" w:cs="Arial"/>
            <w:color w:val="000000"/>
            <w:sz w:val="20"/>
            <w:szCs w:val="20"/>
          </w:rPr>
          <w:t>3.3. Garantia</w:t>
        </w:r>
        <w:r w:rsidR="009A0138">
          <w:rPr>
            <w:rFonts w:ascii="Arial" w:eastAsia="Arial" w:hAnsi="Arial" w:cs="Arial"/>
            <w:color w:val="000000"/>
            <w:sz w:val="20"/>
            <w:szCs w:val="20"/>
          </w:rPr>
          <w:tab/>
          <w:t>11</w:t>
        </w:r>
      </w:hyperlink>
    </w:p>
    <w:p w:rsidR="009C10D8" w:rsidRDefault="009B3B37">
      <w:pPr>
        <w:tabs>
          <w:tab w:val="right" w:pos="12000"/>
        </w:tabs>
        <w:spacing w:before="60"/>
        <w:ind w:left="360"/>
        <w:rPr>
          <w:rFonts w:ascii="Arial" w:eastAsia="Arial" w:hAnsi="Arial" w:cs="Arial"/>
          <w:color w:val="000000"/>
        </w:rPr>
      </w:pPr>
      <w:hyperlink w:anchor="_heading=h.2jxsxqh">
        <w:r w:rsidR="009A0138">
          <w:rPr>
            <w:rFonts w:ascii="Arial" w:eastAsia="Arial" w:hAnsi="Arial" w:cs="Arial"/>
            <w:color w:val="000000"/>
            <w:sz w:val="20"/>
            <w:szCs w:val="20"/>
          </w:rPr>
          <w:t>3.4. Critérios e práticas de sustentabilidade</w:t>
        </w:r>
        <w:r w:rsidR="009A0138">
          <w:rPr>
            <w:rFonts w:ascii="Arial" w:eastAsia="Arial" w:hAnsi="Arial" w:cs="Arial"/>
            <w:color w:val="000000"/>
            <w:sz w:val="20"/>
            <w:szCs w:val="20"/>
          </w:rPr>
          <w:tab/>
          <w:t>13</w:t>
        </w:r>
      </w:hyperlink>
    </w:p>
    <w:p w:rsidR="009C10D8" w:rsidRDefault="009B3B37">
      <w:pPr>
        <w:tabs>
          <w:tab w:val="right" w:pos="12000"/>
        </w:tabs>
        <w:spacing w:before="60"/>
        <w:ind w:left="360"/>
        <w:rPr>
          <w:rFonts w:ascii="Arial" w:eastAsia="Arial" w:hAnsi="Arial" w:cs="Arial"/>
          <w:color w:val="000000"/>
        </w:rPr>
      </w:pPr>
      <w:hyperlink w:anchor="_heading=h.z337ya">
        <w:r w:rsidR="009A0138">
          <w:rPr>
            <w:rFonts w:ascii="Arial" w:eastAsia="Arial" w:hAnsi="Arial" w:cs="Arial"/>
            <w:color w:val="000000"/>
            <w:sz w:val="20"/>
            <w:szCs w:val="20"/>
          </w:rPr>
          <w:t>3.5. Possibilidade de subcontratação</w:t>
        </w:r>
        <w:r w:rsidR="009A0138">
          <w:rPr>
            <w:rFonts w:ascii="Arial" w:eastAsia="Arial" w:hAnsi="Arial" w:cs="Arial"/>
            <w:color w:val="000000"/>
            <w:sz w:val="20"/>
            <w:szCs w:val="20"/>
          </w:rPr>
          <w:tab/>
          <w:t>13</w:t>
        </w:r>
      </w:hyperlink>
    </w:p>
    <w:p w:rsidR="009C10D8" w:rsidRDefault="009B3B37">
      <w:pPr>
        <w:tabs>
          <w:tab w:val="right" w:pos="12000"/>
        </w:tabs>
        <w:spacing w:before="60"/>
        <w:ind w:left="360"/>
        <w:rPr>
          <w:rFonts w:ascii="Arial" w:eastAsia="Arial" w:hAnsi="Arial" w:cs="Arial"/>
          <w:color w:val="000000"/>
        </w:rPr>
      </w:pPr>
      <w:hyperlink w:anchor="_heading=h.3j2qqm3">
        <w:r w:rsidR="009A0138">
          <w:rPr>
            <w:rFonts w:ascii="Arial" w:eastAsia="Arial" w:hAnsi="Arial" w:cs="Arial"/>
            <w:color w:val="000000"/>
            <w:sz w:val="20"/>
            <w:szCs w:val="20"/>
          </w:rPr>
          <w:t>3.6.  Possibilidade de participação de Consórcio</w:t>
        </w:r>
        <w:r w:rsidR="009A0138">
          <w:rPr>
            <w:rFonts w:ascii="Arial" w:eastAsia="Arial" w:hAnsi="Arial" w:cs="Arial"/>
            <w:color w:val="000000"/>
            <w:sz w:val="20"/>
            <w:szCs w:val="20"/>
          </w:rPr>
          <w:tab/>
          <w:t>13</w:t>
        </w:r>
      </w:hyperlink>
    </w:p>
    <w:p w:rsidR="009C10D8" w:rsidRDefault="009B3B37">
      <w:pPr>
        <w:tabs>
          <w:tab w:val="right" w:pos="12000"/>
        </w:tabs>
        <w:spacing w:before="60"/>
        <w:ind w:left="360"/>
        <w:rPr>
          <w:rFonts w:ascii="Arial" w:eastAsia="Arial" w:hAnsi="Arial" w:cs="Arial"/>
          <w:color w:val="000000"/>
        </w:rPr>
      </w:pPr>
      <w:hyperlink w:anchor="_heading=h.1y810tw">
        <w:r w:rsidR="009A0138">
          <w:rPr>
            <w:rFonts w:ascii="Arial" w:eastAsia="Arial" w:hAnsi="Arial" w:cs="Arial"/>
            <w:color w:val="000000"/>
            <w:sz w:val="20"/>
            <w:szCs w:val="20"/>
          </w:rPr>
          <w:t>3.7.Possibilidade de participação de Cooperativa</w:t>
        </w:r>
        <w:r w:rsidR="009A0138">
          <w:rPr>
            <w:rFonts w:ascii="Arial" w:eastAsia="Arial" w:hAnsi="Arial" w:cs="Arial"/>
            <w:color w:val="000000"/>
            <w:sz w:val="20"/>
            <w:szCs w:val="20"/>
          </w:rPr>
          <w:tab/>
          <w:t>14</w:t>
        </w:r>
      </w:hyperlink>
    </w:p>
    <w:p w:rsidR="009C10D8" w:rsidRDefault="009B3B37">
      <w:pPr>
        <w:tabs>
          <w:tab w:val="right" w:pos="12000"/>
        </w:tabs>
        <w:spacing w:before="60"/>
        <w:ind w:left="360"/>
        <w:rPr>
          <w:rFonts w:ascii="Arial" w:eastAsia="Arial" w:hAnsi="Arial" w:cs="Arial"/>
          <w:color w:val="000000"/>
        </w:rPr>
      </w:pPr>
      <w:hyperlink w:anchor="_heading=h.4i7ojhp">
        <w:r w:rsidR="009A0138">
          <w:rPr>
            <w:rFonts w:ascii="Arial" w:eastAsia="Arial" w:hAnsi="Arial" w:cs="Arial"/>
            <w:color w:val="000000"/>
            <w:sz w:val="20"/>
            <w:szCs w:val="20"/>
          </w:rPr>
          <w:t>3.8. Reserva de cota de Microempresa, Empresa de Pequeno Porte e Microempreendedor Individual</w:t>
        </w:r>
        <w:r w:rsidR="009A0138">
          <w:rPr>
            <w:rFonts w:ascii="Arial" w:eastAsia="Arial" w:hAnsi="Arial" w:cs="Arial"/>
            <w:color w:val="000000"/>
            <w:sz w:val="20"/>
            <w:szCs w:val="20"/>
          </w:rPr>
          <w:tab/>
          <w:t>14</w:t>
        </w:r>
      </w:hyperlink>
    </w:p>
    <w:p w:rsidR="009C10D8" w:rsidRDefault="009B3B37">
      <w:pPr>
        <w:tabs>
          <w:tab w:val="right" w:pos="12000"/>
        </w:tabs>
        <w:spacing w:before="60"/>
        <w:ind w:left="360"/>
        <w:rPr>
          <w:rFonts w:ascii="Arial" w:eastAsia="Arial" w:hAnsi="Arial" w:cs="Arial"/>
          <w:color w:val="000000"/>
        </w:rPr>
      </w:pPr>
      <w:hyperlink w:anchor="_heading=h.2xcytpi">
        <w:r w:rsidR="009A0138">
          <w:rPr>
            <w:rFonts w:ascii="Arial" w:eastAsia="Arial" w:hAnsi="Arial" w:cs="Arial"/>
            <w:color w:val="000000"/>
            <w:sz w:val="20"/>
            <w:szCs w:val="20"/>
          </w:rPr>
          <w:t>3.9. Incidência do Programa de Integridade</w:t>
        </w:r>
        <w:r w:rsidR="009A0138">
          <w:rPr>
            <w:rFonts w:ascii="Arial" w:eastAsia="Arial" w:hAnsi="Arial" w:cs="Arial"/>
            <w:color w:val="000000"/>
            <w:sz w:val="20"/>
            <w:szCs w:val="20"/>
          </w:rPr>
          <w:tab/>
          <w:t>14</w:t>
        </w:r>
      </w:hyperlink>
    </w:p>
    <w:p w:rsidR="009C10D8" w:rsidRDefault="009B3B37">
      <w:pPr>
        <w:tabs>
          <w:tab w:val="right" w:pos="12000"/>
        </w:tabs>
        <w:spacing w:before="60"/>
        <w:rPr>
          <w:rFonts w:ascii="Arial" w:eastAsia="Arial" w:hAnsi="Arial" w:cs="Arial"/>
          <w:b/>
          <w:color w:val="000000"/>
        </w:rPr>
      </w:pPr>
      <w:hyperlink w:anchor="_heading=h.3whwml4">
        <w:r w:rsidR="009A0138">
          <w:rPr>
            <w:rFonts w:ascii="Arial" w:eastAsia="Arial" w:hAnsi="Arial" w:cs="Arial"/>
            <w:color w:val="000000"/>
            <w:sz w:val="20"/>
            <w:szCs w:val="20"/>
            <w:highlight w:val="lightGray"/>
          </w:rPr>
          <w:t>4. REQUISITOS MÍNIMOS PARA EXECUÇÃO</w:t>
        </w:r>
        <w:r w:rsidR="009A0138">
          <w:rPr>
            <w:rFonts w:ascii="Arial" w:eastAsia="Arial" w:hAnsi="Arial" w:cs="Arial"/>
            <w:color w:val="000000"/>
            <w:sz w:val="20"/>
            <w:szCs w:val="20"/>
            <w:highlight w:val="lightGray"/>
          </w:rPr>
          <w:tab/>
          <w:t>14</w:t>
        </w:r>
      </w:hyperlink>
    </w:p>
    <w:p w:rsidR="009C10D8" w:rsidRDefault="009B3B37">
      <w:pPr>
        <w:tabs>
          <w:tab w:val="right" w:pos="12000"/>
        </w:tabs>
        <w:spacing w:before="60"/>
        <w:ind w:left="360"/>
        <w:rPr>
          <w:rFonts w:ascii="Arial" w:eastAsia="Arial" w:hAnsi="Arial" w:cs="Arial"/>
          <w:color w:val="000000"/>
        </w:rPr>
      </w:pPr>
      <w:hyperlink w:anchor="_heading=h.2bn6wsx">
        <w:r w:rsidR="009A0138">
          <w:rPr>
            <w:rFonts w:ascii="Arial" w:eastAsia="Arial" w:hAnsi="Arial" w:cs="Arial"/>
            <w:color w:val="000000"/>
            <w:sz w:val="20"/>
            <w:szCs w:val="20"/>
          </w:rPr>
          <w:t>4.1. Qualificação Técnica</w:t>
        </w:r>
        <w:r w:rsidR="009A0138">
          <w:rPr>
            <w:rFonts w:ascii="Arial" w:eastAsia="Arial" w:hAnsi="Arial" w:cs="Arial"/>
            <w:color w:val="000000"/>
            <w:sz w:val="20"/>
            <w:szCs w:val="20"/>
          </w:rPr>
          <w:tab/>
          <w:t>14</w:t>
        </w:r>
      </w:hyperlink>
    </w:p>
    <w:p w:rsidR="009C10D8" w:rsidRDefault="009B3B37">
      <w:pPr>
        <w:tabs>
          <w:tab w:val="right" w:pos="12000"/>
        </w:tabs>
        <w:spacing w:before="60"/>
        <w:ind w:left="360"/>
        <w:rPr>
          <w:rFonts w:ascii="Arial" w:eastAsia="Arial" w:hAnsi="Arial" w:cs="Arial"/>
          <w:color w:val="000000"/>
        </w:rPr>
      </w:pPr>
      <w:hyperlink w:anchor="_heading=h.qsh70q">
        <w:r w:rsidR="009A0138">
          <w:rPr>
            <w:rFonts w:ascii="Arial" w:eastAsia="Arial" w:hAnsi="Arial" w:cs="Arial"/>
            <w:color w:val="000000"/>
            <w:sz w:val="20"/>
            <w:szCs w:val="20"/>
          </w:rPr>
          <w:t>4.2. Qualificação Econômico-Financeira</w:t>
        </w:r>
        <w:r w:rsidR="009A0138">
          <w:rPr>
            <w:rFonts w:ascii="Arial" w:eastAsia="Arial" w:hAnsi="Arial" w:cs="Arial"/>
            <w:color w:val="000000"/>
            <w:sz w:val="20"/>
            <w:szCs w:val="20"/>
          </w:rPr>
          <w:tab/>
          <w:t>15</w:t>
        </w:r>
      </w:hyperlink>
    </w:p>
    <w:p w:rsidR="009C10D8" w:rsidRDefault="009B3B37">
      <w:pPr>
        <w:tabs>
          <w:tab w:val="right" w:pos="12000"/>
        </w:tabs>
        <w:spacing w:before="60"/>
        <w:rPr>
          <w:rFonts w:ascii="Arial" w:eastAsia="Arial" w:hAnsi="Arial" w:cs="Arial"/>
          <w:b/>
          <w:color w:val="000000"/>
        </w:rPr>
      </w:pPr>
      <w:hyperlink w:anchor="_heading=h.3as4poj">
        <w:r w:rsidR="009A0138">
          <w:rPr>
            <w:rFonts w:ascii="Arial" w:eastAsia="Arial" w:hAnsi="Arial" w:cs="Arial"/>
            <w:color w:val="000000"/>
            <w:sz w:val="20"/>
            <w:szCs w:val="20"/>
            <w:highlight w:val="lightGray"/>
          </w:rPr>
          <w:t>5. MODELO DE GESTÃO E FISCALIZAÇÃO DO CONTRATO</w:t>
        </w:r>
        <w:r w:rsidR="009A0138">
          <w:rPr>
            <w:rFonts w:ascii="Arial" w:eastAsia="Arial" w:hAnsi="Arial" w:cs="Arial"/>
            <w:color w:val="000000"/>
            <w:sz w:val="20"/>
            <w:szCs w:val="20"/>
            <w:highlight w:val="lightGray"/>
          </w:rPr>
          <w:tab/>
          <w:t>15</w:t>
        </w:r>
      </w:hyperlink>
    </w:p>
    <w:p w:rsidR="009C10D8" w:rsidRDefault="009B3B37">
      <w:pPr>
        <w:tabs>
          <w:tab w:val="right" w:pos="12000"/>
        </w:tabs>
        <w:spacing w:before="60"/>
        <w:ind w:left="360"/>
        <w:rPr>
          <w:rFonts w:ascii="Arial" w:eastAsia="Arial" w:hAnsi="Arial" w:cs="Arial"/>
          <w:color w:val="000000"/>
        </w:rPr>
      </w:pPr>
      <w:hyperlink w:anchor="_heading=h.1pxezwc">
        <w:r w:rsidR="009A0138">
          <w:rPr>
            <w:rFonts w:ascii="Arial" w:eastAsia="Arial" w:hAnsi="Arial" w:cs="Arial"/>
            <w:color w:val="000000"/>
            <w:sz w:val="20"/>
            <w:szCs w:val="20"/>
          </w:rPr>
          <w:t>5.1. Instrumentos necessários</w:t>
        </w:r>
        <w:r w:rsidR="009A0138">
          <w:rPr>
            <w:rFonts w:ascii="Arial" w:eastAsia="Arial" w:hAnsi="Arial" w:cs="Arial"/>
            <w:color w:val="000000"/>
            <w:sz w:val="20"/>
            <w:szCs w:val="20"/>
          </w:rPr>
          <w:tab/>
          <w:t>15</w:t>
        </w:r>
      </w:hyperlink>
    </w:p>
    <w:p w:rsidR="009C10D8" w:rsidRDefault="009B3B37">
      <w:pPr>
        <w:tabs>
          <w:tab w:val="right" w:pos="12000"/>
        </w:tabs>
        <w:spacing w:before="60"/>
        <w:ind w:left="360"/>
        <w:rPr>
          <w:rFonts w:ascii="Arial" w:eastAsia="Arial" w:hAnsi="Arial" w:cs="Arial"/>
          <w:color w:val="000000"/>
        </w:rPr>
      </w:pPr>
      <w:hyperlink w:anchor="_heading=h.49x2ik5">
        <w:r w:rsidR="009A0138">
          <w:rPr>
            <w:rFonts w:ascii="Arial" w:eastAsia="Arial" w:hAnsi="Arial" w:cs="Arial"/>
            <w:color w:val="000000"/>
            <w:sz w:val="20"/>
            <w:szCs w:val="20"/>
          </w:rPr>
          <w:t>5.2. Agentes que participarão da gestão do contrato</w:t>
        </w:r>
        <w:r w:rsidR="009A0138">
          <w:rPr>
            <w:rFonts w:ascii="Arial" w:eastAsia="Arial" w:hAnsi="Arial" w:cs="Arial"/>
            <w:color w:val="000000"/>
            <w:sz w:val="20"/>
            <w:szCs w:val="20"/>
          </w:rPr>
          <w:tab/>
          <w:t>16</w:t>
        </w:r>
      </w:hyperlink>
    </w:p>
    <w:p w:rsidR="009C10D8" w:rsidRDefault="009B3B37">
      <w:pPr>
        <w:tabs>
          <w:tab w:val="right" w:pos="12000"/>
        </w:tabs>
        <w:spacing w:before="60"/>
        <w:ind w:left="360"/>
        <w:rPr>
          <w:rFonts w:ascii="Arial" w:eastAsia="Arial" w:hAnsi="Arial" w:cs="Arial"/>
          <w:color w:val="000000"/>
        </w:rPr>
      </w:pPr>
      <w:hyperlink w:anchor="_heading=h.2p2csry">
        <w:r w:rsidR="009A0138">
          <w:rPr>
            <w:rFonts w:ascii="Arial" w:eastAsia="Arial" w:hAnsi="Arial" w:cs="Arial"/>
            <w:color w:val="000000"/>
            <w:sz w:val="20"/>
            <w:szCs w:val="20"/>
          </w:rPr>
          <w:t>5.3. Rotinas de Fiscalização</w:t>
        </w:r>
        <w:r w:rsidR="009A0138">
          <w:rPr>
            <w:rFonts w:ascii="Arial" w:eastAsia="Arial" w:hAnsi="Arial" w:cs="Arial"/>
            <w:color w:val="000000"/>
            <w:sz w:val="20"/>
            <w:szCs w:val="20"/>
          </w:rPr>
          <w:tab/>
          <w:t>17</w:t>
        </w:r>
      </w:hyperlink>
    </w:p>
    <w:p w:rsidR="009C10D8" w:rsidRDefault="009B3B37">
      <w:pPr>
        <w:tabs>
          <w:tab w:val="right" w:pos="12000"/>
        </w:tabs>
        <w:spacing w:before="60"/>
        <w:ind w:left="360"/>
        <w:rPr>
          <w:rFonts w:ascii="Arial" w:eastAsia="Arial" w:hAnsi="Arial" w:cs="Arial"/>
          <w:color w:val="000000"/>
        </w:rPr>
      </w:pPr>
      <w:hyperlink w:anchor="_heading=h.147n2zr">
        <w:r w:rsidR="009A0138">
          <w:rPr>
            <w:rFonts w:ascii="Arial" w:eastAsia="Arial" w:hAnsi="Arial" w:cs="Arial"/>
            <w:color w:val="000000"/>
            <w:sz w:val="20"/>
            <w:szCs w:val="20"/>
          </w:rPr>
          <w:t>5.4. Obrigações das partes</w:t>
        </w:r>
        <w:r w:rsidR="009A0138">
          <w:rPr>
            <w:rFonts w:ascii="Arial" w:eastAsia="Arial" w:hAnsi="Arial" w:cs="Arial"/>
            <w:color w:val="000000"/>
            <w:sz w:val="20"/>
            <w:szCs w:val="20"/>
          </w:rPr>
          <w:tab/>
          <w:t>17</w:t>
        </w:r>
      </w:hyperlink>
    </w:p>
    <w:p w:rsidR="009C10D8" w:rsidRDefault="009B3B37">
      <w:pPr>
        <w:tabs>
          <w:tab w:val="right" w:pos="12000"/>
        </w:tabs>
        <w:spacing w:before="60"/>
        <w:ind w:left="360"/>
        <w:rPr>
          <w:rFonts w:ascii="Arial" w:eastAsia="Arial" w:hAnsi="Arial" w:cs="Arial"/>
          <w:color w:val="000000"/>
        </w:rPr>
      </w:pPr>
      <w:hyperlink w:anchor="_heading=h.3o7alnk">
        <w:r w:rsidR="009A0138">
          <w:rPr>
            <w:rFonts w:ascii="Arial" w:eastAsia="Arial" w:hAnsi="Arial" w:cs="Arial"/>
            <w:color w:val="000000"/>
            <w:sz w:val="20"/>
            <w:szCs w:val="20"/>
          </w:rPr>
          <w:t>5.5. Mecanismos de comunicação a serem estabelecidos</w:t>
        </w:r>
        <w:r w:rsidR="009A0138">
          <w:rPr>
            <w:rFonts w:ascii="Arial" w:eastAsia="Arial" w:hAnsi="Arial" w:cs="Arial"/>
            <w:color w:val="000000"/>
            <w:sz w:val="20"/>
            <w:szCs w:val="20"/>
          </w:rPr>
          <w:tab/>
          <w:t>18</w:t>
        </w:r>
      </w:hyperlink>
    </w:p>
    <w:p w:rsidR="009C10D8" w:rsidRDefault="009B3B37">
      <w:pPr>
        <w:tabs>
          <w:tab w:val="right" w:pos="12000"/>
        </w:tabs>
        <w:spacing w:before="60"/>
        <w:ind w:left="360"/>
        <w:rPr>
          <w:rFonts w:ascii="Arial" w:eastAsia="Arial" w:hAnsi="Arial" w:cs="Arial"/>
          <w:color w:val="000000"/>
        </w:rPr>
      </w:pPr>
      <w:hyperlink w:anchor="_heading=h.1hmsyys">
        <w:r w:rsidR="009A0138">
          <w:rPr>
            <w:rFonts w:ascii="Arial" w:eastAsia="Arial" w:hAnsi="Arial" w:cs="Arial"/>
            <w:color w:val="000000"/>
            <w:sz w:val="20"/>
            <w:szCs w:val="20"/>
          </w:rPr>
          <w:t>5.6. Critérios de medição por Acordo de Nível de Serviço</w:t>
        </w:r>
        <w:r w:rsidR="009A0138">
          <w:rPr>
            <w:rFonts w:ascii="Arial" w:eastAsia="Arial" w:hAnsi="Arial" w:cs="Arial"/>
            <w:color w:val="000000"/>
            <w:sz w:val="20"/>
            <w:szCs w:val="20"/>
          </w:rPr>
          <w:tab/>
          <w:t>18</w:t>
        </w:r>
      </w:hyperlink>
    </w:p>
    <w:p w:rsidR="009C10D8" w:rsidRDefault="009B3B37">
      <w:pPr>
        <w:tabs>
          <w:tab w:val="right" w:pos="12000"/>
        </w:tabs>
        <w:spacing w:before="60"/>
        <w:ind w:left="360"/>
        <w:rPr>
          <w:rFonts w:ascii="Arial" w:eastAsia="Arial" w:hAnsi="Arial" w:cs="Arial"/>
          <w:color w:val="000000"/>
        </w:rPr>
      </w:pPr>
      <w:hyperlink w:anchor="_heading=h.41mghml">
        <w:r w:rsidR="009A0138">
          <w:rPr>
            <w:rFonts w:ascii="Arial" w:eastAsia="Arial" w:hAnsi="Arial" w:cs="Arial"/>
            <w:color w:val="000000"/>
            <w:sz w:val="20"/>
            <w:szCs w:val="20"/>
          </w:rPr>
          <w:t>5.7. Recebimento provisório e definitivo do objeto</w:t>
        </w:r>
        <w:r w:rsidR="009A0138">
          <w:rPr>
            <w:rFonts w:ascii="Arial" w:eastAsia="Arial" w:hAnsi="Arial" w:cs="Arial"/>
            <w:color w:val="000000"/>
            <w:sz w:val="20"/>
            <w:szCs w:val="20"/>
          </w:rPr>
          <w:tab/>
          <w:t>19</w:t>
        </w:r>
      </w:hyperlink>
    </w:p>
    <w:p w:rsidR="009C10D8" w:rsidRDefault="009B3B37">
      <w:pPr>
        <w:tabs>
          <w:tab w:val="right" w:pos="12000"/>
        </w:tabs>
        <w:spacing w:before="60"/>
        <w:ind w:left="360"/>
        <w:rPr>
          <w:rFonts w:ascii="Arial" w:eastAsia="Arial" w:hAnsi="Arial" w:cs="Arial"/>
          <w:color w:val="000000"/>
        </w:rPr>
      </w:pPr>
      <w:hyperlink w:anchor="_heading=h.2grqrue">
        <w:r w:rsidR="009A0138">
          <w:rPr>
            <w:rFonts w:ascii="Arial" w:eastAsia="Arial" w:hAnsi="Arial" w:cs="Arial"/>
            <w:color w:val="000000"/>
            <w:sz w:val="20"/>
            <w:szCs w:val="20"/>
          </w:rPr>
          <w:t>5.8. Pagamento</w:t>
        </w:r>
        <w:r w:rsidR="009A0138">
          <w:rPr>
            <w:rFonts w:ascii="Arial" w:eastAsia="Arial" w:hAnsi="Arial" w:cs="Arial"/>
            <w:color w:val="000000"/>
            <w:sz w:val="20"/>
            <w:szCs w:val="20"/>
          </w:rPr>
          <w:tab/>
          <w:t>19</w:t>
        </w:r>
      </w:hyperlink>
    </w:p>
    <w:p w:rsidR="009C10D8" w:rsidRDefault="009B3B37">
      <w:pPr>
        <w:tabs>
          <w:tab w:val="right" w:pos="12000"/>
        </w:tabs>
        <w:spacing w:before="60"/>
        <w:ind w:left="360"/>
        <w:rPr>
          <w:rFonts w:ascii="Arial" w:eastAsia="Arial" w:hAnsi="Arial" w:cs="Arial"/>
          <w:color w:val="000000"/>
        </w:rPr>
      </w:pPr>
      <w:hyperlink w:anchor="_heading=h.vx1227">
        <w:r w:rsidR="009A0138">
          <w:rPr>
            <w:rFonts w:ascii="Arial" w:eastAsia="Arial" w:hAnsi="Arial" w:cs="Arial"/>
            <w:color w:val="000000"/>
            <w:sz w:val="20"/>
            <w:szCs w:val="20"/>
          </w:rPr>
          <w:t>5.9. Termo de Encerramento do Contrato e Prestação de Contas</w:t>
        </w:r>
        <w:r w:rsidR="009A0138">
          <w:rPr>
            <w:rFonts w:ascii="Arial" w:eastAsia="Arial" w:hAnsi="Arial" w:cs="Arial"/>
            <w:color w:val="000000"/>
            <w:sz w:val="20"/>
            <w:szCs w:val="20"/>
          </w:rPr>
          <w:tab/>
          <w:t>20</w:t>
        </w:r>
      </w:hyperlink>
    </w:p>
    <w:p w:rsidR="009C10D8" w:rsidRDefault="009B3B37">
      <w:pPr>
        <w:tabs>
          <w:tab w:val="right" w:pos="12000"/>
        </w:tabs>
        <w:spacing w:before="60"/>
        <w:ind w:left="360"/>
        <w:rPr>
          <w:rFonts w:ascii="Arial" w:eastAsia="Arial" w:hAnsi="Arial" w:cs="Arial"/>
          <w:color w:val="000000"/>
        </w:rPr>
      </w:pPr>
      <w:hyperlink w:anchor="_heading=h.3fwokq0">
        <w:r w:rsidR="009A0138">
          <w:rPr>
            <w:rFonts w:ascii="Arial" w:eastAsia="Arial" w:hAnsi="Arial" w:cs="Arial"/>
            <w:color w:val="000000"/>
            <w:sz w:val="20"/>
            <w:szCs w:val="20"/>
          </w:rPr>
          <w:t>5.10. Boas Práticas</w:t>
        </w:r>
        <w:r w:rsidR="009A0138">
          <w:rPr>
            <w:rFonts w:ascii="Arial" w:eastAsia="Arial" w:hAnsi="Arial" w:cs="Arial"/>
            <w:color w:val="000000"/>
            <w:sz w:val="20"/>
            <w:szCs w:val="20"/>
          </w:rPr>
          <w:tab/>
          <w:t>20</w:t>
        </w:r>
      </w:hyperlink>
    </w:p>
    <w:p w:rsidR="009C10D8" w:rsidRDefault="009B3B37">
      <w:pPr>
        <w:tabs>
          <w:tab w:val="right" w:pos="12000"/>
        </w:tabs>
        <w:spacing w:before="60"/>
        <w:rPr>
          <w:rFonts w:ascii="Arial" w:eastAsia="Arial" w:hAnsi="Arial" w:cs="Arial"/>
          <w:b/>
          <w:color w:val="000000"/>
        </w:rPr>
      </w:pPr>
      <w:hyperlink w:anchor="_heading=h.1v1yuxt">
        <w:r w:rsidR="009A0138">
          <w:rPr>
            <w:rFonts w:ascii="Arial" w:eastAsia="Arial" w:hAnsi="Arial" w:cs="Arial"/>
            <w:color w:val="000000"/>
            <w:sz w:val="20"/>
            <w:szCs w:val="20"/>
            <w:highlight w:val="lightGray"/>
          </w:rPr>
          <w:t>6. REMUNERAÇÃO DO OBJETO</w:t>
        </w:r>
        <w:r w:rsidR="009A0138">
          <w:rPr>
            <w:rFonts w:ascii="Arial" w:eastAsia="Arial" w:hAnsi="Arial" w:cs="Arial"/>
            <w:color w:val="000000"/>
            <w:sz w:val="20"/>
            <w:szCs w:val="20"/>
            <w:highlight w:val="lightGray"/>
          </w:rPr>
          <w:tab/>
          <w:t>20</w:t>
        </w:r>
      </w:hyperlink>
    </w:p>
    <w:p w:rsidR="009C10D8" w:rsidRDefault="009B3B37">
      <w:pPr>
        <w:tabs>
          <w:tab w:val="right" w:pos="12000"/>
        </w:tabs>
        <w:spacing w:before="60"/>
        <w:rPr>
          <w:rFonts w:ascii="Arial" w:eastAsia="Arial" w:hAnsi="Arial" w:cs="Arial"/>
          <w:color w:val="000000"/>
          <w:sz w:val="20"/>
          <w:szCs w:val="20"/>
          <w:shd w:val="clear" w:color="auto" w:fill="CCCCCC"/>
        </w:rPr>
      </w:pPr>
      <w:hyperlink w:anchor="_heading=h.4f1mdlm">
        <w:r w:rsidR="009A0138">
          <w:rPr>
            <w:rFonts w:ascii="Arial" w:eastAsia="Arial" w:hAnsi="Arial" w:cs="Arial"/>
            <w:color w:val="000000"/>
            <w:sz w:val="20"/>
            <w:szCs w:val="20"/>
            <w:shd w:val="clear" w:color="auto" w:fill="CCCCCC"/>
          </w:rPr>
          <w:t>7. JULGAMENTO DAS PROPOSTAS</w:t>
        </w:r>
        <w:r w:rsidR="009A0138">
          <w:rPr>
            <w:rFonts w:ascii="Arial" w:eastAsia="Arial" w:hAnsi="Arial" w:cs="Arial"/>
            <w:color w:val="000000"/>
            <w:sz w:val="20"/>
            <w:szCs w:val="20"/>
            <w:shd w:val="clear" w:color="auto" w:fill="CCCCCC"/>
          </w:rPr>
          <w:tab/>
          <w:t>21</w:t>
        </w:r>
      </w:hyperlink>
    </w:p>
    <w:p w:rsidR="009C10D8" w:rsidRDefault="009B3B37">
      <w:pPr>
        <w:tabs>
          <w:tab w:val="right" w:pos="12000"/>
        </w:tabs>
        <w:spacing w:before="60"/>
        <w:rPr>
          <w:rFonts w:ascii="Arial" w:eastAsia="Arial" w:hAnsi="Arial" w:cs="Arial"/>
          <w:color w:val="000000"/>
          <w:sz w:val="20"/>
          <w:szCs w:val="20"/>
          <w:shd w:val="clear" w:color="auto" w:fill="CCCCCC"/>
        </w:rPr>
      </w:pPr>
      <w:hyperlink w:anchor="_heading=h.gqnyp2eggap7">
        <w:r w:rsidR="009A0138">
          <w:rPr>
            <w:rFonts w:ascii="Arial" w:eastAsia="Arial" w:hAnsi="Arial" w:cs="Arial"/>
            <w:color w:val="000000"/>
            <w:sz w:val="20"/>
            <w:szCs w:val="20"/>
            <w:shd w:val="clear" w:color="auto" w:fill="CCCCCC"/>
          </w:rPr>
          <w:t>8. DAS SANÇÕES ADMINISTRATIVAS</w:t>
        </w:r>
        <w:r w:rsidR="009A0138">
          <w:rPr>
            <w:rFonts w:ascii="Arial" w:eastAsia="Arial" w:hAnsi="Arial" w:cs="Arial"/>
            <w:color w:val="000000"/>
            <w:sz w:val="20"/>
            <w:szCs w:val="20"/>
            <w:shd w:val="clear" w:color="auto" w:fill="CCCCCC"/>
          </w:rPr>
          <w:tab/>
          <w:t>21</w:t>
        </w:r>
      </w:hyperlink>
    </w:p>
    <w:p w:rsidR="009C10D8" w:rsidRDefault="009B3B37">
      <w:pPr>
        <w:tabs>
          <w:tab w:val="right" w:pos="12000"/>
        </w:tabs>
        <w:spacing w:before="60"/>
        <w:rPr>
          <w:rFonts w:ascii="Arial" w:eastAsia="Arial" w:hAnsi="Arial" w:cs="Arial"/>
          <w:color w:val="000000"/>
          <w:sz w:val="20"/>
          <w:szCs w:val="20"/>
          <w:shd w:val="clear" w:color="auto" w:fill="CCCCCC"/>
        </w:rPr>
      </w:pPr>
      <w:hyperlink w:anchor="_heading=h.2u6wntf">
        <w:r w:rsidR="009A0138">
          <w:rPr>
            <w:rFonts w:ascii="Arial" w:eastAsia="Arial" w:hAnsi="Arial" w:cs="Arial"/>
            <w:color w:val="000000"/>
            <w:sz w:val="20"/>
            <w:szCs w:val="20"/>
            <w:shd w:val="clear" w:color="auto" w:fill="CCCCCC"/>
          </w:rPr>
          <w:t>9. DISPOSIÇÕES GERAIS</w:t>
        </w:r>
        <w:r w:rsidR="009A0138">
          <w:rPr>
            <w:rFonts w:ascii="Arial" w:eastAsia="Arial" w:hAnsi="Arial" w:cs="Arial"/>
            <w:color w:val="000000"/>
            <w:sz w:val="20"/>
            <w:szCs w:val="20"/>
            <w:shd w:val="clear" w:color="auto" w:fill="CCCCCC"/>
          </w:rPr>
          <w:tab/>
          <w:t>26</w:t>
        </w:r>
      </w:hyperlink>
    </w:p>
    <w:p w:rsidR="009C10D8" w:rsidRDefault="009B3B37">
      <w:pPr>
        <w:tabs>
          <w:tab w:val="right" w:pos="12000"/>
        </w:tabs>
        <w:spacing w:before="60"/>
        <w:rPr>
          <w:rFonts w:ascii="Arial" w:eastAsia="Arial" w:hAnsi="Arial" w:cs="Arial"/>
          <w:b/>
          <w:color w:val="000000"/>
        </w:rPr>
      </w:pPr>
      <w:hyperlink w:anchor="_heading=h.19c6y18">
        <w:r w:rsidR="009A0138">
          <w:rPr>
            <w:rFonts w:ascii="Arial" w:eastAsia="Arial" w:hAnsi="Arial" w:cs="Arial"/>
            <w:color w:val="000000"/>
            <w:sz w:val="20"/>
            <w:szCs w:val="20"/>
            <w:highlight w:val="lightGray"/>
          </w:rPr>
          <w:t>10. RESPONSÁVEIS PELA ELABORAÇÃO DO TERMO DE REFERÊNCIA</w:t>
        </w:r>
        <w:r w:rsidR="009A0138">
          <w:rPr>
            <w:rFonts w:ascii="Arial" w:eastAsia="Arial" w:hAnsi="Arial" w:cs="Arial"/>
            <w:color w:val="000000"/>
            <w:sz w:val="20"/>
            <w:szCs w:val="20"/>
            <w:highlight w:val="lightGray"/>
          </w:rPr>
          <w:tab/>
          <w:t>26</w:t>
        </w:r>
      </w:hyperlink>
    </w:p>
    <w:p w:rsidR="009C10D8" w:rsidRDefault="009B3B37">
      <w:pPr>
        <w:tabs>
          <w:tab w:val="right" w:pos="12000"/>
        </w:tabs>
        <w:spacing w:before="60"/>
        <w:ind w:left="360"/>
        <w:rPr>
          <w:rFonts w:ascii="Arial" w:eastAsia="Arial" w:hAnsi="Arial" w:cs="Arial"/>
          <w:color w:val="000000"/>
        </w:rPr>
      </w:pPr>
      <w:hyperlink w:anchor="_heading=h.3tbugp1">
        <w:r w:rsidR="009A0138">
          <w:rPr>
            <w:rFonts w:ascii="Arial" w:eastAsia="Arial" w:hAnsi="Arial" w:cs="Arial"/>
            <w:color w:val="000000"/>
            <w:sz w:val="20"/>
            <w:szCs w:val="20"/>
          </w:rPr>
          <w:t>9.1. Equipe de Planejamento da Contratação:</w:t>
        </w:r>
        <w:r w:rsidR="009A0138">
          <w:rPr>
            <w:rFonts w:ascii="Arial" w:eastAsia="Arial" w:hAnsi="Arial" w:cs="Arial"/>
            <w:color w:val="000000"/>
            <w:sz w:val="20"/>
            <w:szCs w:val="20"/>
          </w:rPr>
          <w:tab/>
          <w:t>26</w:t>
        </w:r>
      </w:hyperlink>
    </w:p>
    <w:p w:rsidR="009C10D8" w:rsidRDefault="009B3B37">
      <w:pPr>
        <w:tabs>
          <w:tab w:val="right" w:pos="12000"/>
        </w:tabs>
        <w:spacing w:before="60"/>
        <w:rPr>
          <w:rFonts w:ascii="Arial" w:eastAsia="Arial" w:hAnsi="Arial" w:cs="Arial"/>
          <w:b/>
          <w:color w:val="000000"/>
        </w:rPr>
      </w:pPr>
      <w:hyperlink w:anchor="_heading=h.28h4qwu">
        <w:r w:rsidR="009A0138">
          <w:rPr>
            <w:rFonts w:ascii="Arial" w:eastAsia="Arial" w:hAnsi="Arial" w:cs="Arial"/>
            <w:color w:val="000000"/>
            <w:sz w:val="20"/>
            <w:szCs w:val="20"/>
            <w:highlight w:val="lightGray"/>
          </w:rPr>
          <w:t>11. APÊNDICES</w:t>
        </w:r>
        <w:r w:rsidR="009A0138">
          <w:rPr>
            <w:rFonts w:ascii="Arial" w:eastAsia="Arial" w:hAnsi="Arial" w:cs="Arial"/>
            <w:color w:val="000000"/>
            <w:sz w:val="20"/>
            <w:szCs w:val="20"/>
            <w:highlight w:val="lightGray"/>
          </w:rPr>
          <w:tab/>
          <w:t>27</w:t>
        </w:r>
      </w:hyperlink>
    </w:p>
    <w:p w:rsidR="009C10D8" w:rsidRDefault="009C10D8">
      <w:pPr>
        <w:pBdr>
          <w:top w:val="nil"/>
          <w:left w:val="nil"/>
          <w:bottom w:val="nil"/>
          <w:right w:val="nil"/>
          <w:between w:val="nil"/>
        </w:pBdr>
        <w:spacing w:line="276" w:lineRule="auto"/>
        <w:ind w:right="1"/>
        <w:jc w:val="both"/>
        <w:rPr>
          <w:rFonts w:ascii="Arial" w:eastAsia="Arial" w:hAnsi="Arial" w:cs="Arial"/>
          <w:sz w:val="20"/>
          <w:szCs w:val="20"/>
        </w:rPr>
      </w:pPr>
    </w:p>
    <w:p w:rsidR="009C10D8" w:rsidRDefault="009A0138">
      <w:pPr>
        <w:spacing w:line="276" w:lineRule="auto"/>
        <w:jc w:val="both"/>
        <w:rPr>
          <w:rFonts w:ascii="Arial" w:eastAsia="Arial" w:hAnsi="Arial" w:cs="Arial"/>
          <w:sz w:val="20"/>
          <w:szCs w:val="20"/>
        </w:rPr>
      </w:pPr>
      <w:r>
        <w:br w:type="page"/>
      </w:r>
    </w:p>
    <w:p w:rsidR="009C10D8" w:rsidRDefault="009A0138">
      <w:pPr>
        <w:pBdr>
          <w:top w:val="nil"/>
          <w:left w:val="nil"/>
          <w:bottom w:val="nil"/>
          <w:right w:val="nil"/>
          <w:between w:val="nil"/>
        </w:pBdr>
        <w:spacing w:line="276" w:lineRule="auto"/>
        <w:ind w:right="1"/>
        <w:jc w:val="both"/>
        <w:rPr>
          <w:rFonts w:ascii="Arial" w:eastAsia="Arial" w:hAnsi="Arial" w:cs="Arial"/>
          <w:sz w:val="20"/>
          <w:szCs w:val="20"/>
        </w:rPr>
      </w:pPr>
      <w:r>
        <w:rPr>
          <w:noProof/>
          <w:lang w:val="pt-BR"/>
        </w:rPr>
        <mc:AlternateContent>
          <mc:Choice Requires="wps">
            <w:drawing>
              <wp:anchor distT="45720" distB="45720" distL="114300" distR="114300" simplePos="0" relativeHeight="251658240" behindDoc="0" locked="0" layoutInCell="1" hidden="0" allowOverlap="1">
                <wp:simplePos x="0" y="0"/>
                <wp:positionH relativeFrom="column">
                  <wp:posOffset>838200</wp:posOffset>
                </wp:positionH>
                <wp:positionV relativeFrom="paragraph">
                  <wp:posOffset>71120</wp:posOffset>
                </wp:positionV>
                <wp:extent cx="4010025" cy="1225829"/>
                <wp:effectExtent l="0" t="0" r="0" b="0"/>
                <wp:wrapSquare wrapText="bothSides" distT="45720" distB="45720" distL="114300" distR="114300"/>
                <wp:docPr id="224" name="Retângulo 224"/>
                <wp:cNvGraphicFramePr/>
                <a:graphic xmlns:a="http://schemas.openxmlformats.org/drawingml/2006/main">
                  <a:graphicData uri="http://schemas.microsoft.com/office/word/2010/wordprocessingShape">
                    <wps:wsp>
                      <wps:cNvSpPr/>
                      <wps:spPr>
                        <a:xfrm>
                          <a:off x="3350513" y="3179925"/>
                          <a:ext cx="3990975" cy="12001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9C10D8" w:rsidRDefault="009C10D8">
                            <w:pPr>
                              <w:textDirection w:val="btLr"/>
                            </w:pPr>
                          </w:p>
                          <w:p w:rsidR="009C10D8" w:rsidRDefault="009A0138">
                            <w:pPr>
                              <w:jc w:val="center"/>
                              <w:textDirection w:val="btLr"/>
                            </w:pPr>
                            <w:r>
                              <w:rPr>
                                <w:b/>
                                <w:color w:val="000000"/>
                                <w:sz w:val="40"/>
                              </w:rPr>
                              <w:t>TERMO DE REFERÊNCIA</w:t>
                            </w:r>
                          </w:p>
                        </w:txbxContent>
                      </wps:txbx>
                      <wps:bodyPr spcFirstLastPara="1" wrap="square" lIns="91425" tIns="45700" rIns="91425" bIns="45700" anchor="t" anchorCtr="0">
                        <a:noAutofit/>
                      </wps:bodyPr>
                    </wps:wsp>
                  </a:graphicData>
                </a:graphic>
              </wp:anchor>
            </w:drawing>
          </mc:Choice>
          <mc:Fallback>
            <w:pict>
              <v:rect id="Retângulo 224" o:spid="_x0000_s1026" style="position:absolute;left:0;text-align:left;margin-left:66pt;margin-top:5.6pt;width:315.75pt;height:96.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">
                <v:stroke startarrowwidth="narrow" startarrowlength="short" endarrowwidth="narrow" endarrowlength="short"/>
                <v:textbox inset="2.53958mm,1.2694mm,2.53958mm,1.2694mm">
                  <w:txbxContent>
                    <w:p w:rsidR="009C10D8" w:rsidRDefault="009C10D8">
                      <w:pPr>
                        <w:textDirection w:val="btLr"/>
                      </w:pPr>
                    </w:p>
                    <w:p w:rsidR="009C10D8" w:rsidRDefault="009A0138">
                      <w:pPr>
                        <w:jc w:val="center"/>
                        <w:textDirection w:val="btLr"/>
                      </w:pPr>
                      <w:r>
                        <w:rPr>
                          <w:b/>
                          <w:color w:val="000000"/>
                          <w:sz w:val="40"/>
                        </w:rPr>
                        <w:t>TERMO</w:t>
                      </w:r>
                      <w:r>
                        <w:rPr>
                          <w:b/>
                          <w:color w:val="000000"/>
                          <w:sz w:val="40"/>
                        </w:rPr>
                        <w:t xml:space="preserve"> DE REFERÊNCIA</w:t>
                      </w:r>
                    </w:p>
                  </w:txbxContent>
                </v:textbox>
                <w10:wrap type="square"/>
              </v:rect>
            </w:pict>
          </mc:Fallback>
        </mc:AlternateContent>
      </w:r>
    </w:p>
    <w:p w:rsidR="009C10D8" w:rsidRDefault="009C10D8">
      <w:pPr>
        <w:pBdr>
          <w:top w:val="nil"/>
          <w:left w:val="nil"/>
          <w:bottom w:val="nil"/>
          <w:right w:val="nil"/>
          <w:between w:val="nil"/>
        </w:pBdr>
        <w:spacing w:line="276" w:lineRule="auto"/>
        <w:ind w:right="1"/>
        <w:jc w:val="both"/>
        <w:rPr>
          <w:rFonts w:ascii="Arial" w:eastAsia="Arial" w:hAnsi="Arial" w:cs="Arial"/>
          <w:color w:val="000000"/>
          <w:sz w:val="20"/>
          <w:szCs w:val="20"/>
        </w:rPr>
      </w:pPr>
    </w:p>
    <w:p w:rsidR="009C10D8" w:rsidRDefault="009C10D8">
      <w:pPr>
        <w:spacing w:line="276" w:lineRule="auto"/>
        <w:ind w:right="1"/>
        <w:jc w:val="both"/>
        <w:rPr>
          <w:rFonts w:ascii="Arial" w:eastAsia="Arial" w:hAnsi="Arial" w:cs="Arial"/>
          <w:b/>
          <w:sz w:val="20"/>
          <w:szCs w:val="20"/>
        </w:rPr>
      </w:pPr>
    </w:p>
    <w:p w:rsidR="009C10D8" w:rsidRDefault="009C10D8">
      <w:pPr>
        <w:spacing w:line="276" w:lineRule="auto"/>
        <w:ind w:right="1"/>
        <w:jc w:val="both"/>
        <w:rPr>
          <w:rFonts w:ascii="Arial" w:eastAsia="Arial" w:hAnsi="Arial" w:cs="Arial"/>
          <w:b/>
          <w:sz w:val="20"/>
          <w:szCs w:val="20"/>
        </w:rPr>
      </w:pPr>
    </w:p>
    <w:p w:rsidR="009C10D8" w:rsidRDefault="009C10D8">
      <w:pPr>
        <w:spacing w:line="276" w:lineRule="auto"/>
        <w:ind w:right="1"/>
        <w:jc w:val="both"/>
        <w:rPr>
          <w:rFonts w:ascii="Arial" w:eastAsia="Arial" w:hAnsi="Arial" w:cs="Arial"/>
          <w:b/>
          <w:sz w:val="20"/>
          <w:szCs w:val="20"/>
        </w:rPr>
      </w:pPr>
    </w:p>
    <w:p w:rsidR="009C10D8" w:rsidRDefault="009C10D8">
      <w:pPr>
        <w:spacing w:line="276" w:lineRule="auto"/>
        <w:ind w:right="1"/>
        <w:jc w:val="both"/>
        <w:rPr>
          <w:rFonts w:ascii="Arial" w:eastAsia="Arial" w:hAnsi="Arial" w:cs="Arial"/>
          <w:b/>
          <w:sz w:val="20"/>
          <w:szCs w:val="20"/>
        </w:rPr>
      </w:pPr>
    </w:p>
    <w:p w:rsidR="009C10D8" w:rsidRDefault="009C10D8">
      <w:pPr>
        <w:spacing w:line="276" w:lineRule="auto"/>
        <w:ind w:right="1"/>
        <w:jc w:val="both"/>
        <w:rPr>
          <w:rFonts w:ascii="Arial" w:eastAsia="Arial" w:hAnsi="Arial" w:cs="Arial"/>
          <w:b/>
          <w:sz w:val="20"/>
          <w:szCs w:val="20"/>
        </w:rPr>
      </w:pPr>
    </w:p>
    <w:p w:rsidR="009C10D8" w:rsidRDefault="009C10D8">
      <w:pPr>
        <w:spacing w:line="276" w:lineRule="auto"/>
        <w:ind w:right="1"/>
        <w:jc w:val="both"/>
        <w:rPr>
          <w:rFonts w:ascii="Arial" w:eastAsia="Arial" w:hAnsi="Arial" w:cs="Arial"/>
          <w:b/>
          <w:sz w:val="20"/>
          <w:szCs w:val="20"/>
        </w:rPr>
      </w:pPr>
    </w:p>
    <w:p w:rsidR="009C10D8" w:rsidRDefault="009C10D8">
      <w:pPr>
        <w:spacing w:line="276" w:lineRule="auto"/>
        <w:ind w:right="1"/>
        <w:jc w:val="both"/>
        <w:rPr>
          <w:rFonts w:ascii="Arial" w:eastAsia="Arial" w:hAnsi="Arial" w:cs="Arial"/>
          <w:b/>
          <w:sz w:val="20"/>
          <w:szCs w:val="20"/>
        </w:rPr>
      </w:pPr>
    </w:p>
    <w:p w:rsidR="009C10D8" w:rsidRDefault="009C10D8">
      <w:pPr>
        <w:spacing w:line="276" w:lineRule="auto"/>
        <w:ind w:right="1"/>
        <w:jc w:val="both"/>
        <w:rPr>
          <w:rFonts w:ascii="Arial" w:eastAsia="Arial" w:hAnsi="Arial" w:cs="Arial"/>
          <w:b/>
          <w:sz w:val="20"/>
          <w:szCs w:val="20"/>
        </w:rPr>
      </w:pPr>
    </w:p>
    <w:p w:rsidR="009C10D8" w:rsidRDefault="009C10D8">
      <w:pPr>
        <w:spacing w:line="276" w:lineRule="auto"/>
        <w:ind w:right="1"/>
        <w:jc w:val="both"/>
        <w:rPr>
          <w:rFonts w:ascii="Arial" w:eastAsia="Arial" w:hAnsi="Arial" w:cs="Arial"/>
          <w:b/>
          <w:sz w:val="20"/>
          <w:szCs w:val="20"/>
        </w:rPr>
      </w:pPr>
    </w:p>
    <w:p w:rsidR="009C10D8" w:rsidRDefault="009A0138">
      <w:pPr>
        <w:spacing w:after="200" w:line="276" w:lineRule="auto"/>
        <w:ind w:right="1"/>
        <w:jc w:val="both"/>
        <w:rPr>
          <w:rFonts w:ascii="Arial" w:eastAsia="Arial" w:hAnsi="Arial" w:cs="Arial"/>
          <w:b/>
          <w:sz w:val="20"/>
          <w:szCs w:val="20"/>
          <w:highlight w:val="yellow"/>
        </w:rPr>
      </w:pPr>
      <w:r>
        <w:rPr>
          <w:rFonts w:ascii="Arial" w:eastAsia="Arial" w:hAnsi="Arial" w:cs="Arial"/>
          <w:b/>
          <w:sz w:val="20"/>
          <w:szCs w:val="20"/>
        </w:rPr>
        <w:t>Processo Administrativo: SEI-260002/006277/2024</w:t>
      </w:r>
    </w:p>
    <w:p w:rsidR="009C10D8" w:rsidRDefault="009C10D8">
      <w:pPr>
        <w:spacing w:line="276" w:lineRule="auto"/>
        <w:ind w:right="1"/>
        <w:jc w:val="both"/>
        <w:rPr>
          <w:rFonts w:ascii="Arial" w:eastAsia="Arial" w:hAnsi="Arial" w:cs="Arial"/>
          <w:b/>
          <w:sz w:val="20"/>
          <w:szCs w:val="20"/>
        </w:rPr>
      </w:pPr>
    </w:p>
    <w:p w:rsidR="009C10D8" w:rsidRDefault="009A0138">
      <w:pPr>
        <w:spacing w:line="276" w:lineRule="auto"/>
        <w:ind w:right="1"/>
        <w:jc w:val="both"/>
        <w:rPr>
          <w:rFonts w:ascii="Arial" w:eastAsia="Arial" w:hAnsi="Arial" w:cs="Arial"/>
          <w:sz w:val="20"/>
          <w:szCs w:val="20"/>
        </w:rPr>
      </w:pPr>
      <w:r>
        <w:rPr>
          <w:rFonts w:ascii="Arial" w:eastAsia="Arial" w:hAnsi="Arial" w:cs="Arial"/>
          <w:b/>
          <w:sz w:val="20"/>
          <w:szCs w:val="20"/>
        </w:rPr>
        <w:t xml:space="preserve">Apresentação:  </w:t>
      </w:r>
      <w:r>
        <w:rPr>
          <w:rFonts w:ascii="Arial" w:eastAsia="Arial" w:hAnsi="Arial" w:cs="Arial"/>
          <w:sz w:val="20"/>
          <w:szCs w:val="20"/>
        </w:rPr>
        <w:t>Aquisição de aparelhos e mobiliários hospitalares para atendimento às  no art. 28, inciso I da Lei Federal nº 14.133/2021.</w:t>
      </w:r>
    </w:p>
    <w:p w:rsidR="009C10D8" w:rsidRDefault="009C10D8">
      <w:pPr>
        <w:spacing w:line="276" w:lineRule="auto"/>
        <w:ind w:right="1"/>
        <w:jc w:val="both"/>
        <w:rPr>
          <w:rFonts w:ascii="Arial" w:eastAsia="Arial" w:hAnsi="Arial" w:cs="Arial"/>
          <w:sz w:val="20"/>
          <w:szCs w:val="20"/>
        </w:rPr>
      </w:pPr>
    </w:p>
    <w:p w:rsidR="009C10D8" w:rsidRDefault="009A0138">
      <w:pPr>
        <w:spacing w:line="276" w:lineRule="auto"/>
        <w:ind w:right="-143"/>
        <w:jc w:val="both"/>
        <w:rPr>
          <w:rFonts w:ascii="Arial" w:eastAsia="Arial" w:hAnsi="Arial" w:cs="Arial"/>
          <w:sz w:val="20"/>
          <w:szCs w:val="20"/>
        </w:rPr>
      </w:pPr>
      <w:r>
        <w:rPr>
          <w:rFonts w:ascii="Arial" w:eastAsia="Arial" w:hAnsi="Arial" w:cs="Arial"/>
          <w:b/>
          <w:sz w:val="20"/>
          <w:szCs w:val="20"/>
        </w:rPr>
        <w:t xml:space="preserve">Órgão Contratante/Gerenciador: </w:t>
      </w:r>
      <w:r>
        <w:rPr>
          <w:rFonts w:ascii="Arial" w:eastAsia="Arial" w:hAnsi="Arial" w:cs="Arial"/>
          <w:sz w:val="20"/>
          <w:szCs w:val="20"/>
        </w:rPr>
        <w:t>UENF</w:t>
      </w:r>
    </w:p>
    <w:p w:rsidR="009C10D8" w:rsidRDefault="009C10D8">
      <w:pPr>
        <w:spacing w:line="276" w:lineRule="auto"/>
        <w:ind w:right="1"/>
        <w:jc w:val="both"/>
        <w:rPr>
          <w:rFonts w:ascii="Arial" w:eastAsia="Arial" w:hAnsi="Arial" w:cs="Arial"/>
          <w:sz w:val="20"/>
          <w:szCs w:val="20"/>
        </w:rPr>
      </w:pPr>
    </w:p>
    <w:p w:rsidR="009C10D8" w:rsidRDefault="009A0138">
      <w:pPr>
        <w:spacing w:line="276" w:lineRule="auto"/>
        <w:ind w:right="1"/>
        <w:jc w:val="both"/>
        <w:rPr>
          <w:rFonts w:ascii="Arial" w:eastAsia="Arial" w:hAnsi="Arial" w:cs="Arial"/>
          <w:sz w:val="20"/>
          <w:szCs w:val="20"/>
        </w:rPr>
      </w:pPr>
      <w:r>
        <w:rPr>
          <w:rFonts w:ascii="Arial" w:eastAsia="Arial" w:hAnsi="Arial" w:cs="Arial"/>
          <w:b/>
          <w:sz w:val="20"/>
          <w:szCs w:val="20"/>
        </w:rPr>
        <w:t xml:space="preserve">Prazo do Contrato: </w:t>
      </w:r>
      <w:r>
        <w:rPr>
          <w:rFonts w:ascii="Arial" w:eastAsia="Arial" w:hAnsi="Arial" w:cs="Arial"/>
          <w:sz w:val="20"/>
          <w:szCs w:val="20"/>
        </w:rPr>
        <w:t>será encerrado com o recebimento definitivo do objeto.</w:t>
      </w:r>
    </w:p>
    <w:p w:rsidR="009C10D8" w:rsidRDefault="009C10D8">
      <w:pPr>
        <w:spacing w:line="276" w:lineRule="auto"/>
        <w:ind w:right="1"/>
        <w:jc w:val="both"/>
        <w:rPr>
          <w:rFonts w:ascii="Arial" w:eastAsia="Arial" w:hAnsi="Arial" w:cs="Arial"/>
          <w:b/>
          <w:sz w:val="20"/>
          <w:szCs w:val="20"/>
        </w:rPr>
      </w:pPr>
    </w:p>
    <w:p w:rsidR="009C10D8" w:rsidRDefault="009A0138">
      <w:pPr>
        <w:spacing w:line="276" w:lineRule="auto"/>
        <w:ind w:right="1"/>
        <w:jc w:val="both"/>
        <w:rPr>
          <w:rFonts w:ascii="Arial" w:eastAsia="Arial" w:hAnsi="Arial" w:cs="Arial"/>
          <w:sz w:val="20"/>
          <w:szCs w:val="20"/>
        </w:rPr>
      </w:pPr>
      <w:r>
        <w:rPr>
          <w:rFonts w:ascii="Arial" w:eastAsia="Arial" w:hAnsi="Arial" w:cs="Arial"/>
          <w:b/>
          <w:sz w:val="20"/>
          <w:szCs w:val="20"/>
        </w:rPr>
        <w:t xml:space="preserve">Objeto: </w:t>
      </w:r>
      <w:r>
        <w:rPr>
          <w:rFonts w:ascii="Arial" w:eastAsia="Arial" w:hAnsi="Arial" w:cs="Arial"/>
          <w:sz w:val="20"/>
          <w:szCs w:val="20"/>
        </w:rPr>
        <w:t>Aquisição de aparelhos e mobiliários hospitalares para a UENF.</w:t>
      </w:r>
    </w:p>
    <w:p w:rsidR="009C10D8" w:rsidRDefault="009C10D8">
      <w:pPr>
        <w:spacing w:line="276" w:lineRule="auto"/>
        <w:ind w:right="1"/>
        <w:jc w:val="both"/>
        <w:rPr>
          <w:rFonts w:ascii="Arial" w:eastAsia="Arial" w:hAnsi="Arial" w:cs="Arial"/>
          <w:sz w:val="20"/>
          <w:szCs w:val="20"/>
        </w:rPr>
      </w:pPr>
    </w:p>
    <w:p w:rsidR="009C10D8" w:rsidRDefault="009A0138">
      <w:pPr>
        <w:spacing w:line="276" w:lineRule="auto"/>
        <w:ind w:right="1"/>
        <w:jc w:val="both"/>
        <w:rPr>
          <w:rFonts w:ascii="Arial" w:eastAsia="Arial" w:hAnsi="Arial" w:cs="Arial"/>
          <w:sz w:val="20"/>
          <w:szCs w:val="20"/>
        </w:rPr>
      </w:pPr>
      <w:r>
        <w:rPr>
          <w:rFonts w:ascii="Arial" w:eastAsia="Arial" w:hAnsi="Arial" w:cs="Arial"/>
          <w:b/>
          <w:sz w:val="20"/>
          <w:szCs w:val="20"/>
        </w:rPr>
        <w:t xml:space="preserve">Condições de Pagamento: </w:t>
      </w:r>
      <w:r>
        <w:rPr>
          <w:rFonts w:ascii="Arial" w:eastAsia="Arial" w:hAnsi="Arial" w:cs="Arial"/>
          <w:sz w:val="20"/>
          <w:szCs w:val="20"/>
        </w:rPr>
        <w:t>Em até 30 (trinta) dias a partir do recebimento definitivo do objeto.</w:t>
      </w:r>
    </w:p>
    <w:p w:rsidR="009C10D8" w:rsidRDefault="009C10D8">
      <w:pPr>
        <w:spacing w:line="276" w:lineRule="auto"/>
        <w:ind w:right="1"/>
        <w:jc w:val="both"/>
        <w:rPr>
          <w:rFonts w:ascii="Arial" w:eastAsia="Arial" w:hAnsi="Arial" w:cs="Arial"/>
          <w:b/>
          <w:sz w:val="20"/>
          <w:szCs w:val="20"/>
        </w:rPr>
      </w:pPr>
    </w:p>
    <w:p w:rsidR="009C10D8" w:rsidRDefault="009A0138">
      <w:pPr>
        <w:spacing w:line="276" w:lineRule="auto"/>
        <w:ind w:right="1"/>
        <w:jc w:val="both"/>
        <w:rPr>
          <w:rFonts w:ascii="Arial" w:eastAsia="Arial" w:hAnsi="Arial" w:cs="Arial"/>
          <w:sz w:val="20"/>
          <w:szCs w:val="20"/>
        </w:rPr>
      </w:pPr>
      <w:r>
        <w:rPr>
          <w:rFonts w:ascii="Arial" w:eastAsia="Arial" w:hAnsi="Arial" w:cs="Arial"/>
          <w:b/>
          <w:sz w:val="20"/>
          <w:szCs w:val="20"/>
        </w:rPr>
        <w:t xml:space="preserve">Regime de Execução do Objeto: </w:t>
      </w:r>
      <w:r>
        <w:rPr>
          <w:rFonts w:ascii="Arial" w:eastAsia="Arial" w:hAnsi="Arial" w:cs="Arial"/>
          <w:sz w:val="20"/>
          <w:szCs w:val="20"/>
        </w:rPr>
        <w:t>Entrega integral e imediata</w:t>
      </w:r>
    </w:p>
    <w:p w:rsidR="009C10D8" w:rsidRDefault="009C10D8">
      <w:pPr>
        <w:spacing w:line="276" w:lineRule="auto"/>
        <w:ind w:right="1"/>
        <w:jc w:val="both"/>
        <w:rPr>
          <w:rFonts w:ascii="Arial" w:eastAsia="Arial" w:hAnsi="Arial" w:cs="Arial"/>
          <w:sz w:val="20"/>
          <w:szCs w:val="20"/>
        </w:rPr>
      </w:pPr>
    </w:p>
    <w:p w:rsidR="009C10D8" w:rsidRDefault="009A0138">
      <w:pPr>
        <w:spacing w:line="276" w:lineRule="auto"/>
        <w:ind w:right="1"/>
        <w:jc w:val="both"/>
        <w:rPr>
          <w:rFonts w:ascii="Arial" w:eastAsia="Arial" w:hAnsi="Arial" w:cs="Arial"/>
          <w:sz w:val="20"/>
          <w:szCs w:val="20"/>
        </w:rPr>
      </w:pPr>
      <w:r>
        <w:br w:type="page"/>
      </w:r>
    </w:p>
    <w:p w:rsidR="009C10D8" w:rsidRDefault="009C10D8">
      <w:pPr>
        <w:spacing w:line="276" w:lineRule="auto"/>
        <w:ind w:right="1"/>
        <w:jc w:val="both"/>
        <w:rPr>
          <w:rFonts w:ascii="Arial" w:eastAsia="Arial" w:hAnsi="Arial" w:cs="Arial"/>
          <w:sz w:val="20"/>
          <w:szCs w:val="20"/>
        </w:rPr>
      </w:pPr>
    </w:p>
    <w:p w:rsidR="009C10D8" w:rsidRDefault="009C10D8">
      <w:pPr>
        <w:spacing w:line="276" w:lineRule="auto"/>
        <w:ind w:right="1"/>
        <w:jc w:val="both"/>
        <w:rPr>
          <w:rFonts w:ascii="Arial" w:eastAsia="Arial" w:hAnsi="Arial" w:cs="Arial"/>
          <w:sz w:val="20"/>
          <w:szCs w:val="20"/>
        </w:rPr>
      </w:pPr>
    </w:p>
    <w:p w:rsidR="009C10D8" w:rsidRDefault="009A0138">
      <w:pPr>
        <w:pStyle w:val="Ttulo1"/>
        <w:numPr>
          <w:ilvl w:val="0"/>
          <w:numId w:val="11"/>
        </w:numPr>
        <w:shd w:val="clear" w:color="auto" w:fill="D9D9D9"/>
        <w:spacing w:line="276" w:lineRule="auto"/>
        <w:ind w:left="567" w:hanging="567"/>
        <w:jc w:val="both"/>
        <w:rPr>
          <w:rFonts w:ascii="Arial" w:eastAsia="Arial" w:hAnsi="Arial" w:cs="Arial"/>
          <w:sz w:val="20"/>
          <w:szCs w:val="20"/>
          <w:highlight w:val="lightGray"/>
        </w:rPr>
      </w:pPr>
      <w:bookmarkStart w:id="1" w:name="_heading=h.gjdgxs" w:colFirst="0" w:colLast="0"/>
      <w:bookmarkEnd w:id="1"/>
      <w:r>
        <w:rPr>
          <w:rFonts w:ascii="Arial" w:eastAsia="Arial" w:hAnsi="Arial" w:cs="Arial"/>
          <w:sz w:val="20"/>
          <w:szCs w:val="20"/>
          <w:highlight w:val="lightGray"/>
        </w:rPr>
        <w:t>DO OBJETO</w:t>
      </w:r>
    </w:p>
    <w:p w:rsidR="009C10D8" w:rsidRDefault="009C10D8">
      <w:pPr>
        <w:spacing w:line="276" w:lineRule="auto"/>
        <w:ind w:left="480"/>
        <w:jc w:val="both"/>
        <w:rPr>
          <w:rFonts w:ascii="Arial" w:eastAsia="Arial" w:hAnsi="Arial" w:cs="Arial"/>
          <w:sz w:val="20"/>
          <w:szCs w:val="20"/>
        </w:rPr>
      </w:pPr>
    </w:p>
    <w:p w:rsidR="009C10D8" w:rsidRDefault="009C10D8">
      <w:pPr>
        <w:spacing w:line="360" w:lineRule="auto"/>
        <w:ind w:left="480"/>
        <w:jc w:val="both"/>
        <w:rPr>
          <w:rFonts w:ascii="Arial" w:eastAsia="Arial" w:hAnsi="Arial" w:cs="Arial"/>
          <w:sz w:val="20"/>
          <w:szCs w:val="20"/>
        </w:rPr>
      </w:pPr>
    </w:p>
    <w:p w:rsidR="009C10D8" w:rsidRDefault="009A0138">
      <w:pPr>
        <w:pStyle w:val="Ttulo2"/>
        <w:rPr>
          <w:rFonts w:ascii="Arial" w:eastAsia="Arial" w:hAnsi="Arial" w:cs="Arial"/>
          <w:b w:val="0"/>
          <w:sz w:val="20"/>
          <w:szCs w:val="20"/>
        </w:rPr>
      </w:pPr>
      <w:bookmarkStart w:id="2" w:name="_heading=h.30j0zll" w:colFirst="0" w:colLast="0"/>
      <w:bookmarkEnd w:id="2"/>
      <w:r>
        <w:rPr>
          <w:rFonts w:ascii="Arial" w:eastAsia="Arial" w:hAnsi="Arial" w:cs="Arial"/>
          <w:sz w:val="20"/>
          <w:szCs w:val="20"/>
        </w:rPr>
        <w:t xml:space="preserve">1.1.  </w:t>
      </w:r>
      <w:r>
        <w:rPr>
          <w:rFonts w:ascii="Arial" w:eastAsia="Arial" w:hAnsi="Arial" w:cs="Arial"/>
          <w:b w:val="0"/>
          <w:sz w:val="20"/>
          <w:szCs w:val="20"/>
        </w:rPr>
        <w:t>Licitação por Pregão Eletrônico para a contratação do fornecimento de aparelhos e mobiliário para o Hospital Veterinário da UENF, de acordo com as condições e especificações constantes neste Termo de Referência, e no Edital, sob a égide da Lei nº 14.133/2021.</w:t>
      </w:r>
    </w:p>
    <w:p w:rsidR="009C10D8" w:rsidRDefault="009C10D8">
      <w:pPr>
        <w:pStyle w:val="Ttulo2"/>
        <w:spacing w:line="276" w:lineRule="auto"/>
        <w:rPr>
          <w:rFonts w:ascii="Arial" w:eastAsia="Arial" w:hAnsi="Arial" w:cs="Arial"/>
          <w:sz w:val="20"/>
          <w:szCs w:val="20"/>
        </w:rPr>
      </w:pPr>
    </w:p>
    <w:p w:rsidR="009C10D8" w:rsidRDefault="009C10D8"/>
    <w:p w:rsidR="009C10D8" w:rsidRDefault="009A0138">
      <w:pPr>
        <w:pStyle w:val="Ttulo2"/>
        <w:spacing w:line="276" w:lineRule="auto"/>
        <w:rPr>
          <w:rFonts w:ascii="Arial" w:eastAsia="Arial" w:hAnsi="Arial" w:cs="Arial"/>
          <w:sz w:val="20"/>
          <w:szCs w:val="20"/>
        </w:rPr>
      </w:pPr>
      <w:bookmarkStart w:id="3" w:name="_heading=h.1fob9te" w:colFirst="0" w:colLast="0"/>
      <w:bookmarkEnd w:id="3"/>
      <w:r>
        <w:rPr>
          <w:rFonts w:ascii="Arial" w:eastAsia="Arial" w:hAnsi="Arial" w:cs="Arial"/>
          <w:sz w:val="20"/>
          <w:szCs w:val="20"/>
        </w:rPr>
        <w:t>1.2. Justificativa da contratação</w:t>
      </w:r>
    </w:p>
    <w:p w:rsidR="009C10D8" w:rsidRDefault="009A0138">
      <w:pPr>
        <w:spacing w:line="276" w:lineRule="auto"/>
        <w:ind w:right="1" w:firstLine="720"/>
        <w:jc w:val="both"/>
        <w:rPr>
          <w:rFonts w:ascii="Arial" w:eastAsia="Arial" w:hAnsi="Arial" w:cs="Arial"/>
          <w:i/>
          <w:sz w:val="20"/>
          <w:szCs w:val="20"/>
        </w:rPr>
      </w:pPr>
      <w:r>
        <w:rPr>
          <w:rFonts w:ascii="Arial" w:eastAsia="Arial" w:hAnsi="Arial" w:cs="Arial"/>
          <w:i/>
          <w:sz w:val="20"/>
          <w:szCs w:val="20"/>
        </w:rPr>
        <w:t>(inciso I, art. 17 Decreto nº 48.816/2023)</w:t>
      </w:r>
    </w:p>
    <w:p w:rsidR="009C10D8" w:rsidRDefault="009A0138">
      <w:pPr>
        <w:spacing w:line="360" w:lineRule="auto"/>
        <w:ind w:right="1" w:firstLine="720"/>
        <w:jc w:val="both"/>
        <w:rPr>
          <w:rFonts w:ascii="Arial" w:eastAsia="Arial" w:hAnsi="Arial" w:cs="Arial"/>
          <w:sz w:val="20"/>
          <w:szCs w:val="20"/>
        </w:rPr>
      </w:pPr>
      <w:r>
        <w:rPr>
          <w:rFonts w:ascii="Arial" w:eastAsia="Arial" w:hAnsi="Arial" w:cs="Arial"/>
          <w:sz w:val="20"/>
          <w:szCs w:val="20"/>
        </w:rPr>
        <w:t xml:space="preserve">A necessidade de melhoria na qualidade dos atendimentos realizados pelo Hospital Veterinário, com especial ênfase às populações social e economicamente vulnerável, requer a instrumentalização, modernização dos equipamentos existentes e aquisição de insumos que atendam às necessidades hospitalares diárias. Com a melhoria das condições de acolhimento aos animais atendidos (hospital dia para os animais de companhia,  modernização dos equipamentos para grandes e pequenos animais, insumos variados de uso hospitalar para todas as espécies) torna-se possível que novos processos e produtos sejam disponibilizados para os discentes, pautados na casuística de maior complexidade e de interesse didático e científico. </w:t>
      </w:r>
    </w:p>
    <w:p w:rsidR="009C10D8" w:rsidRDefault="009A0138">
      <w:pPr>
        <w:spacing w:line="360" w:lineRule="auto"/>
        <w:ind w:right="1" w:firstLine="720"/>
        <w:jc w:val="both"/>
        <w:rPr>
          <w:rFonts w:ascii="Arial" w:eastAsia="Arial" w:hAnsi="Arial" w:cs="Arial"/>
          <w:sz w:val="20"/>
          <w:szCs w:val="20"/>
        </w:rPr>
      </w:pPr>
      <w:r>
        <w:rPr>
          <w:rFonts w:ascii="Arial" w:eastAsia="Arial" w:hAnsi="Arial" w:cs="Arial"/>
          <w:sz w:val="20"/>
          <w:szCs w:val="20"/>
        </w:rPr>
        <w:t xml:space="preserve">O município de Campos dos Goytacazes apresenta alto índice de animais carroceiros (equídeos domésticos de tração), muitos dos quais são os arrimos das famílias que os exploram no transporte de cargas e rejeitos. A vulnerabilidade social e econômica de seus condutores são empecilhos para o acesso aos cuidados à saúde desses animais. A existência de um hospital veterinário escola representa a única alternativa de acesso aos cuidados a eles. Através do Programa de Extensão: “Assistência animal para comunidades carentes” da qual o “ Projeto Carroceiro” está incluído, viabiliza o acesso e o início do processo para uma melhora na qualidade de vida desses animais. Apesar da existência de aparatos legais que visam coibir e extinguir a existência de animais carroceiros, a vulnerabilidade social dos seus condutores e a ausência de políticas públicas que permitam realizar a transição de atividade econômica dos proprietários, são aspectos que ainda favorecem a existência da atividade no município. </w:t>
      </w:r>
    </w:p>
    <w:p w:rsidR="009C10D8" w:rsidRDefault="009A0138">
      <w:pPr>
        <w:spacing w:line="360" w:lineRule="auto"/>
        <w:ind w:right="1" w:firstLine="720"/>
        <w:jc w:val="both"/>
        <w:rPr>
          <w:rFonts w:ascii="Arial" w:eastAsia="Arial" w:hAnsi="Arial" w:cs="Arial"/>
          <w:sz w:val="20"/>
          <w:szCs w:val="20"/>
        </w:rPr>
      </w:pPr>
      <w:r>
        <w:rPr>
          <w:rFonts w:ascii="Arial" w:eastAsia="Arial" w:hAnsi="Arial" w:cs="Arial"/>
          <w:sz w:val="20"/>
          <w:szCs w:val="20"/>
        </w:rPr>
        <w:t xml:space="preserve">Os processos mórbidos que envolvem os animais de tração são variados, muitos dos quais requerem intervenção cirúrgica e a internação por longos períodos até a sua recuperação que permita a alta hospitalar. </w:t>
      </w:r>
    </w:p>
    <w:p w:rsidR="009C10D8" w:rsidRDefault="009C10D8">
      <w:pPr>
        <w:spacing w:line="276" w:lineRule="auto"/>
        <w:ind w:right="1"/>
        <w:jc w:val="both"/>
        <w:rPr>
          <w:rFonts w:ascii="Arial" w:eastAsia="Arial" w:hAnsi="Arial" w:cs="Arial"/>
          <w:sz w:val="20"/>
          <w:szCs w:val="20"/>
        </w:rPr>
      </w:pPr>
    </w:p>
    <w:p w:rsidR="009C10D8" w:rsidRDefault="009C10D8">
      <w:pPr>
        <w:spacing w:line="276" w:lineRule="auto"/>
        <w:ind w:right="1"/>
        <w:jc w:val="both"/>
        <w:rPr>
          <w:rFonts w:ascii="Arial" w:eastAsia="Arial" w:hAnsi="Arial" w:cs="Arial"/>
          <w:sz w:val="20"/>
          <w:szCs w:val="20"/>
        </w:rPr>
      </w:pPr>
    </w:p>
    <w:p w:rsidR="009C10D8" w:rsidRDefault="009C10D8">
      <w:pPr>
        <w:spacing w:line="276" w:lineRule="auto"/>
        <w:ind w:right="1"/>
        <w:jc w:val="both"/>
        <w:rPr>
          <w:rFonts w:ascii="Arial" w:eastAsia="Arial" w:hAnsi="Arial" w:cs="Arial"/>
          <w:sz w:val="20"/>
          <w:szCs w:val="20"/>
        </w:rPr>
      </w:pPr>
    </w:p>
    <w:p w:rsidR="009C10D8" w:rsidRDefault="009A0138">
      <w:pPr>
        <w:pStyle w:val="Ttulo2"/>
        <w:spacing w:line="276" w:lineRule="auto"/>
        <w:rPr>
          <w:rFonts w:ascii="Arial" w:eastAsia="Arial" w:hAnsi="Arial" w:cs="Arial"/>
          <w:sz w:val="20"/>
          <w:szCs w:val="20"/>
        </w:rPr>
      </w:pPr>
      <w:bookmarkStart w:id="4" w:name="_heading=h.3znysh7" w:colFirst="0" w:colLast="0"/>
      <w:bookmarkEnd w:id="4"/>
      <w:r>
        <w:rPr>
          <w:rFonts w:ascii="Arial" w:eastAsia="Arial" w:hAnsi="Arial" w:cs="Arial"/>
          <w:sz w:val="20"/>
          <w:szCs w:val="20"/>
        </w:rPr>
        <w:t xml:space="preserve">1.3. Instrumentos de planejamento </w:t>
      </w:r>
    </w:p>
    <w:p w:rsidR="009C10D8" w:rsidRDefault="009C10D8">
      <w:pPr>
        <w:spacing w:line="276" w:lineRule="auto"/>
        <w:ind w:right="1"/>
        <w:jc w:val="both"/>
        <w:rPr>
          <w:rFonts w:ascii="Arial" w:eastAsia="Arial" w:hAnsi="Arial" w:cs="Arial"/>
          <w:sz w:val="20"/>
          <w:szCs w:val="20"/>
        </w:rPr>
      </w:pPr>
    </w:p>
    <w:p w:rsidR="009C10D8" w:rsidRDefault="009A0138">
      <w:pPr>
        <w:pBdr>
          <w:top w:val="nil"/>
          <w:left w:val="nil"/>
          <w:bottom w:val="nil"/>
          <w:right w:val="nil"/>
          <w:between w:val="nil"/>
        </w:pBdr>
        <w:spacing w:line="276" w:lineRule="auto"/>
        <w:ind w:left="567"/>
        <w:jc w:val="both"/>
        <w:rPr>
          <w:rFonts w:ascii="Arial" w:eastAsia="Arial" w:hAnsi="Arial" w:cs="Arial"/>
          <w:sz w:val="20"/>
          <w:szCs w:val="20"/>
        </w:rPr>
      </w:pPr>
      <w:r>
        <w:rPr>
          <w:rFonts w:ascii="Arial" w:eastAsia="Arial" w:hAnsi="Arial" w:cs="Arial"/>
          <w:b/>
          <w:color w:val="000000"/>
          <w:sz w:val="20"/>
          <w:szCs w:val="20"/>
        </w:rPr>
        <w:t>1.3.1.</w:t>
      </w:r>
      <w:r>
        <w:rPr>
          <w:rFonts w:ascii="Arial" w:eastAsia="Arial" w:hAnsi="Arial" w:cs="Arial"/>
          <w:color w:val="000000"/>
          <w:sz w:val="20"/>
          <w:szCs w:val="20"/>
        </w:rPr>
        <w:t xml:space="preserve"> </w:t>
      </w:r>
      <w:r>
        <w:rPr>
          <w:rFonts w:ascii="Arial" w:eastAsia="Arial" w:hAnsi="Arial" w:cs="Arial"/>
          <w:sz w:val="20"/>
          <w:szCs w:val="20"/>
        </w:rPr>
        <w:t>A presente contratação consta no Plano de Contratações Anual/RJ 2024, publicado no Portal Nacional de Contratações Públicas, conforme estabelece o Decreto Estadual nº 48.760/2023.</w:t>
      </w:r>
    </w:p>
    <w:p w:rsidR="009C10D8" w:rsidRPr="00F65CD3" w:rsidRDefault="009A0138">
      <w:pPr>
        <w:widowControl/>
        <w:spacing w:after="200" w:line="276" w:lineRule="auto"/>
        <w:ind w:firstLine="720"/>
        <w:jc w:val="both"/>
        <w:rPr>
          <w:rFonts w:ascii="Arial" w:eastAsia="Arial" w:hAnsi="Arial" w:cs="Arial"/>
          <w:sz w:val="20"/>
          <w:szCs w:val="20"/>
        </w:rPr>
      </w:pPr>
      <w:r w:rsidRPr="00F65CD3">
        <w:rPr>
          <w:rFonts w:ascii="Arial" w:eastAsia="Arial" w:hAnsi="Arial" w:cs="Arial"/>
          <w:sz w:val="20"/>
          <w:szCs w:val="20"/>
        </w:rPr>
        <w:t>ID PCA no PNCP: 42498600000171-0-000010/2024</w:t>
      </w:r>
    </w:p>
    <w:p w:rsidR="009C10D8" w:rsidRPr="00F65CD3" w:rsidRDefault="009A0138">
      <w:pPr>
        <w:widowControl/>
        <w:spacing w:after="200" w:line="276" w:lineRule="auto"/>
        <w:ind w:firstLine="720"/>
        <w:jc w:val="both"/>
        <w:rPr>
          <w:rFonts w:ascii="Arial" w:eastAsia="Arial" w:hAnsi="Arial" w:cs="Arial"/>
          <w:sz w:val="20"/>
          <w:szCs w:val="20"/>
        </w:rPr>
      </w:pPr>
      <w:r w:rsidRPr="00F65CD3">
        <w:rPr>
          <w:rFonts w:ascii="Arial" w:eastAsia="Arial" w:hAnsi="Arial" w:cs="Arial"/>
          <w:sz w:val="20"/>
          <w:szCs w:val="20"/>
        </w:rPr>
        <w:t>Data de publicação no PNCP: 15/12/2023</w:t>
      </w:r>
    </w:p>
    <w:p w:rsidR="009C10D8" w:rsidRPr="00F65CD3" w:rsidRDefault="009A0138">
      <w:pPr>
        <w:spacing w:after="200" w:line="276" w:lineRule="auto"/>
        <w:ind w:right="-40" w:firstLine="720"/>
        <w:jc w:val="both"/>
        <w:rPr>
          <w:rFonts w:ascii="Arial" w:eastAsia="Arial" w:hAnsi="Arial" w:cs="Arial"/>
          <w:color w:val="202124"/>
          <w:sz w:val="20"/>
          <w:szCs w:val="20"/>
        </w:rPr>
      </w:pPr>
      <w:r w:rsidRPr="00F65CD3">
        <w:rPr>
          <w:rFonts w:ascii="Arial" w:eastAsia="Arial" w:hAnsi="Arial" w:cs="Arial"/>
          <w:color w:val="202124"/>
          <w:sz w:val="20"/>
          <w:szCs w:val="20"/>
        </w:rPr>
        <w:t xml:space="preserve">ID do item no PCA: </w:t>
      </w:r>
      <w:r w:rsidR="00F65CD3" w:rsidRPr="00F65CD3">
        <w:rPr>
          <w:rFonts w:ascii="Arial" w:eastAsia="Arial" w:hAnsi="Arial" w:cs="Arial"/>
          <w:color w:val="202124"/>
          <w:sz w:val="20"/>
          <w:szCs w:val="20"/>
        </w:rPr>
        <w:t>Conforme Tabela do Item 2.3.1 Desse TR</w:t>
      </w:r>
    </w:p>
    <w:p w:rsidR="009C10D8" w:rsidRDefault="009C10D8">
      <w:pPr>
        <w:pBdr>
          <w:top w:val="nil"/>
          <w:left w:val="nil"/>
          <w:bottom w:val="nil"/>
          <w:right w:val="nil"/>
          <w:between w:val="nil"/>
        </w:pBdr>
        <w:spacing w:line="276" w:lineRule="auto"/>
        <w:ind w:left="567"/>
        <w:jc w:val="both"/>
        <w:rPr>
          <w:rFonts w:ascii="Arial" w:eastAsia="Arial" w:hAnsi="Arial" w:cs="Arial"/>
          <w:sz w:val="20"/>
          <w:szCs w:val="20"/>
        </w:rPr>
      </w:pPr>
    </w:p>
    <w:p w:rsidR="009C10D8" w:rsidRDefault="009C10D8">
      <w:pPr>
        <w:pBdr>
          <w:top w:val="nil"/>
          <w:left w:val="nil"/>
          <w:bottom w:val="nil"/>
          <w:right w:val="nil"/>
          <w:between w:val="nil"/>
        </w:pBdr>
        <w:spacing w:line="276" w:lineRule="auto"/>
        <w:ind w:left="567"/>
        <w:jc w:val="both"/>
        <w:rPr>
          <w:rFonts w:ascii="Arial" w:eastAsia="Arial" w:hAnsi="Arial" w:cs="Arial"/>
          <w:color w:val="000000"/>
          <w:sz w:val="20"/>
          <w:szCs w:val="20"/>
        </w:rPr>
      </w:pPr>
    </w:p>
    <w:p w:rsidR="009C10D8" w:rsidRDefault="009A0138">
      <w:pPr>
        <w:pStyle w:val="Ttulo2"/>
        <w:spacing w:line="276" w:lineRule="auto"/>
        <w:rPr>
          <w:rFonts w:ascii="Arial" w:eastAsia="Arial" w:hAnsi="Arial" w:cs="Arial"/>
          <w:sz w:val="20"/>
          <w:szCs w:val="20"/>
        </w:rPr>
      </w:pPr>
      <w:bookmarkStart w:id="5" w:name="_heading=h.2et92p0" w:colFirst="0" w:colLast="0"/>
      <w:bookmarkEnd w:id="5"/>
      <w:r>
        <w:rPr>
          <w:rFonts w:ascii="Arial" w:eastAsia="Arial" w:hAnsi="Arial" w:cs="Arial"/>
          <w:sz w:val="20"/>
          <w:szCs w:val="20"/>
        </w:rPr>
        <w:t>1.4. Disponibilidade Orçamentária e Financeira</w:t>
      </w:r>
    </w:p>
    <w:p w:rsidR="009C10D8" w:rsidRDefault="009C10D8">
      <w:pPr>
        <w:spacing w:line="276" w:lineRule="auto"/>
        <w:jc w:val="both"/>
        <w:rPr>
          <w:rFonts w:ascii="Arial" w:eastAsia="Arial" w:hAnsi="Arial" w:cs="Arial"/>
          <w:sz w:val="20"/>
          <w:szCs w:val="20"/>
        </w:rPr>
      </w:pPr>
    </w:p>
    <w:p w:rsidR="009C10D8" w:rsidRDefault="009A0138">
      <w:pPr>
        <w:pBdr>
          <w:top w:val="nil"/>
          <w:left w:val="nil"/>
          <w:bottom w:val="nil"/>
          <w:right w:val="nil"/>
          <w:between w:val="nil"/>
        </w:pBdr>
        <w:spacing w:line="276" w:lineRule="auto"/>
        <w:ind w:left="567"/>
        <w:jc w:val="both"/>
        <w:rPr>
          <w:rFonts w:ascii="Arial" w:eastAsia="Arial" w:hAnsi="Arial" w:cs="Arial"/>
          <w:sz w:val="20"/>
          <w:szCs w:val="20"/>
        </w:rPr>
      </w:pPr>
      <w:r>
        <w:rPr>
          <w:rFonts w:ascii="Arial" w:eastAsia="Arial" w:hAnsi="Arial" w:cs="Arial"/>
          <w:b/>
          <w:color w:val="000000"/>
          <w:sz w:val="20"/>
          <w:szCs w:val="20"/>
        </w:rPr>
        <w:t>1.4.1.</w:t>
      </w:r>
      <w:r>
        <w:rPr>
          <w:rFonts w:ascii="Arial" w:eastAsia="Arial" w:hAnsi="Arial" w:cs="Arial"/>
          <w:color w:val="000000"/>
          <w:sz w:val="20"/>
          <w:szCs w:val="20"/>
        </w:rPr>
        <w:t xml:space="preserve"> </w:t>
      </w:r>
      <w:r>
        <w:rPr>
          <w:rFonts w:ascii="Arial" w:eastAsia="Arial" w:hAnsi="Arial" w:cs="Arial"/>
          <w:sz w:val="20"/>
          <w:szCs w:val="20"/>
        </w:rPr>
        <w:t>Dotação orçamentária conforme a reserva realizada pela área de Planejamento/Orçamento</w:t>
      </w:r>
    </w:p>
    <w:tbl>
      <w:tblPr>
        <w:tblStyle w:val="a1"/>
        <w:tblW w:w="8079" w:type="dxa"/>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79"/>
      </w:tblGrid>
      <w:tr w:rsidR="009C10D8">
        <w:tc>
          <w:tcPr>
            <w:tcW w:w="8079" w:type="dxa"/>
            <w:shd w:val="clear" w:color="auto" w:fill="D9D9D9"/>
          </w:tcPr>
          <w:p w:rsidR="009C10D8" w:rsidRPr="00F65CD3" w:rsidRDefault="009A0138">
            <w:pPr>
              <w:tabs>
                <w:tab w:val="left" w:pos="708"/>
              </w:tabs>
              <w:spacing w:after="200" w:line="276" w:lineRule="auto"/>
              <w:jc w:val="both"/>
              <w:rPr>
                <w:rFonts w:ascii="Arial" w:eastAsia="Arial" w:hAnsi="Arial" w:cs="Arial"/>
                <w:b/>
                <w:sz w:val="20"/>
                <w:szCs w:val="20"/>
              </w:rPr>
            </w:pPr>
            <w:r w:rsidRPr="00F65CD3">
              <w:rPr>
                <w:rFonts w:ascii="Arial" w:eastAsia="Arial" w:hAnsi="Arial" w:cs="Arial"/>
                <w:b/>
                <w:sz w:val="20"/>
                <w:szCs w:val="20"/>
              </w:rPr>
              <w:t>As despesas com a execução do presente contrato correrão à conta das seguintes dotações orçamentárias, para o corrente exercício de 2024.</w:t>
            </w:r>
          </w:p>
        </w:tc>
      </w:tr>
      <w:tr w:rsidR="009C10D8">
        <w:tc>
          <w:tcPr>
            <w:tcW w:w="8079" w:type="dxa"/>
          </w:tcPr>
          <w:p w:rsidR="009C10D8" w:rsidRPr="00F65CD3" w:rsidRDefault="009A0138">
            <w:pPr>
              <w:tabs>
                <w:tab w:val="left" w:pos="708"/>
              </w:tabs>
              <w:spacing w:after="200" w:line="276" w:lineRule="auto"/>
              <w:jc w:val="both"/>
              <w:rPr>
                <w:rFonts w:ascii="Arial" w:eastAsia="Arial" w:hAnsi="Arial" w:cs="Arial"/>
                <w:b/>
                <w:sz w:val="20"/>
                <w:szCs w:val="20"/>
              </w:rPr>
            </w:pPr>
            <w:r w:rsidRPr="00F65CD3">
              <w:rPr>
                <w:rFonts w:ascii="Arial" w:eastAsia="Arial" w:hAnsi="Arial" w:cs="Arial"/>
                <w:b/>
                <w:sz w:val="20"/>
                <w:szCs w:val="20"/>
              </w:rPr>
              <w:t>Natureza da Despesa: 449052-04</w:t>
            </w:r>
          </w:p>
        </w:tc>
      </w:tr>
      <w:tr w:rsidR="009C10D8">
        <w:tc>
          <w:tcPr>
            <w:tcW w:w="8079" w:type="dxa"/>
          </w:tcPr>
          <w:p w:rsidR="009C10D8" w:rsidRPr="00F65CD3" w:rsidRDefault="00F65CD3">
            <w:pPr>
              <w:tabs>
                <w:tab w:val="left" w:pos="708"/>
              </w:tabs>
              <w:spacing w:after="200" w:line="276" w:lineRule="auto"/>
              <w:jc w:val="both"/>
              <w:rPr>
                <w:rFonts w:ascii="Arial" w:eastAsia="Arial" w:hAnsi="Arial" w:cs="Arial"/>
                <w:b/>
                <w:sz w:val="20"/>
                <w:szCs w:val="20"/>
              </w:rPr>
            </w:pPr>
            <w:r w:rsidRPr="00F65CD3">
              <w:rPr>
                <w:rFonts w:ascii="Arial" w:eastAsia="Arial" w:hAnsi="Arial" w:cs="Arial"/>
                <w:b/>
                <w:sz w:val="20"/>
                <w:szCs w:val="20"/>
              </w:rPr>
              <w:t>Fonte de Recursos: 1.500.148</w:t>
            </w:r>
          </w:p>
        </w:tc>
      </w:tr>
      <w:tr w:rsidR="009C10D8">
        <w:tc>
          <w:tcPr>
            <w:tcW w:w="8079" w:type="dxa"/>
          </w:tcPr>
          <w:p w:rsidR="009C10D8" w:rsidRPr="00F65CD3" w:rsidRDefault="009A0138">
            <w:pPr>
              <w:spacing w:after="200" w:line="276" w:lineRule="auto"/>
              <w:jc w:val="both"/>
              <w:rPr>
                <w:rFonts w:ascii="Arial" w:eastAsia="Arial" w:hAnsi="Arial" w:cs="Arial"/>
                <w:b/>
                <w:sz w:val="20"/>
                <w:szCs w:val="20"/>
              </w:rPr>
            </w:pPr>
            <w:r w:rsidRPr="00F65CD3">
              <w:rPr>
                <w:rFonts w:ascii="Arial" w:eastAsia="Arial" w:hAnsi="Arial" w:cs="Arial"/>
                <w:b/>
                <w:sz w:val="20"/>
                <w:szCs w:val="20"/>
              </w:rPr>
              <w:t xml:space="preserve">Programa de Trabalho: </w:t>
            </w:r>
            <w:r w:rsidR="00F65CD3" w:rsidRPr="00F65CD3">
              <w:rPr>
                <w:rFonts w:ascii="Arial" w:eastAsia="Arial" w:hAnsi="Arial" w:cs="Arial"/>
                <w:b/>
                <w:sz w:val="20"/>
                <w:szCs w:val="20"/>
              </w:rPr>
              <w:t>4045</w:t>
            </w:r>
            <w:r w:rsidR="00F65CD3" w:rsidRPr="00F65CD3">
              <w:rPr>
                <w:rFonts w:ascii="Arial" w:eastAsia="Arial" w:hAnsi="Arial" w:cs="Arial"/>
                <w:b/>
                <w:bCs/>
                <w:sz w:val="20"/>
                <w:szCs w:val="20"/>
              </w:rPr>
              <w:t>12.364.0442.2819</w:t>
            </w:r>
          </w:p>
        </w:tc>
      </w:tr>
    </w:tbl>
    <w:p w:rsidR="009C10D8" w:rsidRDefault="009C10D8">
      <w:pPr>
        <w:spacing w:before="120" w:after="200" w:line="276" w:lineRule="auto"/>
        <w:jc w:val="both"/>
        <w:rPr>
          <w:rFonts w:ascii="Arial" w:eastAsia="Arial" w:hAnsi="Arial" w:cs="Arial"/>
          <w:sz w:val="20"/>
          <w:szCs w:val="20"/>
        </w:rPr>
      </w:pPr>
    </w:p>
    <w:p w:rsidR="009C10D8" w:rsidRDefault="009A0138">
      <w:pPr>
        <w:pStyle w:val="Ttulo2"/>
        <w:spacing w:line="276" w:lineRule="auto"/>
        <w:rPr>
          <w:rFonts w:ascii="Arial" w:eastAsia="Arial" w:hAnsi="Arial" w:cs="Arial"/>
          <w:sz w:val="20"/>
          <w:szCs w:val="20"/>
        </w:rPr>
      </w:pPr>
      <w:bookmarkStart w:id="6" w:name="_heading=h.tyjcwt" w:colFirst="0" w:colLast="0"/>
      <w:bookmarkEnd w:id="6"/>
      <w:r>
        <w:rPr>
          <w:rFonts w:ascii="Arial" w:eastAsia="Arial" w:hAnsi="Arial" w:cs="Arial"/>
          <w:sz w:val="20"/>
          <w:szCs w:val="20"/>
        </w:rPr>
        <w:t>1.5. Classificação dos bens da contratação</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highlight w:val="white"/>
        </w:rPr>
        <w:t>O material descrito neste ETP possui natureza comum, ou seja, aquele cujos padrões de desempenho e qualidade podem ser objetivamente definidos no processo, por meio de especificações usuais de mercado, conforme Art. 6º, Inciso XIII da Lei Federal nº 14.133/2021.</w:t>
      </w:r>
    </w:p>
    <w:p w:rsidR="009C10D8" w:rsidRDefault="009C10D8">
      <w:pPr>
        <w:pBdr>
          <w:top w:val="nil"/>
          <w:left w:val="nil"/>
          <w:bottom w:val="nil"/>
          <w:right w:val="nil"/>
          <w:between w:val="nil"/>
        </w:pBdr>
        <w:spacing w:line="276" w:lineRule="auto"/>
        <w:ind w:left="567"/>
        <w:jc w:val="both"/>
        <w:rPr>
          <w:rFonts w:ascii="Arial" w:eastAsia="Arial" w:hAnsi="Arial" w:cs="Arial"/>
          <w:color w:val="000000"/>
          <w:sz w:val="20"/>
          <w:szCs w:val="20"/>
        </w:rPr>
      </w:pPr>
    </w:p>
    <w:p w:rsidR="009C10D8" w:rsidRDefault="009A0138">
      <w:pPr>
        <w:pStyle w:val="Ttulo1"/>
        <w:numPr>
          <w:ilvl w:val="0"/>
          <w:numId w:val="11"/>
        </w:numPr>
        <w:shd w:val="clear" w:color="auto" w:fill="D9D9D9"/>
        <w:spacing w:line="276" w:lineRule="auto"/>
        <w:ind w:left="284"/>
        <w:jc w:val="both"/>
        <w:rPr>
          <w:rFonts w:ascii="Arial" w:eastAsia="Arial" w:hAnsi="Arial" w:cs="Arial"/>
          <w:sz w:val="20"/>
          <w:szCs w:val="20"/>
          <w:highlight w:val="lightGray"/>
        </w:rPr>
      </w:pPr>
      <w:bookmarkStart w:id="7" w:name="_heading=h.3dy6vkm" w:colFirst="0" w:colLast="0"/>
      <w:bookmarkEnd w:id="7"/>
      <w:r>
        <w:rPr>
          <w:rFonts w:ascii="Arial" w:eastAsia="Arial" w:hAnsi="Arial" w:cs="Arial"/>
          <w:sz w:val="20"/>
          <w:szCs w:val="20"/>
          <w:highlight w:val="lightGray"/>
        </w:rPr>
        <w:t>DESCRIÇÃO DO OBJETO</w:t>
      </w:r>
    </w:p>
    <w:p w:rsidR="009C10D8" w:rsidRDefault="009C10D8">
      <w:pPr>
        <w:pStyle w:val="Ttulo"/>
        <w:spacing w:before="0" w:line="276" w:lineRule="auto"/>
        <w:ind w:left="284"/>
        <w:jc w:val="both"/>
        <w:rPr>
          <w:highlight w:val="lightGray"/>
        </w:rPr>
      </w:pPr>
    </w:p>
    <w:p w:rsidR="009C10D8" w:rsidRDefault="009A0138">
      <w:pPr>
        <w:pStyle w:val="Ttulo2"/>
        <w:spacing w:line="276" w:lineRule="auto"/>
        <w:rPr>
          <w:rFonts w:ascii="Arial" w:eastAsia="Arial" w:hAnsi="Arial" w:cs="Arial"/>
          <w:sz w:val="20"/>
          <w:szCs w:val="20"/>
        </w:rPr>
      </w:pPr>
      <w:bookmarkStart w:id="8" w:name="_heading=h.1t3h5sf" w:colFirst="0" w:colLast="0"/>
      <w:bookmarkEnd w:id="8"/>
      <w:r>
        <w:rPr>
          <w:rFonts w:ascii="Arial" w:eastAsia="Arial" w:hAnsi="Arial" w:cs="Arial"/>
          <w:sz w:val="20"/>
          <w:szCs w:val="20"/>
        </w:rPr>
        <w:t>2.1. Definição do objeto</w:t>
      </w:r>
    </w:p>
    <w:p w:rsidR="009C10D8" w:rsidRDefault="009A0138">
      <w:pPr>
        <w:pBdr>
          <w:top w:val="nil"/>
          <w:left w:val="nil"/>
          <w:bottom w:val="nil"/>
          <w:right w:val="nil"/>
          <w:between w:val="nil"/>
        </w:pBdr>
        <w:spacing w:line="276" w:lineRule="auto"/>
        <w:jc w:val="both"/>
        <w:rPr>
          <w:rFonts w:ascii="Arial" w:eastAsia="Arial" w:hAnsi="Arial" w:cs="Arial"/>
          <w:color w:val="000000"/>
          <w:sz w:val="20"/>
          <w:szCs w:val="20"/>
        </w:rPr>
      </w:pPr>
      <w:r>
        <w:rPr>
          <w:rFonts w:ascii="Arial" w:eastAsia="Arial" w:hAnsi="Arial" w:cs="Arial"/>
          <w:i/>
          <w:color w:val="000000"/>
          <w:sz w:val="20"/>
          <w:szCs w:val="20"/>
        </w:rPr>
        <w:t>(inciso III, art. 17 Decreto nº 48.816/2023)</w:t>
      </w:r>
    </w:p>
    <w:p w:rsidR="009C10D8" w:rsidRDefault="009A0138">
      <w:pPr>
        <w:widowControl/>
        <w:spacing w:before="240" w:after="200" w:line="276" w:lineRule="auto"/>
        <w:ind w:right="1"/>
        <w:jc w:val="both"/>
        <w:rPr>
          <w:rFonts w:ascii="Arial" w:eastAsia="Arial" w:hAnsi="Arial" w:cs="Arial"/>
          <w:b/>
          <w:sz w:val="20"/>
          <w:szCs w:val="20"/>
          <w:highlight w:val="white"/>
        </w:rPr>
      </w:pPr>
      <w:r>
        <w:rPr>
          <w:rFonts w:ascii="Arial" w:eastAsia="Arial" w:hAnsi="Arial" w:cs="Arial"/>
          <w:b/>
          <w:sz w:val="20"/>
          <w:szCs w:val="20"/>
          <w:highlight w:val="white"/>
        </w:rPr>
        <w:t>LOTE ÚNICO:</w:t>
      </w:r>
    </w:p>
    <w:p w:rsidR="009C10D8" w:rsidRDefault="009A0138">
      <w:pPr>
        <w:widowControl/>
        <w:spacing w:before="240" w:after="200" w:line="276" w:lineRule="auto"/>
        <w:ind w:right="1"/>
        <w:jc w:val="both"/>
        <w:rPr>
          <w:rFonts w:ascii="Arial" w:eastAsia="Arial" w:hAnsi="Arial" w:cs="Arial"/>
          <w:sz w:val="20"/>
          <w:szCs w:val="20"/>
          <w:highlight w:val="white"/>
        </w:rPr>
      </w:pPr>
      <w:r>
        <w:rPr>
          <w:rFonts w:ascii="Arial" w:eastAsia="Arial" w:hAnsi="Arial" w:cs="Arial"/>
          <w:sz w:val="20"/>
          <w:szCs w:val="20"/>
          <w:highlight w:val="white"/>
        </w:rPr>
        <w:t>1- BOMBA INFUSAO,TIPO: PERISTALTICA LINEAR, TAXA INFUSAO: 0,1 ~ 1,200 ML/H, COMPATIBILIDADE: EQUIPOS, VOLUME MAXIMO: 0,1 ~ 9999 ML, DISPLAY: N/A, TENSAO ALIMENTACAO: 100-240V 50/60HZ, ALARME: ALARMES VISUAIS E SONOROS, BOLHA, OCLUSAO, USO DA BATERIA, FIM DA INFUSAO, BATERIA FRACA, INFUSAO TERMINANDO E PORTA ABERTA, DISPOSITIVO SEGURANCA: N/A, TIPO EQUIPO: UTILIZACAO DE EQUIPO UNIVERSAL, COMPONENTE: CABO DE FORCA, BATERIA COM AUTONOMIA 03 HORAS, CARACTERISTICAS ADICIONAIS: N/A, FORMA FORNECIMENTO: UNIDADE Código do Item: 6518.071.0017 (ID – 163850)</w:t>
      </w:r>
    </w:p>
    <w:p w:rsidR="009C10D8" w:rsidRDefault="009A0138">
      <w:pPr>
        <w:widowControl/>
        <w:spacing w:before="240" w:after="200" w:line="276" w:lineRule="auto"/>
        <w:ind w:right="1"/>
        <w:jc w:val="both"/>
        <w:rPr>
          <w:rFonts w:ascii="Arial" w:eastAsia="Arial" w:hAnsi="Arial" w:cs="Arial"/>
          <w:sz w:val="20"/>
          <w:szCs w:val="20"/>
          <w:highlight w:val="white"/>
        </w:rPr>
      </w:pPr>
      <w:r>
        <w:rPr>
          <w:rFonts w:ascii="Arial" w:eastAsia="Arial" w:hAnsi="Arial" w:cs="Arial"/>
          <w:sz w:val="20"/>
          <w:szCs w:val="20"/>
          <w:highlight w:val="white"/>
        </w:rPr>
        <w:t>2 - CANIL PARA ANIMAIS,CAPACIDADE: 06 ANIMAIS, MONTAGEM: 3 MODULOS SOBREPOSTOS, MATERIAL: ACO INOX AISI 304, DIMENSOES: MODULO PEQUENO 60 X 120 X 60 CM, CARACTERISTICA CONSTRUCAO: DIVISORIAS CENTRAIS EM CHAPA FECHADA, TELAS/BANDEJAS INFERIORES REMOVIVEIS, FECHADURA AMERICANA; MODULO GRANDE COM RODIZIOS, FORMA FORNECIMENTO: UNIDADE Código do Item: 3770.082.0003 (ID – 188047)</w:t>
      </w:r>
    </w:p>
    <w:p w:rsidR="009C10D8" w:rsidRDefault="009A0138">
      <w:pPr>
        <w:widowControl/>
        <w:spacing w:before="240" w:after="200" w:line="276" w:lineRule="auto"/>
        <w:ind w:right="1"/>
        <w:jc w:val="both"/>
        <w:rPr>
          <w:rFonts w:ascii="Arial" w:eastAsia="Arial" w:hAnsi="Arial" w:cs="Arial"/>
          <w:sz w:val="20"/>
          <w:szCs w:val="20"/>
          <w:highlight w:val="white"/>
        </w:rPr>
      </w:pPr>
      <w:r>
        <w:rPr>
          <w:rFonts w:ascii="Arial" w:eastAsia="Arial" w:hAnsi="Arial" w:cs="Arial"/>
          <w:sz w:val="20"/>
          <w:szCs w:val="20"/>
          <w:highlight w:val="white"/>
        </w:rPr>
        <w:t>3 - CANIL PARA ANIMAIS,CAPACIDADE: MODULO COM CAPACIDADE PARA DOIS CAES DE MEDIO OU GRANDE PORTE, MONTAGEM: N/A, MATERIAL: ACO INOX, DIMENSOES: 120 CM X 60 CM X 80 CM (C X L X A), CARACTERISTICA CONSTRUCAO: TELAS REMOVIVEIS, FORMA FORNECIMENTO: UNIDADE Código do Item: 3770.082.0002 (ID – 163862)</w:t>
      </w:r>
    </w:p>
    <w:p w:rsidR="009C10D8" w:rsidRDefault="009A0138">
      <w:pPr>
        <w:widowControl/>
        <w:spacing w:before="240" w:after="200" w:line="276" w:lineRule="auto"/>
        <w:ind w:right="1"/>
        <w:jc w:val="both"/>
        <w:rPr>
          <w:rFonts w:ascii="Arial" w:eastAsia="Arial" w:hAnsi="Arial" w:cs="Arial"/>
          <w:sz w:val="20"/>
          <w:szCs w:val="20"/>
          <w:highlight w:val="white"/>
        </w:rPr>
      </w:pPr>
      <w:r>
        <w:rPr>
          <w:rFonts w:ascii="Arial" w:eastAsia="Arial" w:hAnsi="Arial" w:cs="Arial"/>
          <w:sz w:val="20"/>
          <w:szCs w:val="20"/>
          <w:highlight w:val="white"/>
        </w:rPr>
        <w:t>4 - CARRO CURATIVO,MATERIAL: ACO INOX, ACABAMENTO: PINTURA ELETROSTATICA A PO, COR: N/D, TAMANHO RODIZIO: 3 POLEGADAS, SUPORTE BALDE: SEM, SUPORTE BACIA: SEM, GRADE LATERAL: COM, QUANTIDADE GAVETA: 4 GAVETAS, QUANTIDADE ALCA: N/D, ACESSORIO: SUPORTE PARA ALMOTOLIAS / SUPORTE PARA CAIXA DE PERFURO CORTANTES / HASTE AUXILIAR DE TRANSPORTE / MANUAL DE INSTRUÇÕES EM PORTUGUES. Código do Item: 6530.003.0004 (ID – 84748)</w:t>
      </w:r>
    </w:p>
    <w:p w:rsidR="009C10D8" w:rsidRDefault="009A0138">
      <w:pPr>
        <w:widowControl/>
        <w:spacing w:before="240" w:after="200" w:line="276" w:lineRule="auto"/>
        <w:ind w:right="1"/>
        <w:jc w:val="both"/>
        <w:rPr>
          <w:rFonts w:ascii="Arial" w:eastAsia="Arial" w:hAnsi="Arial" w:cs="Arial"/>
          <w:sz w:val="20"/>
          <w:szCs w:val="20"/>
          <w:highlight w:val="white"/>
        </w:rPr>
      </w:pPr>
      <w:r>
        <w:rPr>
          <w:rFonts w:ascii="Arial" w:eastAsia="Arial" w:hAnsi="Arial" w:cs="Arial"/>
          <w:sz w:val="20"/>
          <w:szCs w:val="20"/>
          <w:highlight w:val="white"/>
        </w:rPr>
        <w:t>5 - DOPPLER VASCULAR,TIPO: SEMI-PORTATIL, USO: VETERINARIO, PULSO: ARTERIAL/VENOSO, PRECISAO: TRANSDUTOR DE FREQUeNCIA NOMINAL 9 MHz, ALIMENTACÃO: BATERIA RECARREGAVEL COM INDICADOR DE CARGA, BIVOLT, DIMENSOES: N/A, TRANSDUTOR: INFANTIL (PROBE) MODELO PASTILHA 9MHz, ACESSORIOS: 01 CARREGADOR,01 TRANSDUTOR INFANTIL (PROBE) 9.0 MHz - MODELO PASTILHA, 01 GEL CONDUTOR, FORMA FORNECIMENTO: KIT. Código do Item: 6518.155.0003 (ID - 181379)</w:t>
      </w:r>
    </w:p>
    <w:p w:rsidR="009C10D8" w:rsidRDefault="009A0138">
      <w:pPr>
        <w:widowControl/>
        <w:spacing w:before="240" w:after="200" w:line="276" w:lineRule="auto"/>
        <w:ind w:right="1"/>
        <w:jc w:val="both"/>
        <w:rPr>
          <w:rFonts w:ascii="Arial" w:eastAsia="Arial" w:hAnsi="Arial" w:cs="Arial"/>
          <w:sz w:val="20"/>
          <w:szCs w:val="20"/>
          <w:highlight w:val="white"/>
        </w:rPr>
      </w:pPr>
      <w:r>
        <w:rPr>
          <w:rFonts w:ascii="Arial" w:eastAsia="Arial" w:hAnsi="Arial" w:cs="Arial"/>
          <w:sz w:val="20"/>
          <w:szCs w:val="20"/>
          <w:highlight w:val="white"/>
        </w:rPr>
        <w:t>6 - GAIOLA PARA GATOS,MATERIAL GAIOLA: ACO INOX 304, MODELO: BANDEJA EM INOX, TRAVA DE SEGURANCA, DIMENSAO: 46 X 32 X 28 CM (C X A X L), PORTAS: 2 FRONTAIS, FORMA FORNECIMENTO: UNIDADE Código do Item: 3770.136.0001 (ID - 188212)</w:t>
      </w:r>
    </w:p>
    <w:p w:rsidR="009C10D8" w:rsidRDefault="009A0138">
      <w:pPr>
        <w:widowControl/>
        <w:spacing w:before="240" w:after="200" w:line="276" w:lineRule="auto"/>
        <w:ind w:right="1"/>
        <w:jc w:val="both"/>
        <w:rPr>
          <w:rFonts w:ascii="Arial" w:eastAsia="Arial" w:hAnsi="Arial" w:cs="Arial"/>
          <w:sz w:val="20"/>
          <w:szCs w:val="20"/>
          <w:highlight w:val="white"/>
        </w:rPr>
      </w:pPr>
      <w:r>
        <w:rPr>
          <w:rFonts w:ascii="Arial" w:eastAsia="Arial" w:hAnsi="Arial" w:cs="Arial"/>
          <w:sz w:val="20"/>
          <w:szCs w:val="20"/>
          <w:highlight w:val="white"/>
        </w:rPr>
        <w:t>7 - LEITORA UNIVERSAL DE MICROCHIPS ,TIPO COMPATIVEL: LEITOR UNIVERSAL DE MICROCHIP E NANOCHIP QUE SEGUEM AS NORMAS ISO 11784 E11785 EM AMBOS PROTOCOLO DE COMUNICACAO FDX-B,FDX-A E HDX, VISOR: TELA DE CRISTAL LIQUIDO COM 2 LINHAS E 16 CARACTERES, MATERIAL: CAIXA COMPOSTA DE PLASTICO ABS, MEMORIA: MEMORIA PARA 800 LEITURAS, BATERIA: 9 VOLTS, INFORMACAO COMPLEMENTAR: DESLIGAMENTO AUTOMATICO APOS O USO E SUPORTE ADVERSIDADES COMO RESPINGO DE AGUA ,POEIRA LAMA E PEQUENOS IMPACTOS, DIMENSAO: 15X8X3,5 CM, FORMA FORNECIMENTO: UNIDADE Código do Item: 6535.005.0003 (ID – 167732)</w:t>
      </w:r>
    </w:p>
    <w:p w:rsidR="009C10D8" w:rsidRDefault="009A0138">
      <w:pPr>
        <w:widowControl/>
        <w:spacing w:before="240" w:after="200" w:line="276" w:lineRule="auto"/>
        <w:ind w:right="1"/>
        <w:jc w:val="both"/>
        <w:rPr>
          <w:rFonts w:ascii="Arial" w:eastAsia="Arial" w:hAnsi="Arial" w:cs="Arial"/>
          <w:sz w:val="20"/>
          <w:szCs w:val="20"/>
          <w:highlight w:val="white"/>
        </w:rPr>
      </w:pPr>
      <w:r>
        <w:rPr>
          <w:rFonts w:ascii="Arial" w:eastAsia="Arial" w:hAnsi="Arial" w:cs="Arial"/>
          <w:sz w:val="20"/>
          <w:szCs w:val="20"/>
          <w:highlight w:val="white"/>
        </w:rPr>
        <w:t>8 - MACA TRANSPORTE PACIENTE,TIPO ESTRUTURA: ACO INOXIDAVEL, COMPRIMENTO: 1,20 M, LARGURA: 0,51 M, ALTURA: 0,90 M, SISTEMA ELEVACAO: N/A, MATERIAL LEITO: CHAPA DE ACO INOX AISI 304, PES: 04 RODIZIOS COM FREIO, MATERIAL ARO RODA: N/A, TRATAMENTO CHAPA: N/A, MODELO LEITO: MACA COM CARRINHO PARA LOCOMOCAO E REMOCAO DE ANIMAIS, LEITO REMOVIVEL, ACABAMENTO CHAPA: N/A, PARA CHOQUE LEITO: N/A, ESPESSURA CHAPA: N/A, ACESSORIO: SUPORTE DE SORO, RECLINACAO: N/A, COR LEITO: N/A, GRADE PROTECAO: PROTECAO LATERAL ARTICULAVEL, FORMA FORNECIMENTO: UNIDADE Código do Item: 6530.013.0028 (ID – 188050)</w:t>
      </w:r>
    </w:p>
    <w:p w:rsidR="009C10D8" w:rsidRDefault="009A0138">
      <w:pPr>
        <w:widowControl/>
        <w:spacing w:before="240" w:after="200" w:line="276" w:lineRule="auto"/>
        <w:ind w:right="1"/>
        <w:jc w:val="both"/>
        <w:rPr>
          <w:rFonts w:ascii="Arial" w:eastAsia="Arial" w:hAnsi="Arial" w:cs="Arial"/>
          <w:sz w:val="20"/>
          <w:szCs w:val="20"/>
          <w:highlight w:val="white"/>
        </w:rPr>
      </w:pPr>
      <w:r>
        <w:rPr>
          <w:rFonts w:ascii="Arial" w:eastAsia="Arial" w:hAnsi="Arial" w:cs="Arial"/>
          <w:sz w:val="20"/>
          <w:szCs w:val="20"/>
          <w:highlight w:val="white"/>
        </w:rPr>
        <w:t>9 - MESA EXAME CLINICO,TIPO: ESTRUTURA TUBULAR, TAMPO E CHAPA EM ACO INOX, VINCOS E FURO PARA ESCOAMENTO DE LIQUIDOS, CONTENCAO LATERAL, SUPORTE DE SORO EM ACO INOX E BALDE DE ALU, MATERIAL: ACO INOX, ACABAMENTO: ACO INOX, TRATAMENTO: N/A, COR: INOX, ESTOFAMENTO: N/A, REVESTIMENTO ESTOFAMENTO: N/A, COR ESTOFAMENTO: N/D, CABECEIRA: N/A, NUMERO GAVETAS: N/A, NUMERO PORTAS: N/A, COMPRIMENTO: 116CM, LARGURA: 70CM, ALTURA: 90CM, PES: DE ACO INOX COM NIVELADORES DE PISO, FORMA FORNECIMENTO: UNIDADE Código do Item: 6530.009.0016 (ID - 167540)</w:t>
      </w:r>
    </w:p>
    <w:p w:rsidR="009C10D8" w:rsidRDefault="009A0138">
      <w:pPr>
        <w:widowControl/>
        <w:spacing w:before="240" w:after="200" w:line="276" w:lineRule="auto"/>
        <w:ind w:right="1"/>
        <w:jc w:val="both"/>
        <w:rPr>
          <w:rFonts w:ascii="Arial" w:eastAsia="Arial" w:hAnsi="Arial" w:cs="Arial"/>
          <w:sz w:val="20"/>
          <w:szCs w:val="20"/>
          <w:highlight w:val="white"/>
        </w:rPr>
      </w:pPr>
      <w:r>
        <w:rPr>
          <w:rFonts w:ascii="Arial" w:eastAsia="Arial" w:hAnsi="Arial" w:cs="Arial"/>
          <w:sz w:val="20"/>
          <w:szCs w:val="20"/>
          <w:highlight w:val="white"/>
        </w:rPr>
        <w:t>10 - SUPORTE BOMBA INFUSAO,TIPO: PARA BOMBA DE INFUSAO DE SORO PARA CANIL, MATERIAL: ACO INOX 304, PEDESTAL: COM SISTEMA DE ENCAIXE PARA USO EM GAIOLA DE CAES/GATOS, RODIZIOS: N/A, ACOMPANHA: ENCAIXE PARA GAIOLA E HASTE PARA SORO, FORMA FORNECIMENTO: UNIDADE Código do Item: 6530.053.0002 (ID – 188049)</w:t>
      </w:r>
    </w:p>
    <w:p w:rsidR="009C10D8" w:rsidRDefault="009C10D8">
      <w:pPr>
        <w:spacing w:line="276" w:lineRule="auto"/>
        <w:ind w:right="1"/>
        <w:jc w:val="both"/>
        <w:rPr>
          <w:rFonts w:ascii="Arial" w:eastAsia="Arial" w:hAnsi="Arial" w:cs="Arial"/>
          <w:sz w:val="20"/>
          <w:szCs w:val="20"/>
        </w:rPr>
      </w:pPr>
    </w:p>
    <w:p w:rsidR="009C10D8" w:rsidRDefault="009A0138">
      <w:pPr>
        <w:pStyle w:val="Ttulo2"/>
        <w:spacing w:line="276" w:lineRule="auto"/>
        <w:rPr>
          <w:rFonts w:ascii="Arial" w:eastAsia="Arial" w:hAnsi="Arial" w:cs="Arial"/>
          <w:sz w:val="20"/>
          <w:szCs w:val="20"/>
        </w:rPr>
      </w:pPr>
      <w:bookmarkStart w:id="9" w:name="_heading=h.4d34og8" w:colFirst="0" w:colLast="0"/>
      <w:bookmarkEnd w:id="9"/>
      <w:r>
        <w:rPr>
          <w:rFonts w:ascii="Arial" w:eastAsia="Arial" w:hAnsi="Arial" w:cs="Arial"/>
          <w:sz w:val="20"/>
          <w:szCs w:val="20"/>
        </w:rPr>
        <w:t>2.2. Disposições Gerais</w:t>
      </w:r>
    </w:p>
    <w:p w:rsidR="009C10D8" w:rsidRDefault="009C10D8">
      <w:pPr>
        <w:spacing w:line="276" w:lineRule="auto"/>
        <w:jc w:val="both"/>
        <w:rPr>
          <w:rFonts w:ascii="Arial" w:eastAsia="Arial" w:hAnsi="Arial" w:cs="Arial"/>
          <w:sz w:val="20"/>
          <w:szCs w:val="20"/>
        </w:rPr>
      </w:pPr>
    </w:p>
    <w:p w:rsidR="009C10D8" w:rsidRDefault="009A0138">
      <w:pPr>
        <w:spacing w:line="276" w:lineRule="auto"/>
        <w:ind w:firstLine="720"/>
        <w:jc w:val="both"/>
        <w:rPr>
          <w:rFonts w:ascii="Arial" w:eastAsia="Arial" w:hAnsi="Arial" w:cs="Arial"/>
          <w:sz w:val="20"/>
          <w:szCs w:val="20"/>
        </w:rPr>
      </w:pPr>
      <w:r>
        <w:rPr>
          <w:rFonts w:ascii="Arial" w:eastAsia="Arial" w:hAnsi="Arial" w:cs="Arial"/>
          <w:sz w:val="20"/>
          <w:szCs w:val="20"/>
        </w:rPr>
        <w:t>Não se aplica.</w:t>
      </w:r>
    </w:p>
    <w:p w:rsidR="009C10D8" w:rsidRDefault="009C10D8">
      <w:pPr>
        <w:spacing w:line="276" w:lineRule="auto"/>
        <w:ind w:firstLine="720"/>
        <w:jc w:val="both"/>
        <w:rPr>
          <w:rFonts w:ascii="Arial" w:eastAsia="Arial" w:hAnsi="Arial" w:cs="Arial"/>
          <w:sz w:val="20"/>
          <w:szCs w:val="20"/>
        </w:rPr>
      </w:pPr>
    </w:p>
    <w:p w:rsidR="009C10D8" w:rsidRDefault="009C10D8">
      <w:pPr>
        <w:spacing w:line="276" w:lineRule="auto"/>
        <w:jc w:val="both"/>
        <w:rPr>
          <w:rFonts w:ascii="Arial" w:eastAsia="Arial" w:hAnsi="Arial" w:cs="Arial"/>
          <w:sz w:val="20"/>
          <w:szCs w:val="20"/>
        </w:rPr>
      </w:pPr>
    </w:p>
    <w:p w:rsidR="009C10D8" w:rsidRDefault="009A0138">
      <w:pPr>
        <w:pStyle w:val="Ttulo2"/>
        <w:spacing w:line="276" w:lineRule="auto"/>
        <w:rPr>
          <w:rFonts w:ascii="Arial" w:eastAsia="Arial" w:hAnsi="Arial" w:cs="Arial"/>
          <w:sz w:val="20"/>
          <w:szCs w:val="20"/>
        </w:rPr>
      </w:pPr>
      <w:bookmarkStart w:id="10" w:name="_heading=h.2s8eyo1" w:colFirst="0" w:colLast="0"/>
      <w:bookmarkEnd w:id="10"/>
      <w:r>
        <w:rPr>
          <w:rFonts w:ascii="Arial" w:eastAsia="Arial" w:hAnsi="Arial" w:cs="Arial"/>
          <w:sz w:val="20"/>
          <w:szCs w:val="20"/>
        </w:rPr>
        <w:t>2.3. Identificação dos itens, quantidades e unidades</w:t>
      </w:r>
    </w:p>
    <w:p w:rsidR="009C10D8" w:rsidRDefault="009C10D8">
      <w:pPr>
        <w:spacing w:line="276" w:lineRule="auto"/>
        <w:jc w:val="both"/>
        <w:rPr>
          <w:rFonts w:ascii="Arial" w:eastAsia="Arial" w:hAnsi="Arial" w:cs="Arial"/>
          <w:sz w:val="20"/>
          <w:szCs w:val="20"/>
        </w:rPr>
      </w:pPr>
    </w:p>
    <w:p w:rsidR="009C10D8" w:rsidRDefault="009A0138">
      <w:pPr>
        <w:pBdr>
          <w:top w:val="nil"/>
          <w:left w:val="nil"/>
          <w:bottom w:val="nil"/>
          <w:right w:val="nil"/>
          <w:between w:val="nil"/>
        </w:pBdr>
        <w:spacing w:line="276" w:lineRule="auto"/>
        <w:ind w:left="567"/>
        <w:jc w:val="both"/>
        <w:rPr>
          <w:rFonts w:ascii="Arial" w:eastAsia="Arial" w:hAnsi="Arial" w:cs="Arial"/>
          <w:color w:val="000000"/>
          <w:sz w:val="20"/>
          <w:szCs w:val="20"/>
        </w:rPr>
      </w:pPr>
      <w:r>
        <w:rPr>
          <w:rFonts w:ascii="Arial" w:eastAsia="Arial" w:hAnsi="Arial" w:cs="Arial"/>
          <w:b/>
          <w:color w:val="000000"/>
          <w:sz w:val="20"/>
          <w:szCs w:val="20"/>
        </w:rPr>
        <w:t>2.3.1.</w:t>
      </w:r>
      <w:r>
        <w:rPr>
          <w:rFonts w:ascii="Arial" w:eastAsia="Arial" w:hAnsi="Arial" w:cs="Arial"/>
          <w:sz w:val="20"/>
          <w:szCs w:val="20"/>
        </w:rPr>
        <w:t>O procedimento ocorrerá por Licitação na modalidade Pregão Eletrônico, composto por LOTE ÚNICO:</w:t>
      </w:r>
    </w:p>
    <w:p w:rsidR="009C10D8" w:rsidRDefault="009C10D8">
      <w:pPr>
        <w:spacing w:line="276" w:lineRule="auto"/>
        <w:jc w:val="both"/>
        <w:rPr>
          <w:rFonts w:ascii="Arial" w:eastAsia="Arial" w:hAnsi="Arial" w:cs="Arial"/>
          <w:sz w:val="20"/>
          <w:szCs w:val="20"/>
        </w:rPr>
      </w:pPr>
    </w:p>
    <w:p w:rsidR="009C10D8" w:rsidRDefault="009A0138">
      <w:pPr>
        <w:spacing w:line="276" w:lineRule="auto"/>
        <w:ind w:left="141" w:right="-143"/>
        <w:jc w:val="center"/>
        <w:rPr>
          <w:rFonts w:ascii="Arial" w:eastAsia="Arial" w:hAnsi="Arial" w:cs="Arial"/>
          <w:b/>
          <w:sz w:val="20"/>
          <w:szCs w:val="20"/>
        </w:rPr>
      </w:pPr>
      <w:r>
        <w:rPr>
          <w:rFonts w:ascii="Arial" w:eastAsia="Arial" w:hAnsi="Arial" w:cs="Arial"/>
          <w:b/>
          <w:sz w:val="20"/>
          <w:szCs w:val="20"/>
        </w:rPr>
        <w:t>Quadro 1 - Quantidade Estimada</w:t>
      </w:r>
    </w:p>
    <w:tbl>
      <w:tblPr>
        <w:tblW w:w="7140" w:type="dxa"/>
        <w:tblInd w:w="55" w:type="dxa"/>
        <w:tblCellMar>
          <w:left w:w="70" w:type="dxa"/>
          <w:right w:w="70" w:type="dxa"/>
        </w:tblCellMar>
        <w:tblLook w:val="04A0" w:firstRow="1" w:lastRow="0" w:firstColumn="1" w:lastColumn="0" w:noHBand="0" w:noVBand="1"/>
      </w:tblPr>
      <w:tblGrid>
        <w:gridCol w:w="500"/>
        <w:gridCol w:w="840"/>
        <w:gridCol w:w="820"/>
        <w:gridCol w:w="3700"/>
        <w:gridCol w:w="540"/>
        <w:gridCol w:w="740"/>
      </w:tblGrid>
      <w:tr w:rsidR="00F65CD3" w:rsidRPr="00F65CD3" w:rsidTr="00F65CD3">
        <w:trPr>
          <w:trHeight w:val="315"/>
        </w:trPr>
        <w:tc>
          <w:tcPr>
            <w:tcW w:w="7140" w:type="dxa"/>
            <w:gridSpan w:val="6"/>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F65CD3" w:rsidRPr="00F65CD3" w:rsidRDefault="00F65CD3" w:rsidP="00F65CD3">
            <w:pPr>
              <w:widowControl/>
              <w:jc w:val="center"/>
              <w:rPr>
                <w:rFonts w:ascii="Calibri" w:hAnsi="Calibri" w:cs="Calibri"/>
                <w:b/>
                <w:bCs/>
                <w:lang w:val="pt-BR"/>
              </w:rPr>
            </w:pPr>
            <w:r w:rsidRPr="00F65CD3">
              <w:rPr>
                <w:rFonts w:ascii="Calibri" w:hAnsi="Calibri" w:cs="Calibri"/>
                <w:b/>
                <w:bCs/>
                <w:lang w:val="pt-BR"/>
              </w:rPr>
              <w:t>LOTE ÚNICO</w:t>
            </w:r>
          </w:p>
        </w:tc>
      </w:tr>
      <w:tr w:rsidR="00F65CD3" w:rsidRPr="00F65CD3" w:rsidTr="00F65CD3">
        <w:trPr>
          <w:trHeight w:val="315"/>
        </w:trPr>
        <w:tc>
          <w:tcPr>
            <w:tcW w:w="7140" w:type="dxa"/>
            <w:gridSpan w:val="6"/>
            <w:tcBorders>
              <w:top w:val="nil"/>
              <w:left w:val="single" w:sz="4" w:space="0" w:color="000000"/>
              <w:bottom w:val="single" w:sz="4" w:space="0" w:color="000000"/>
              <w:right w:val="nil"/>
            </w:tcBorders>
            <w:shd w:val="clear" w:color="000000" w:fill="EFEFEF"/>
            <w:vAlign w:val="center"/>
            <w:hideMark/>
          </w:tcPr>
          <w:p w:rsidR="00F65CD3" w:rsidRPr="00F65CD3" w:rsidRDefault="00F65CD3" w:rsidP="00F65CD3">
            <w:pPr>
              <w:widowControl/>
              <w:jc w:val="center"/>
              <w:rPr>
                <w:rFonts w:ascii="Arial" w:hAnsi="Arial" w:cs="Arial"/>
                <w:b/>
                <w:bCs/>
                <w:color w:val="000000"/>
                <w:sz w:val="18"/>
                <w:szCs w:val="18"/>
                <w:lang w:val="pt-BR"/>
              </w:rPr>
            </w:pPr>
            <w:r w:rsidRPr="00F65CD3">
              <w:rPr>
                <w:rFonts w:ascii="Arial" w:hAnsi="Arial" w:cs="Arial"/>
                <w:b/>
                <w:bCs/>
                <w:color w:val="000000"/>
                <w:sz w:val="18"/>
                <w:szCs w:val="18"/>
                <w:lang w:val="pt-BR"/>
              </w:rPr>
              <w:t>CÓDIGO DE DESPESA : | 4 | 4 | 9 | 0 | 5 | 2 | - | 0 | 4 |</w:t>
            </w:r>
          </w:p>
        </w:tc>
      </w:tr>
      <w:tr w:rsidR="00F65CD3" w:rsidRPr="00F65CD3" w:rsidTr="00F65CD3">
        <w:trPr>
          <w:trHeight w:val="360"/>
        </w:trPr>
        <w:tc>
          <w:tcPr>
            <w:tcW w:w="500" w:type="dxa"/>
            <w:tcBorders>
              <w:top w:val="nil"/>
              <w:left w:val="single" w:sz="4" w:space="0" w:color="000000"/>
              <w:bottom w:val="single" w:sz="4" w:space="0" w:color="000000"/>
              <w:right w:val="single" w:sz="4" w:space="0" w:color="000000"/>
            </w:tcBorders>
            <w:shd w:val="clear" w:color="000000" w:fill="EFEFEF"/>
            <w:vAlign w:val="center"/>
            <w:hideMark/>
          </w:tcPr>
          <w:p w:rsidR="00F65CD3" w:rsidRPr="00F65CD3" w:rsidRDefault="00F65CD3" w:rsidP="00F65CD3">
            <w:pPr>
              <w:widowControl/>
              <w:jc w:val="center"/>
              <w:rPr>
                <w:rFonts w:ascii="Arial" w:hAnsi="Arial" w:cs="Arial"/>
                <w:b/>
                <w:bCs/>
                <w:color w:val="000000"/>
                <w:sz w:val="14"/>
                <w:szCs w:val="14"/>
                <w:lang w:val="pt-BR"/>
              </w:rPr>
            </w:pPr>
            <w:r w:rsidRPr="00F65CD3">
              <w:rPr>
                <w:rFonts w:ascii="Arial" w:hAnsi="Arial" w:cs="Arial"/>
                <w:b/>
                <w:bCs/>
                <w:color w:val="000000"/>
                <w:sz w:val="14"/>
                <w:szCs w:val="14"/>
                <w:lang w:val="pt-BR"/>
              </w:rPr>
              <w:t>ITEM</w:t>
            </w:r>
          </w:p>
        </w:tc>
        <w:tc>
          <w:tcPr>
            <w:tcW w:w="840" w:type="dxa"/>
            <w:tcBorders>
              <w:top w:val="nil"/>
              <w:left w:val="nil"/>
              <w:bottom w:val="single" w:sz="4" w:space="0" w:color="000000"/>
              <w:right w:val="single" w:sz="4" w:space="0" w:color="000000"/>
            </w:tcBorders>
            <w:shd w:val="clear" w:color="000000" w:fill="EFEFEF"/>
            <w:vAlign w:val="center"/>
            <w:hideMark/>
          </w:tcPr>
          <w:p w:rsidR="00F65CD3" w:rsidRPr="00F65CD3" w:rsidRDefault="00F65CD3" w:rsidP="00F65CD3">
            <w:pPr>
              <w:widowControl/>
              <w:jc w:val="center"/>
              <w:rPr>
                <w:rFonts w:ascii="Arial" w:hAnsi="Arial" w:cs="Arial"/>
                <w:b/>
                <w:bCs/>
                <w:color w:val="000000"/>
                <w:sz w:val="14"/>
                <w:szCs w:val="14"/>
                <w:lang w:val="pt-BR"/>
              </w:rPr>
            </w:pPr>
            <w:r w:rsidRPr="00F65CD3">
              <w:rPr>
                <w:rFonts w:ascii="Arial" w:hAnsi="Arial" w:cs="Arial"/>
                <w:b/>
                <w:bCs/>
                <w:color w:val="000000"/>
                <w:sz w:val="14"/>
                <w:szCs w:val="14"/>
                <w:lang w:val="pt-BR"/>
              </w:rPr>
              <w:t>ID PCA</w:t>
            </w:r>
          </w:p>
        </w:tc>
        <w:tc>
          <w:tcPr>
            <w:tcW w:w="820" w:type="dxa"/>
            <w:tcBorders>
              <w:top w:val="nil"/>
              <w:left w:val="nil"/>
              <w:bottom w:val="single" w:sz="4" w:space="0" w:color="000000"/>
              <w:right w:val="single" w:sz="4" w:space="0" w:color="000000"/>
            </w:tcBorders>
            <w:shd w:val="clear" w:color="000000" w:fill="EFEFEF"/>
            <w:vAlign w:val="center"/>
            <w:hideMark/>
          </w:tcPr>
          <w:p w:rsidR="00F65CD3" w:rsidRPr="00F65CD3" w:rsidRDefault="00F65CD3" w:rsidP="00F65CD3">
            <w:pPr>
              <w:widowControl/>
              <w:jc w:val="center"/>
              <w:rPr>
                <w:rFonts w:ascii="Arial" w:hAnsi="Arial" w:cs="Arial"/>
                <w:b/>
                <w:bCs/>
                <w:color w:val="000000"/>
                <w:sz w:val="14"/>
                <w:szCs w:val="14"/>
                <w:lang w:val="pt-BR"/>
              </w:rPr>
            </w:pPr>
            <w:r w:rsidRPr="00F65CD3">
              <w:rPr>
                <w:rFonts w:ascii="Arial" w:hAnsi="Arial" w:cs="Arial"/>
                <w:b/>
                <w:bCs/>
                <w:color w:val="000000"/>
                <w:sz w:val="14"/>
                <w:szCs w:val="14"/>
                <w:lang w:val="pt-BR"/>
              </w:rPr>
              <w:t>ID SIGA</w:t>
            </w:r>
          </w:p>
        </w:tc>
        <w:tc>
          <w:tcPr>
            <w:tcW w:w="3700" w:type="dxa"/>
            <w:tcBorders>
              <w:top w:val="nil"/>
              <w:left w:val="nil"/>
              <w:bottom w:val="single" w:sz="4" w:space="0" w:color="000000"/>
              <w:right w:val="single" w:sz="4" w:space="0" w:color="000000"/>
            </w:tcBorders>
            <w:shd w:val="clear" w:color="000000" w:fill="EFEFEF"/>
            <w:vAlign w:val="center"/>
            <w:hideMark/>
          </w:tcPr>
          <w:p w:rsidR="00F65CD3" w:rsidRPr="00F65CD3" w:rsidRDefault="00F65CD3" w:rsidP="00F65CD3">
            <w:pPr>
              <w:widowControl/>
              <w:jc w:val="center"/>
              <w:rPr>
                <w:rFonts w:ascii="Arial" w:hAnsi="Arial" w:cs="Arial"/>
                <w:b/>
                <w:bCs/>
                <w:color w:val="000000"/>
                <w:sz w:val="14"/>
                <w:szCs w:val="14"/>
                <w:lang w:val="pt-BR"/>
              </w:rPr>
            </w:pPr>
            <w:r w:rsidRPr="00F65CD3">
              <w:rPr>
                <w:rFonts w:ascii="Arial" w:hAnsi="Arial" w:cs="Arial"/>
                <w:b/>
                <w:bCs/>
                <w:color w:val="000000"/>
                <w:sz w:val="14"/>
                <w:szCs w:val="14"/>
                <w:lang w:val="pt-BR"/>
              </w:rPr>
              <w:t>DESCRIÇÃO</w:t>
            </w:r>
          </w:p>
        </w:tc>
        <w:tc>
          <w:tcPr>
            <w:tcW w:w="540" w:type="dxa"/>
            <w:tcBorders>
              <w:top w:val="nil"/>
              <w:left w:val="nil"/>
              <w:bottom w:val="single" w:sz="4" w:space="0" w:color="000000"/>
              <w:right w:val="single" w:sz="4" w:space="0" w:color="000000"/>
            </w:tcBorders>
            <w:shd w:val="clear" w:color="000000" w:fill="EFEFEF"/>
            <w:vAlign w:val="center"/>
            <w:hideMark/>
          </w:tcPr>
          <w:p w:rsidR="00F65CD3" w:rsidRPr="00F65CD3" w:rsidRDefault="00F65CD3" w:rsidP="00F65CD3">
            <w:pPr>
              <w:widowControl/>
              <w:jc w:val="center"/>
              <w:rPr>
                <w:rFonts w:ascii="Arial" w:hAnsi="Arial" w:cs="Arial"/>
                <w:b/>
                <w:bCs/>
                <w:color w:val="000000"/>
                <w:sz w:val="14"/>
                <w:szCs w:val="14"/>
                <w:lang w:val="pt-BR"/>
              </w:rPr>
            </w:pPr>
            <w:r w:rsidRPr="00F65CD3">
              <w:rPr>
                <w:rFonts w:ascii="Arial" w:hAnsi="Arial" w:cs="Arial"/>
                <w:b/>
                <w:bCs/>
                <w:color w:val="000000"/>
                <w:sz w:val="14"/>
                <w:szCs w:val="14"/>
                <w:lang w:val="pt-BR"/>
              </w:rPr>
              <w:t>UN.</w:t>
            </w:r>
          </w:p>
        </w:tc>
        <w:tc>
          <w:tcPr>
            <w:tcW w:w="740" w:type="dxa"/>
            <w:tcBorders>
              <w:top w:val="nil"/>
              <w:left w:val="nil"/>
              <w:bottom w:val="single" w:sz="4" w:space="0" w:color="000000"/>
              <w:right w:val="single" w:sz="4" w:space="0" w:color="000000"/>
            </w:tcBorders>
            <w:shd w:val="clear" w:color="000000" w:fill="EFEFEF"/>
            <w:vAlign w:val="center"/>
            <w:hideMark/>
          </w:tcPr>
          <w:p w:rsidR="00F65CD3" w:rsidRPr="00F65CD3" w:rsidRDefault="00F65CD3" w:rsidP="00F65CD3">
            <w:pPr>
              <w:widowControl/>
              <w:jc w:val="center"/>
              <w:rPr>
                <w:rFonts w:ascii="Arial" w:hAnsi="Arial" w:cs="Arial"/>
                <w:b/>
                <w:bCs/>
                <w:color w:val="000000"/>
                <w:sz w:val="14"/>
                <w:szCs w:val="14"/>
                <w:lang w:val="pt-BR"/>
              </w:rPr>
            </w:pPr>
            <w:r w:rsidRPr="00F65CD3">
              <w:rPr>
                <w:rFonts w:ascii="Arial" w:hAnsi="Arial" w:cs="Arial"/>
                <w:b/>
                <w:bCs/>
                <w:color w:val="000000"/>
                <w:sz w:val="14"/>
                <w:szCs w:val="14"/>
                <w:lang w:val="pt-BR"/>
              </w:rPr>
              <w:t>QUANT.</w:t>
            </w:r>
          </w:p>
        </w:tc>
      </w:tr>
      <w:tr w:rsidR="00F65CD3" w:rsidRPr="00F65CD3" w:rsidTr="00F65CD3">
        <w:trPr>
          <w:trHeight w:val="3375"/>
        </w:trPr>
        <w:tc>
          <w:tcPr>
            <w:tcW w:w="500" w:type="dxa"/>
            <w:tcBorders>
              <w:top w:val="nil"/>
              <w:left w:val="single" w:sz="4" w:space="0" w:color="000000"/>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1</w:t>
            </w:r>
          </w:p>
        </w:tc>
        <w:tc>
          <w:tcPr>
            <w:tcW w:w="8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7"/>
                <w:szCs w:val="17"/>
                <w:lang w:val="pt-BR"/>
              </w:rPr>
            </w:pPr>
            <w:r w:rsidRPr="00F65CD3">
              <w:rPr>
                <w:rFonts w:ascii="Arial" w:hAnsi="Arial" w:cs="Arial"/>
                <w:color w:val="000000"/>
                <w:sz w:val="17"/>
                <w:szCs w:val="17"/>
                <w:lang w:val="pt-BR"/>
              </w:rPr>
              <w:t>15987</w:t>
            </w:r>
          </w:p>
        </w:tc>
        <w:tc>
          <w:tcPr>
            <w:tcW w:w="82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7"/>
                <w:szCs w:val="17"/>
                <w:lang w:val="pt-BR"/>
              </w:rPr>
            </w:pPr>
            <w:r w:rsidRPr="00F65CD3">
              <w:rPr>
                <w:rFonts w:ascii="Arial" w:hAnsi="Arial" w:cs="Arial"/>
                <w:color w:val="000000"/>
                <w:sz w:val="17"/>
                <w:szCs w:val="17"/>
                <w:lang w:val="pt-BR"/>
              </w:rPr>
              <w:t>163850</w:t>
            </w:r>
          </w:p>
        </w:tc>
        <w:tc>
          <w:tcPr>
            <w:tcW w:w="370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both"/>
              <w:rPr>
                <w:rFonts w:ascii="Arial" w:hAnsi="Arial" w:cs="Arial"/>
                <w:color w:val="000000"/>
                <w:sz w:val="17"/>
                <w:szCs w:val="17"/>
                <w:lang w:val="pt-BR"/>
              </w:rPr>
            </w:pPr>
            <w:r w:rsidRPr="00F65CD3">
              <w:rPr>
                <w:rFonts w:ascii="Arial" w:hAnsi="Arial" w:cs="Arial"/>
                <w:color w:val="000000"/>
                <w:sz w:val="17"/>
                <w:szCs w:val="17"/>
                <w:lang w:val="pt-BR"/>
              </w:rPr>
              <w:t>BOMBA INFUSAO,TIPO: PERISTALTICA LINEAR, TAXA INFUSAO: 0,1 ~ 1,200 ML/H, COMPATIBILIDADE: EQUIPOS, VOLUME MAXIMO: 0,1 ~ 9999 ML, DISPLAY: N/A, TENSAO ALIMENTACAO: 100-240V 50/60HZ, ALARME: ALARMES VISUAIS E SONOROS, BOLHA, OCLUSAO, USO DA BATERIA, FIM DA INFUSAO, BATERIA FRACA, INFUSAO TERMINANDO E PORTA ABERTA, DISPOSITIVO SEGURANCA: N/A, TIPO EQUIPO: UTILIZACAO DE EQUIPO UNIVERSAL, COMPONENTE: CABO DE FORCA, BATERIA COM AUTONOMIA 03 HORAS, CARACTERISTICAS ADICIONAIS: N/A, FORMA FORNECIMENTO: UNIDADE Código do Item: 6518.071.0017 (ID – 163850)</w:t>
            </w:r>
          </w:p>
        </w:tc>
        <w:tc>
          <w:tcPr>
            <w:tcW w:w="5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UN.</w:t>
            </w:r>
          </w:p>
        </w:tc>
        <w:tc>
          <w:tcPr>
            <w:tcW w:w="7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5</w:t>
            </w:r>
          </w:p>
        </w:tc>
      </w:tr>
      <w:tr w:rsidR="00F65CD3" w:rsidRPr="00F65CD3" w:rsidTr="00F65CD3">
        <w:trPr>
          <w:trHeight w:val="2475"/>
        </w:trPr>
        <w:tc>
          <w:tcPr>
            <w:tcW w:w="500" w:type="dxa"/>
            <w:tcBorders>
              <w:top w:val="nil"/>
              <w:left w:val="single" w:sz="4" w:space="0" w:color="000000"/>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2</w:t>
            </w:r>
          </w:p>
        </w:tc>
        <w:tc>
          <w:tcPr>
            <w:tcW w:w="8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7"/>
                <w:szCs w:val="17"/>
                <w:lang w:val="pt-BR"/>
              </w:rPr>
            </w:pPr>
            <w:r w:rsidRPr="00F65CD3">
              <w:rPr>
                <w:rFonts w:ascii="Arial" w:hAnsi="Arial" w:cs="Arial"/>
                <w:color w:val="000000"/>
                <w:sz w:val="17"/>
                <w:szCs w:val="17"/>
                <w:lang w:val="pt-BR"/>
              </w:rPr>
              <w:t>15991</w:t>
            </w:r>
          </w:p>
        </w:tc>
        <w:tc>
          <w:tcPr>
            <w:tcW w:w="82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7"/>
                <w:szCs w:val="17"/>
                <w:lang w:val="pt-BR"/>
              </w:rPr>
            </w:pPr>
            <w:r w:rsidRPr="00F65CD3">
              <w:rPr>
                <w:rFonts w:ascii="Arial" w:hAnsi="Arial" w:cs="Arial"/>
                <w:color w:val="000000"/>
                <w:sz w:val="17"/>
                <w:szCs w:val="17"/>
                <w:lang w:val="pt-BR"/>
              </w:rPr>
              <w:t>188047</w:t>
            </w:r>
          </w:p>
        </w:tc>
        <w:tc>
          <w:tcPr>
            <w:tcW w:w="370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both"/>
              <w:rPr>
                <w:rFonts w:ascii="Arial" w:hAnsi="Arial" w:cs="Arial"/>
                <w:color w:val="000000"/>
                <w:sz w:val="17"/>
                <w:szCs w:val="17"/>
                <w:lang w:val="pt-BR"/>
              </w:rPr>
            </w:pPr>
            <w:r w:rsidRPr="00F65CD3">
              <w:rPr>
                <w:rFonts w:ascii="Arial" w:hAnsi="Arial" w:cs="Arial"/>
                <w:color w:val="000000"/>
                <w:sz w:val="17"/>
                <w:szCs w:val="17"/>
                <w:lang w:val="pt-BR"/>
              </w:rPr>
              <w:t>CANIL PARA ANIMAIS,CAPACIDADE: 06 ANIMAIS, MONTAGEM: 3 MODULOS SOBREPOSTOS, MATERIAL: ACO INOX AISI 304, DIMENSOES: MODULO PEQUENO 60 X 120 X 60 CM, CARACTERISTICA CONSTRUCAO: DIVISORIAS CENTRAIS EM CHAPA FECHADA, TELAS/BANDEJAS INFERIORES REMOVIVEIS, FECHADURA AMERICANA; MODULO GRANDE COM RODIZIOS, FORMA FORNECIMENTO: UNIDADE Código do Item: 3770.082.0003 (ID – 188047)</w:t>
            </w:r>
          </w:p>
        </w:tc>
        <w:tc>
          <w:tcPr>
            <w:tcW w:w="5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UN.</w:t>
            </w:r>
          </w:p>
        </w:tc>
        <w:tc>
          <w:tcPr>
            <w:tcW w:w="7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3</w:t>
            </w:r>
          </w:p>
        </w:tc>
      </w:tr>
      <w:tr w:rsidR="00F65CD3" w:rsidRPr="00F65CD3" w:rsidTr="00F65CD3">
        <w:trPr>
          <w:trHeight w:val="1800"/>
        </w:trPr>
        <w:tc>
          <w:tcPr>
            <w:tcW w:w="500" w:type="dxa"/>
            <w:tcBorders>
              <w:top w:val="nil"/>
              <w:left w:val="single" w:sz="4" w:space="0" w:color="000000"/>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3</w:t>
            </w:r>
          </w:p>
        </w:tc>
        <w:tc>
          <w:tcPr>
            <w:tcW w:w="8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7"/>
                <w:szCs w:val="17"/>
                <w:lang w:val="pt-BR"/>
              </w:rPr>
            </w:pPr>
            <w:r w:rsidRPr="00F65CD3">
              <w:rPr>
                <w:rFonts w:ascii="Arial" w:hAnsi="Arial" w:cs="Arial"/>
                <w:color w:val="000000"/>
                <w:sz w:val="17"/>
                <w:szCs w:val="17"/>
                <w:lang w:val="pt-BR"/>
              </w:rPr>
              <w:t>15996</w:t>
            </w:r>
          </w:p>
        </w:tc>
        <w:tc>
          <w:tcPr>
            <w:tcW w:w="82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7"/>
                <w:szCs w:val="17"/>
                <w:lang w:val="pt-BR"/>
              </w:rPr>
            </w:pPr>
            <w:r w:rsidRPr="00F65CD3">
              <w:rPr>
                <w:rFonts w:ascii="Arial" w:hAnsi="Arial" w:cs="Arial"/>
                <w:color w:val="000000"/>
                <w:sz w:val="17"/>
                <w:szCs w:val="17"/>
                <w:lang w:val="pt-BR"/>
              </w:rPr>
              <w:t>163862</w:t>
            </w:r>
          </w:p>
        </w:tc>
        <w:tc>
          <w:tcPr>
            <w:tcW w:w="370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both"/>
              <w:rPr>
                <w:rFonts w:ascii="Arial" w:hAnsi="Arial" w:cs="Arial"/>
                <w:color w:val="000000"/>
                <w:sz w:val="17"/>
                <w:szCs w:val="17"/>
                <w:lang w:val="pt-BR"/>
              </w:rPr>
            </w:pPr>
            <w:r w:rsidRPr="00F65CD3">
              <w:rPr>
                <w:rFonts w:ascii="Arial" w:hAnsi="Arial" w:cs="Arial"/>
                <w:color w:val="000000"/>
                <w:sz w:val="17"/>
                <w:szCs w:val="17"/>
                <w:lang w:val="pt-BR"/>
              </w:rPr>
              <w:t>CANIL PARA ANIMAIS,CAPACIDADE: MODULO COM CAPACIDADE PARA DOIS CAES DE MEDIO OU GRANDE PORTE, MONTAGEM: N/A, MATERIAL: ACO INOX, DIMENSOES: 120 CM X 60 CM X 80 CM (C X L X A), CARACTERISTICA CONSTRUCAO: TELAS REMOVIVEIS, FORMA FORNECIMENTO: UNIDADE Código do Item: 3770.082.0002 (ID – 163862)</w:t>
            </w:r>
          </w:p>
        </w:tc>
        <w:tc>
          <w:tcPr>
            <w:tcW w:w="5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UN.</w:t>
            </w:r>
          </w:p>
        </w:tc>
        <w:tc>
          <w:tcPr>
            <w:tcW w:w="7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7</w:t>
            </w:r>
          </w:p>
        </w:tc>
      </w:tr>
      <w:tr w:rsidR="00F65CD3" w:rsidRPr="00F65CD3" w:rsidTr="00F65CD3">
        <w:trPr>
          <w:trHeight w:val="2700"/>
        </w:trPr>
        <w:tc>
          <w:tcPr>
            <w:tcW w:w="500" w:type="dxa"/>
            <w:tcBorders>
              <w:top w:val="nil"/>
              <w:left w:val="single" w:sz="4" w:space="0" w:color="000000"/>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4</w:t>
            </w:r>
          </w:p>
        </w:tc>
        <w:tc>
          <w:tcPr>
            <w:tcW w:w="8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7"/>
                <w:szCs w:val="17"/>
                <w:lang w:val="pt-BR"/>
              </w:rPr>
            </w:pPr>
            <w:r w:rsidRPr="00F65CD3">
              <w:rPr>
                <w:rFonts w:ascii="Arial" w:hAnsi="Arial" w:cs="Arial"/>
                <w:color w:val="000000"/>
                <w:sz w:val="17"/>
                <w:szCs w:val="17"/>
                <w:lang w:val="pt-BR"/>
              </w:rPr>
              <w:t>15992</w:t>
            </w:r>
          </w:p>
        </w:tc>
        <w:tc>
          <w:tcPr>
            <w:tcW w:w="82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7"/>
                <w:szCs w:val="17"/>
                <w:lang w:val="pt-BR"/>
              </w:rPr>
            </w:pPr>
            <w:r w:rsidRPr="00F65CD3">
              <w:rPr>
                <w:rFonts w:ascii="Arial" w:hAnsi="Arial" w:cs="Arial"/>
                <w:color w:val="000000"/>
                <w:sz w:val="17"/>
                <w:szCs w:val="17"/>
                <w:lang w:val="pt-BR"/>
              </w:rPr>
              <w:t>84748</w:t>
            </w:r>
          </w:p>
        </w:tc>
        <w:tc>
          <w:tcPr>
            <w:tcW w:w="370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both"/>
              <w:rPr>
                <w:rFonts w:ascii="Arial" w:hAnsi="Arial" w:cs="Arial"/>
                <w:color w:val="000000"/>
                <w:sz w:val="17"/>
                <w:szCs w:val="17"/>
                <w:lang w:val="pt-BR"/>
              </w:rPr>
            </w:pPr>
            <w:r w:rsidRPr="00F65CD3">
              <w:rPr>
                <w:rFonts w:ascii="Arial" w:hAnsi="Arial" w:cs="Arial"/>
                <w:color w:val="000000"/>
                <w:sz w:val="17"/>
                <w:szCs w:val="17"/>
                <w:lang w:val="pt-BR"/>
              </w:rPr>
              <w:t>CARRO CURATIVO,MATERIAL: ACO INOX, ACABAMENTO: PINTURA ELETROSTATICA A PO, COR: N/D, TAMANHO RODIZIO: 3 POLEGADAS, SUPORTE BALDE: SEM, SUPORTE BACIA: SEM, GRADE LATERAL: COM, QUANTIDADE GAVETA: 4 GAVETAS, QUANTIDADE ALCA: N/D, ACESSORIO: SUPORTE PARA ALMOTOLIAS / SUPORTE PARA CAIXA DE PERFURO CORTANTES / HASTE AUXILIAR DE TRANSPORTE / MANUAL DE INSTRUÇÕES EM PORTUGUES. Código do Item: 6530.003.0004 (ID – 84748)</w:t>
            </w:r>
          </w:p>
        </w:tc>
        <w:tc>
          <w:tcPr>
            <w:tcW w:w="5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UN.</w:t>
            </w:r>
          </w:p>
        </w:tc>
        <w:tc>
          <w:tcPr>
            <w:tcW w:w="7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1</w:t>
            </w:r>
          </w:p>
        </w:tc>
      </w:tr>
      <w:tr w:rsidR="00F65CD3" w:rsidRPr="00F65CD3" w:rsidTr="00F65CD3">
        <w:trPr>
          <w:trHeight w:val="2925"/>
        </w:trPr>
        <w:tc>
          <w:tcPr>
            <w:tcW w:w="500" w:type="dxa"/>
            <w:tcBorders>
              <w:top w:val="nil"/>
              <w:left w:val="single" w:sz="4" w:space="0" w:color="000000"/>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5</w:t>
            </w:r>
          </w:p>
        </w:tc>
        <w:tc>
          <w:tcPr>
            <w:tcW w:w="8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7"/>
                <w:szCs w:val="17"/>
                <w:lang w:val="pt-BR"/>
              </w:rPr>
            </w:pPr>
            <w:r w:rsidRPr="00F65CD3">
              <w:rPr>
                <w:rFonts w:ascii="Arial" w:hAnsi="Arial" w:cs="Arial"/>
                <w:color w:val="000000"/>
                <w:sz w:val="17"/>
                <w:szCs w:val="17"/>
                <w:lang w:val="pt-BR"/>
              </w:rPr>
              <w:t>15993</w:t>
            </w:r>
          </w:p>
        </w:tc>
        <w:tc>
          <w:tcPr>
            <w:tcW w:w="82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7"/>
                <w:szCs w:val="17"/>
                <w:lang w:val="pt-BR"/>
              </w:rPr>
            </w:pPr>
            <w:r w:rsidRPr="00F65CD3">
              <w:rPr>
                <w:rFonts w:ascii="Arial" w:hAnsi="Arial" w:cs="Arial"/>
                <w:color w:val="000000"/>
                <w:sz w:val="17"/>
                <w:szCs w:val="17"/>
                <w:lang w:val="pt-BR"/>
              </w:rPr>
              <w:t>181379</w:t>
            </w:r>
          </w:p>
        </w:tc>
        <w:tc>
          <w:tcPr>
            <w:tcW w:w="370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both"/>
              <w:rPr>
                <w:rFonts w:ascii="Arial" w:hAnsi="Arial" w:cs="Arial"/>
                <w:color w:val="000000"/>
                <w:sz w:val="17"/>
                <w:szCs w:val="17"/>
                <w:lang w:val="pt-BR"/>
              </w:rPr>
            </w:pPr>
            <w:r w:rsidRPr="00F65CD3">
              <w:rPr>
                <w:rFonts w:ascii="Arial" w:hAnsi="Arial" w:cs="Arial"/>
                <w:color w:val="000000"/>
                <w:sz w:val="17"/>
                <w:szCs w:val="17"/>
                <w:lang w:val="pt-BR"/>
              </w:rPr>
              <w:t>DOPPLER VASCULAR,TIPO: SEMI-PORTATIL, USO: VETERINARIO, PULSO: ARTERIAL/VENOSO, PRECISAO: TRANSDUTOR DE FREQUeNCIA NOMINAL 9 MHz, ALIMENTACÃO: BATERIA RECARREGAVEL COM INDICADOR DE CARGA, BIVOLT, DIMENSOES: N/A, TRANSDUTOR: INFANTIL (PROBE) MODELO PASTILHA 9MHz, ACESSORIOS: 01 CARREGADOR,01 TRANSDUTOR INFANTIL (PROBE) 9.0 MHz - MODELO PASTILHA, 01 GEL CONDUTOR, FORMA FORNECIMENTO: KIT. Código do Item: 6518.155.0003 (ID - 181379)</w:t>
            </w:r>
          </w:p>
        </w:tc>
        <w:tc>
          <w:tcPr>
            <w:tcW w:w="5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UN.</w:t>
            </w:r>
          </w:p>
        </w:tc>
        <w:tc>
          <w:tcPr>
            <w:tcW w:w="7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1</w:t>
            </w:r>
          </w:p>
        </w:tc>
      </w:tr>
      <w:tr w:rsidR="00F65CD3" w:rsidRPr="00F65CD3" w:rsidTr="00F65CD3">
        <w:trPr>
          <w:trHeight w:val="1350"/>
        </w:trPr>
        <w:tc>
          <w:tcPr>
            <w:tcW w:w="500" w:type="dxa"/>
            <w:tcBorders>
              <w:top w:val="nil"/>
              <w:left w:val="single" w:sz="4" w:space="0" w:color="000000"/>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6</w:t>
            </w:r>
          </w:p>
        </w:tc>
        <w:tc>
          <w:tcPr>
            <w:tcW w:w="8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7"/>
                <w:szCs w:val="17"/>
                <w:lang w:val="pt-BR"/>
              </w:rPr>
            </w:pPr>
            <w:r w:rsidRPr="00F65CD3">
              <w:rPr>
                <w:rFonts w:ascii="Arial" w:hAnsi="Arial" w:cs="Arial"/>
                <w:color w:val="000000"/>
                <w:sz w:val="17"/>
                <w:szCs w:val="17"/>
                <w:lang w:val="pt-BR"/>
              </w:rPr>
              <w:t>15997</w:t>
            </w:r>
          </w:p>
        </w:tc>
        <w:tc>
          <w:tcPr>
            <w:tcW w:w="82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7"/>
                <w:szCs w:val="17"/>
                <w:lang w:val="pt-BR"/>
              </w:rPr>
            </w:pPr>
            <w:r w:rsidRPr="00F65CD3">
              <w:rPr>
                <w:rFonts w:ascii="Arial" w:hAnsi="Arial" w:cs="Arial"/>
                <w:color w:val="000000"/>
                <w:sz w:val="17"/>
                <w:szCs w:val="17"/>
                <w:lang w:val="pt-BR"/>
              </w:rPr>
              <w:t>188212</w:t>
            </w:r>
          </w:p>
        </w:tc>
        <w:tc>
          <w:tcPr>
            <w:tcW w:w="370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both"/>
              <w:rPr>
                <w:rFonts w:ascii="Arial" w:hAnsi="Arial" w:cs="Arial"/>
                <w:color w:val="000000"/>
                <w:sz w:val="17"/>
                <w:szCs w:val="17"/>
                <w:lang w:val="pt-BR"/>
              </w:rPr>
            </w:pPr>
            <w:r w:rsidRPr="00F65CD3">
              <w:rPr>
                <w:rFonts w:ascii="Arial" w:hAnsi="Arial" w:cs="Arial"/>
                <w:color w:val="000000"/>
                <w:sz w:val="17"/>
                <w:szCs w:val="17"/>
                <w:lang w:val="pt-BR"/>
              </w:rPr>
              <w:t>GAIOLA PARA GATOS,MATERIAL GAIOLA: ACO INOX 304, MODELO: BANDEJA EM INOX, TRAVA DE SEGURANCA, DIMENSAO: 46 X 32 X 28 CM (C X A X L), PORTAS: 2 FRONTAIS, FORMA FORNECIMENTO: UNIDADE Código do Item: 3770.136.0001 (ID - 188212)</w:t>
            </w:r>
          </w:p>
        </w:tc>
        <w:tc>
          <w:tcPr>
            <w:tcW w:w="5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UN.</w:t>
            </w:r>
          </w:p>
        </w:tc>
        <w:tc>
          <w:tcPr>
            <w:tcW w:w="7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6</w:t>
            </w:r>
          </w:p>
        </w:tc>
      </w:tr>
      <w:tr w:rsidR="00F65CD3" w:rsidRPr="00F65CD3" w:rsidTr="00F65CD3">
        <w:trPr>
          <w:trHeight w:val="3825"/>
        </w:trPr>
        <w:tc>
          <w:tcPr>
            <w:tcW w:w="500" w:type="dxa"/>
            <w:tcBorders>
              <w:top w:val="nil"/>
              <w:left w:val="single" w:sz="4" w:space="0" w:color="000000"/>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7</w:t>
            </w:r>
          </w:p>
        </w:tc>
        <w:tc>
          <w:tcPr>
            <w:tcW w:w="8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7"/>
                <w:szCs w:val="17"/>
                <w:lang w:val="pt-BR"/>
              </w:rPr>
            </w:pPr>
            <w:r w:rsidRPr="00F65CD3">
              <w:rPr>
                <w:rFonts w:ascii="Arial" w:hAnsi="Arial" w:cs="Arial"/>
                <w:color w:val="000000"/>
                <w:sz w:val="17"/>
                <w:szCs w:val="17"/>
                <w:lang w:val="pt-BR"/>
              </w:rPr>
              <w:t>15998</w:t>
            </w:r>
          </w:p>
        </w:tc>
        <w:tc>
          <w:tcPr>
            <w:tcW w:w="82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7"/>
                <w:szCs w:val="17"/>
                <w:lang w:val="pt-BR"/>
              </w:rPr>
            </w:pPr>
            <w:r w:rsidRPr="00F65CD3">
              <w:rPr>
                <w:rFonts w:ascii="Arial" w:hAnsi="Arial" w:cs="Arial"/>
                <w:color w:val="000000"/>
                <w:sz w:val="17"/>
                <w:szCs w:val="17"/>
                <w:lang w:val="pt-BR"/>
              </w:rPr>
              <w:t>167732</w:t>
            </w:r>
          </w:p>
        </w:tc>
        <w:tc>
          <w:tcPr>
            <w:tcW w:w="370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both"/>
              <w:rPr>
                <w:rFonts w:ascii="Arial" w:hAnsi="Arial" w:cs="Arial"/>
                <w:color w:val="000000"/>
                <w:sz w:val="17"/>
                <w:szCs w:val="17"/>
                <w:lang w:val="pt-BR"/>
              </w:rPr>
            </w:pPr>
            <w:r w:rsidRPr="00F65CD3">
              <w:rPr>
                <w:rFonts w:ascii="Arial" w:hAnsi="Arial" w:cs="Arial"/>
                <w:color w:val="000000"/>
                <w:sz w:val="17"/>
                <w:szCs w:val="17"/>
                <w:lang w:val="pt-BR"/>
              </w:rPr>
              <w:t>LEITORA UNIVERSAL DE MICROCHIPS ,TIPO COMPATIVEL: LEITOR UNIVERSAL DE MICROCHIP E NANOCHIP QUE SEGUEM AS NORMAS ISO 11784 E11785 EM AMBOS PROTOCOLO DE COMUNICACAO FDX-B,FDX-A E HDX, VISOR: TELA DE CRISTAL LIQUIDO COM 2 LINHAS E 16 CARACTERES, MATERIAL: CAIXA COMPOSTA DE PLASTICO ABS, MEMORIA: MEMORIA PARA 800 LEITURAS, BATERIA: 9 VOLTS, INFORMACAO COMPLEMENTAR: DESLIGAMENTO AUTOMATICO APOS O USO E SUPORTE ADVERSIDADES COMO RESPINGO DE AGUA ,POEIRA LAMA E PEQUENOS IMPACTOS, DIMENSAO: 15X8X3,5 CM, FORMA FORNECIMENTO: UNIDADE Código do Item: 6535.005.0003 (ID – 167732)</w:t>
            </w:r>
          </w:p>
        </w:tc>
        <w:tc>
          <w:tcPr>
            <w:tcW w:w="5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UN.</w:t>
            </w:r>
          </w:p>
        </w:tc>
        <w:tc>
          <w:tcPr>
            <w:tcW w:w="7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3</w:t>
            </w:r>
          </w:p>
        </w:tc>
      </w:tr>
      <w:tr w:rsidR="00F65CD3" w:rsidRPr="00F65CD3" w:rsidTr="00F65CD3">
        <w:trPr>
          <w:trHeight w:val="3825"/>
        </w:trPr>
        <w:tc>
          <w:tcPr>
            <w:tcW w:w="500" w:type="dxa"/>
            <w:tcBorders>
              <w:top w:val="nil"/>
              <w:left w:val="single" w:sz="4" w:space="0" w:color="000000"/>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8</w:t>
            </w:r>
          </w:p>
        </w:tc>
        <w:tc>
          <w:tcPr>
            <w:tcW w:w="8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7"/>
                <w:szCs w:val="17"/>
                <w:lang w:val="pt-BR"/>
              </w:rPr>
            </w:pPr>
            <w:r w:rsidRPr="00F65CD3">
              <w:rPr>
                <w:rFonts w:ascii="Arial" w:hAnsi="Arial" w:cs="Arial"/>
                <w:color w:val="000000"/>
                <w:sz w:val="17"/>
                <w:szCs w:val="17"/>
                <w:lang w:val="pt-BR"/>
              </w:rPr>
              <w:t>15994</w:t>
            </w:r>
          </w:p>
        </w:tc>
        <w:tc>
          <w:tcPr>
            <w:tcW w:w="82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7"/>
                <w:szCs w:val="17"/>
                <w:lang w:val="pt-BR"/>
              </w:rPr>
            </w:pPr>
            <w:r w:rsidRPr="00F65CD3">
              <w:rPr>
                <w:rFonts w:ascii="Arial" w:hAnsi="Arial" w:cs="Arial"/>
                <w:color w:val="000000"/>
                <w:sz w:val="17"/>
                <w:szCs w:val="17"/>
                <w:lang w:val="pt-BR"/>
              </w:rPr>
              <w:t>188050</w:t>
            </w:r>
          </w:p>
        </w:tc>
        <w:tc>
          <w:tcPr>
            <w:tcW w:w="370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both"/>
              <w:rPr>
                <w:rFonts w:ascii="Arial" w:hAnsi="Arial" w:cs="Arial"/>
                <w:color w:val="000000"/>
                <w:sz w:val="17"/>
                <w:szCs w:val="17"/>
                <w:lang w:val="pt-BR"/>
              </w:rPr>
            </w:pPr>
            <w:r w:rsidRPr="00F65CD3">
              <w:rPr>
                <w:rFonts w:ascii="Arial" w:hAnsi="Arial" w:cs="Arial"/>
                <w:color w:val="000000"/>
                <w:sz w:val="17"/>
                <w:szCs w:val="17"/>
                <w:lang w:val="pt-BR"/>
              </w:rPr>
              <w:t>MACA TRANSPORTE PACIENTE,TIPO ESTRUTURA: ACO INOXIDAVEL, COMPRIMENTO: 1,20 M, LARGURA: 0,51 M, ALTURA: 0,90 M, SISTEMA ELEVACAO: N/A, MATERIAL LEITO: CHAPA DE ACO INOX AISI 304, PES: 04 RODIZIOS COM FREIO, MATERIAL ARO RODA: N/A, TRATAMENTO CHAPA: N/A, MODELO LEITO: MACA COM CARRINHO PARA LOCOMOCAO E REMOCAO DE ANIMAIS, LEITO REMOVIVEL, ACABAMENTO CHAPA: N/A, PARA CHOQUE LEITO: N/A, ESPESSURA CHAPA: N/A, ACESSORIO: SUPORTE DE SORO, RECLINACAO: N/A, COR LEITO: N/A, GRADE PROTECAO: PROTECAO LATERAL ARTICULAVEL, FORMA FORNECIMENTO: UNIDADE Código do Item: 6530.013.0028 (ID – 188050)</w:t>
            </w:r>
          </w:p>
        </w:tc>
        <w:tc>
          <w:tcPr>
            <w:tcW w:w="5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UN.</w:t>
            </w:r>
          </w:p>
        </w:tc>
        <w:tc>
          <w:tcPr>
            <w:tcW w:w="7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3</w:t>
            </w:r>
          </w:p>
        </w:tc>
      </w:tr>
      <w:tr w:rsidR="00F65CD3" w:rsidRPr="00F65CD3" w:rsidTr="00F65CD3">
        <w:trPr>
          <w:trHeight w:val="3375"/>
        </w:trPr>
        <w:tc>
          <w:tcPr>
            <w:tcW w:w="500" w:type="dxa"/>
            <w:tcBorders>
              <w:top w:val="nil"/>
              <w:left w:val="single" w:sz="4" w:space="0" w:color="000000"/>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9</w:t>
            </w:r>
          </w:p>
        </w:tc>
        <w:tc>
          <w:tcPr>
            <w:tcW w:w="8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7"/>
                <w:szCs w:val="17"/>
                <w:lang w:val="pt-BR"/>
              </w:rPr>
            </w:pPr>
            <w:r w:rsidRPr="00F65CD3">
              <w:rPr>
                <w:rFonts w:ascii="Arial" w:hAnsi="Arial" w:cs="Arial"/>
                <w:color w:val="000000"/>
                <w:sz w:val="17"/>
                <w:szCs w:val="17"/>
                <w:lang w:val="pt-BR"/>
              </w:rPr>
              <w:t>15988</w:t>
            </w:r>
          </w:p>
        </w:tc>
        <w:tc>
          <w:tcPr>
            <w:tcW w:w="82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7"/>
                <w:szCs w:val="17"/>
                <w:lang w:val="pt-BR"/>
              </w:rPr>
            </w:pPr>
            <w:r w:rsidRPr="00F65CD3">
              <w:rPr>
                <w:rFonts w:ascii="Arial" w:hAnsi="Arial" w:cs="Arial"/>
                <w:color w:val="000000"/>
                <w:sz w:val="17"/>
                <w:szCs w:val="17"/>
                <w:lang w:val="pt-BR"/>
              </w:rPr>
              <w:t>167540</w:t>
            </w:r>
          </w:p>
        </w:tc>
        <w:tc>
          <w:tcPr>
            <w:tcW w:w="370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both"/>
              <w:rPr>
                <w:rFonts w:ascii="Arial" w:hAnsi="Arial" w:cs="Arial"/>
                <w:color w:val="000000"/>
                <w:sz w:val="17"/>
                <w:szCs w:val="17"/>
                <w:lang w:val="pt-BR"/>
              </w:rPr>
            </w:pPr>
            <w:r w:rsidRPr="00F65CD3">
              <w:rPr>
                <w:rFonts w:ascii="Arial" w:hAnsi="Arial" w:cs="Arial"/>
                <w:color w:val="000000"/>
                <w:sz w:val="17"/>
                <w:szCs w:val="17"/>
                <w:lang w:val="pt-BR"/>
              </w:rPr>
              <w:t>MESA EXAME CLINICO,TIPO: ESTRUTURA TUBULAR, TAMPO E CHAPA EM ACO INOX, VINCOS E FURO PARA ESCOAMENTO DE LIQUIDOS, CONTENCAO LATERAL, SUPORTE DE SORO EM ACO INOX E BALDE DE ALU, MATERIAL: ACO INOX, ACABAMENTO: ACO INOX, TRATAMENTO: N/A, COR: INOX, ESTOFAMENTO: N/A, REVESTIMENTO ESTOFAMENTO: N/A, COR ESTOFAMENTO: N/D, CABECEIRA: N/A, NUMERO GAVETAS: N/A, NUMERO PORTAS: N/A, COMPRIMENTO: 116CM, LARGURA: 70CM, ALTURA: 90CM, PES: DE ACO INOX COM NIVELADORES DE PISO, FORMA FORNECIMENTO: UNIDADE Código do Item: 6530.009.0016 (ID - 167540)</w:t>
            </w:r>
          </w:p>
        </w:tc>
        <w:tc>
          <w:tcPr>
            <w:tcW w:w="5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UN.</w:t>
            </w:r>
          </w:p>
        </w:tc>
        <w:tc>
          <w:tcPr>
            <w:tcW w:w="7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2</w:t>
            </w:r>
          </w:p>
        </w:tc>
      </w:tr>
      <w:tr w:rsidR="00F65CD3" w:rsidRPr="00F65CD3" w:rsidTr="00F65CD3">
        <w:trPr>
          <w:trHeight w:val="2025"/>
        </w:trPr>
        <w:tc>
          <w:tcPr>
            <w:tcW w:w="500" w:type="dxa"/>
            <w:tcBorders>
              <w:top w:val="nil"/>
              <w:left w:val="single" w:sz="4" w:space="0" w:color="000000"/>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10</w:t>
            </w:r>
          </w:p>
        </w:tc>
        <w:tc>
          <w:tcPr>
            <w:tcW w:w="8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7"/>
                <w:szCs w:val="17"/>
                <w:lang w:val="pt-BR"/>
              </w:rPr>
            </w:pPr>
            <w:r w:rsidRPr="00F65CD3">
              <w:rPr>
                <w:rFonts w:ascii="Arial" w:hAnsi="Arial" w:cs="Arial"/>
                <w:color w:val="000000"/>
                <w:sz w:val="17"/>
                <w:szCs w:val="17"/>
                <w:lang w:val="pt-BR"/>
              </w:rPr>
              <w:t>15995</w:t>
            </w:r>
          </w:p>
        </w:tc>
        <w:tc>
          <w:tcPr>
            <w:tcW w:w="82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7"/>
                <w:szCs w:val="17"/>
                <w:lang w:val="pt-BR"/>
              </w:rPr>
            </w:pPr>
            <w:r w:rsidRPr="00F65CD3">
              <w:rPr>
                <w:rFonts w:ascii="Arial" w:hAnsi="Arial" w:cs="Arial"/>
                <w:color w:val="000000"/>
                <w:sz w:val="17"/>
                <w:szCs w:val="17"/>
                <w:lang w:val="pt-BR"/>
              </w:rPr>
              <w:t>188049</w:t>
            </w:r>
          </w:p>
        </w:tc>
        <w:tc>
          <w:tcPr>
            <w:tcW w:w="370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both"/>
              <w:rPr>
                <w:rFonts w:ascii="Arial" w:hAnsi="Arial" w:cs="Arial"/>
                <w:color w:val="000000"/>
                <w:sz w:val="17"/>
                <w:szCs w:val="17"/>
                <w:lang w:val="pt-BR"/>
              </w:rPr>
            </w:pPr>
            <w:r w:rsidRPr="00F65CD3">
              <w:rPr>
                <w:rFonts w:ascii="Arial" w:hAnsi="Arial" w:cs="Arial"/>
                <w:color w:val="000000"/>
                <w:sz w:val="17"/>
                <w:szCs w:val="17"/>
                <w:lang w:val="pt-BR"/>
              </w:rPr>
              <w:t>SUPORTE BOMBA INFUSAO,TIPO: PARA BOMBA DE INFUSAO DE SORO PARA CANIL, MATERIAL: ACO INOX 304, PEDESTAL: COM SISTEMA DE ENCAIXE PARA USO EM GAIOLA DE CAES/GATOS, RODIZIOS: N/A, ACOMPANHA: ENCAIXE PARA GAIOLA E HASTE PARA SORO, FORMA FORNECIMENTO: UNIDADE Código do Item: 6530.053.0002 (ID – 188049)</w:t>
            </w:r>
          </w:p>
        </w:tc>
        <w:tc>
          <w:tcPr>
            <w:tcW w:w="5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UN.</w:t>
            </w:r>
          </w:p>
        </w:tc>
        <w:tc>
          <w:tcPr>
            <w:tcW w:w="740" w:type="dxa"/>
            <w:tcBorders>
              <w:top w:val="nil"/>
              <w:left w:val="nil"/>
              <w:bottom w:val="single" w:sz="4" w:space="0" w:color="000000"/>
              <w:right w:val="single" w:sz="4" w:space="0" w:color="000000"/>
            </w:tcBorders>
            <w:shd w:val="clear" w:color="000000" w:fill="FFFFFF"/>
            <w:vAlign w:val="center"/>
            <w:hideMark/>
          </w:tcPr>
          <w:p w:rsidR="00F65CD3" w:rsidRPr="00F65CD3" w:rsidRDefault="00F65CD3" w:rsidP="00F65CD3">
            <w:pPr>
              <w:widowControl/>
              <w:jc w:val="center"/>
              <w:rPr>
                <w:rFonts w:ascii="Arial" w:hAnsi="Arial" w:cs="Arial"/>
                <w:color w:val="000000"/>
                <w:sz w:val="16"/>
                <w:szCs w:val="16"/>
                <w:lang w:val="pt-BR"/>
              </w:rPr>
            </w:pPr>
            <w:r w:rsidRPr="00F65CD3">
              <w:rPr>
                <w:rFonts w:ascii="Arial" w:hAnsi="Arial" w:cs="Arial"/>
                <w:color w:val="000000"/>
                <w:sz w:val="16"/>
                <w:szCs w:val="16"/>
                <w:lang w:val="pt-BR"/>
              </w:rPr>
              <w:t>5</w:t>
            </w:r>
          </w:p>
        </w:tc>
      </w:tr>
    </w:tbl>
    <w:p w:rsidR="009C10D8" w:rsidRDefault="009C10D8">
      <w:pPr>
        <w:spacing w:after="200" w:line="276" w:lineRule="auto"/>
        <w:ind w:right="1"/>
        <w:jc w:val="both"/>
        <w:rPr>
          <w:rFonts w:ascii="Arial" w:eastAsia="Arial" w:hAnsi="Arial" w:cs="Arial"/>
          <w:color w:val="1155CC"/>
          <w:sz w:val="20"/>
          <w:szCs w:val="20"/>
        </w:rPr>
      </w:pPr>
    </w:p>
    <w:p w:rsidR="009C10D8" w:rsidRDefault="009A0138">
      <w:pPr>
        <w:pStyle w:val="Ttulo2"/>
        <w:spacing w:line="276" w:lineRule="auto"/>
        <w:rPr>
          <w:rFonts w:ascii="Arial" w:eastAsia="Arial" w:hAnsi="Arial" w:cs="Arial"/>
          <w:sz w:val="20"/>
          <w:szCs w:val="20"/>
        </w:rPr>
      </w:pPr>
      <w:bookmarkStart w:id="11" w:name="_heading=h.17dp8vu" w:colFirst="0" w:colLast="0"/>
      <w:bookmarkEnd w:id="11"/>
      <w:r>
        <w:rPr>
          <w:rFonts w:ascii="Arial" w:eastAsia="Arial" w:hAnsi="Arial" w:cs="Arial"/>
          <w:sz w:val="20"/>
          <w:szCs w:val="20"/>
        </w:rPr>
        <w:t>2.4. Informações Complementares</w:t>
      </w:r>
    </w:p>
    <w:p w:rsidR="009C10D8" w:rsidRDefault="009C10D8">
      <w:pPr>
        <w:spacing w:line="276" w:lineRule="auto"/>
        <w:jc w:val="both"/>
        <w:rPr>
          <w:rFonts w:ascii="Arial" w:eastAsia="Arial" w:hAnsi="Arial" w:cs="Arial"/>
          <w:sz w:val="20"/>
          <w:szCs w:val="20"/>
        </w:rPr>
      </w:pPr>
    </w:p>
    <w:p w:rsidR="009C10D8" w:rsidRDefault="009A0138">
      <w:pPr>
        <w:pBdr>
          <w:top w:val="nil"/>
          <w:left w:val="nil"/>
          <w:bottom w:val="nil"/>
          <w:right w:val="nil"/>
          <w:between w:val="nil"/>
        </w:pBdr>
        <w:spacing w:line="276" w:lineRule="auto"/>
        <w:ind w:left="567"/>
        <w:jc w:val="both"/>
        <w:rPr>
          <w:rFonts w:ascii="Arial" w:eastAsia="Arial" w:hAnsi="Arial" w:cs="Arial"/>
          <w:sz w:val="20"/>
          <w:szCs w:val="20"/>
        </w:rPr>
      </w:pPr>
      <w:r>
        <w:rPr>
          <w:rFonts w:ascii="Arial" w:eastAsia="Arial" w:hAnsi="Arial" w:cs="Arial"/>
          <w:b/>
          <w:color w:val="000000"/>
          <w:sz w:val="20"/>
          <w:szCs w:val="20"/>
        </w:rPr>
        <w:t>2.4.1.</w:t>
      </w:r>
      <w:r>
        <w:rPr>
          <w:rFonts w:ascii="Arial" w:eastAsia="Arial" w:hAnsi="Arial" w:cs="Arial"/>
          <w:sz w:val="20"/>
          <w:szCs w:val="20"/>
        </w:rPr>
        <w:t xml:space="preserve"> Não se aplica.</w:t>
      </w:r>
    </w:p>
    <w:p w:rsidR="009C10D8" w:rsidRDefault="009C10D8">
      <w:pPr>
        <w:pBdr>
          <w:top w:val="nil"/>
          <w:left w:val="nil"/>
          <w:bottom w:val="nil"/>
          <w:right w:val="nil"/>
          <w:between w:val="nil"/>
        </w:pBdr>
        <w:spacing w:line="276" w:lineRule="auto"/>
        <w:ind w:left="567"/>
        <w:jc w:val="both"/>
        <w:rPr>
          <w:rFonts w:ascii="Arial" w:eastAsia="Arial" w:hAnsi="Arial" w:cs="Arial"/>
          <w:sz w:val="20"/>
          <w:szCs w:val="20"/>
        </w:rPr>
      </w:pPr>
    </w:p>
    <w:p w:rsidR="009C10D8" w:rsidRDefault="009C10D8">
      <w:pPr>
        <w:spacing w:line="276" w:lineRule="auto"/>
        <w:jc w:val="both"/>
        <w:rPr>
          <w:rFonts w:ascii="Arial" w:eastAsia="Arial" w:hAnsi="Arial" w:cs="Arial"/>
          <w:sz w:val="20"/>
          <w:szCs w:val="20"/>
        </w:rPr>
      </w:pPr>
    </w:p>
    <w:p w:rsidR="009C10D8" w:rsidRDefault="009A0138">
      <w:pPr>
        <w:pStyle w:val="Ttulo2"/>
        <w:spacing w:line="276" w:lineRule="auto"/>
        <w:rPr>
          <w:rFonts w:ascii="Arial" w:eastAsia="Arial" w:hAnsi="Arial" w:cs="Arial"/>
          <w:sz w:val="20"/>
          <w:szCs w:val="20"/>
        </w:rPr>
      </w:pPr>
      <w:bookmarkStart w:id="12" w:name="_heading=h.3rdcrjn" w:colFirst="0" w:colLast="0"/>
      <w:bookmarkEnd w:id="12"/>
      <w:r>
        <w:rPr>
          <w:rFonts w:ascii="Arial" w:eastAsia="Arial" w:hAnsi="Arial" w:cs="Arial"/>
          <w:sz w:val="20"/>
          <w:szCs w:val="20"/>
        </w:rPr>
        <w:t xml:space="preserve">2.5. Definição da natureza </w:t>
      </w:r>
    </w:p>
    <w:p w:rsidR="009C10D8" w:rsidRDefault="009C10D8">
      <w:pPr>
        <w:spacing w:line="276" w:lineRule="auto"/>
        <w:jc w:val="both"/>
        <w:rPr>
          <w:rFonts w:ascii="Arial" w:eastAsia="Arial" w:hAnsi="Arial" w:cs="Arial"/>
          <w:sz w:val="20"/>
          <w:szCs w:val="20"/>
        </w:rPr>
      </w:pPr>
    </w:p>
    <w:p w:rsidR="009C10D8" w:rsidRDefault="009A0138">
      <w:pPr>
        <w:pStyle w:val="Ttulo3"/>
        <w:spacing w:line="276" w:lineRule="auto"/>
        <w:ind w:left="1134" w:hanging="425"/>
        <w:rPr>
          <w:rFonts w:ascii="Arial" w:eastAsia="Arial" w:hAnsi="Arial" w:cs="Arial"/>
          <w:sz w:val="20"/>
          <w:szCs w:val="20"/>
        </w:rPr>
      </w:pPr>
      <w:bookmarkStart w:id="13" w:name="_heading=h.26in1rg" w:colFirst="0" w:colLast="0"/>
      <w:bookmarkEnd w:id="13"/>
      <w:r>
        <w:rPr>
          <w:rFonts w:ascii="Arial" w:eastAsia="Arial" w:hAnsi="Arial" w:cs="Arial"/>
          <w:sz w:val="20"/>
          <w:szCs w:val="20"/>
        </w:rPr>
        <w:t>2.5.1. Condições gerais</w:t>
      </w:r>
    </w:p>
    <w:p w:rsidR="009C10D8" w:rsidRDefault="009C10D8">
      <w:pPr>
        <w:pBdr>
          <w:top w:val="nil"/>
          <w:left w:val="nil"/>
          <w:bottom w:val="nil"/>
          <w:right w:val="nil"/>
          <w:between w:val="nil"/>
        </w:pBdr>
        <w:spacing w:line="276" w:lineRule="auto"/>
        <w:ind w:left="567"/>
        <w:jc w:val="both"/>
        <w:rPr>
          <w:rFonts w:ascii="Arial" w:eastAsia="Arial" w:hAnsi="Arial" w:cs="Arial"/>
          <w:color w:val="000000"/>
          <w:sz w:val="20"/>
          <w:szCs w:val="20"/>
        </w:rPr>
      </w:pP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highlight w:val="white"/>
        </w:rPr>
        <w:t>O material descrito neste ETP possui natureza comum, ou seja, aquele cujos padrões de desempenho e qualidade podem ser objetivamente definidos no processo, por meio de especificações usuais de mercado, conforme Art. 6º, Inciso XIII da Lei Federal nº 14.133/2021.</w:t>
      </w:r>
    </w:p>
    <w:p w:rsidR="009C10D8" w:rsidRDefault="009C10D8">
      <w:pPr>
        <w:spacing w:line="276" w:lineRule="auto"/>
        <w:jc w:val="both"/>
        <w:rPr>
          <w:rFonts w:ascii="Arial" w:eastAsia="Arial" w:hAnsi="Arial" w:cs="Arial"/>
          <w:sz w:val="20"/>
          <w:szCs w:val="20"/>
        </w:rPr>
      </w:pPr>
    </w:p>
    <w:p w:rsidR="009C10D8" w:rsidRDefault="009A0138">
      <w:pPr>
        <w:pStyle w:val="Ttulo3"/>
        <w:spacing w:line="276" w:lineRule="auto"/>
        <w:ind w:left="1134" w:hanging="425"/>
        <w:rPr>
          <w:rFonts w:ascii="Arial" w:eastAsia="Arial" w:hAnsi="Arial" w:cs="Arial"/>
          <w:i/>
          <w:sz w:val="20"/>
          <w:szCs w:val="20"/>
        </w:rPr>
      </w:pPr>
      <w:bookmarkStart w:id="14" w:name="_heading=h.lnxbz9" w:colFirst="0" w:colLast="0"/>
      <w:bookmarkEnd w:id="14"/>
      <w:r>
        <w:rPr>
          <w:rFonts w:ascii="Arial" w:eastAsia="Arial" w:hAnsi="Arial" w:cs="Arial"/>
          <w:sz w:val="20"/>
          <w:szCs w:val="20"/>
        </w:rPr>
        <w:t>2.5.2. Condição de entrega dos bens</w:t>
      </w:r>
    </w:p>
    <w:p w:rsidR="009C10D8" w:rsidRDefault="009A0138">
      <w:pPr>
        <w:spacing w:line="276" w:lineRule="auto"/>
        <w:ind w:firstLine="720"/>
        <w:jc w:val="both"/>
        <w:rPr>
          <w:rFonts w:ascii="Arial" w:eastAsia="Arial" w:hAnsi="Arial" w:cs="Arial"/>
          <w:sz w:val="20"/>
          <w:szCs w:val="20"/>
        </w:rPr>
      </w:pPr>
      <w:r>
        <w:rPr>
          <w:rFonts w:ascii="Arial" w:eastAsia="Arial" w:hAnsi="Arial" w:cs="Arial"/>
          <w:i/>
          <w:sz w:val="20"/>
          <w:szCs w:val="20"/>
        </w:rPr>
        <w:t>(inciso IV,’c’ e ‘d’ art. 17 Decreto nº 48.816/2023)</w:t>
      </w:r>
    </w:p>
    <w:p w:rsidR="009C10D8" w:rsidRDefault="009A0138">
      <w:pPr>
        <w:keepNext/>
        <w:keepLines/>
        <w:numPr>
          <w:ilvl w:val="0"/>
          <w:numId w:val="14"/>
        </w:numPr>
        <w:spacing w:line="276" w:lineRule="auto"/>
        <w:jc w:val="both"/>
        <w:rPr>
          <w:sz w:val="20"/>
          <w:szCs w:val="20"/>
        </w:rPr>
      </w:pPr>
      <w:bookmarkStart w:id="15" w:name="_heading=h.fl8oq1z45fzp" w:colFirst="0" w:colLast="0"/>
      <w:bookmarkEnd w:id="15"/>
      <w:r>
        <w:rPr>
          <w:rFonts w:ascii="Arial" w:eastAsia="Arial" w:hAnsi="Arial" w:cs="Arial"/>
          <w:b/>
          <w:sz w:val="20"/>
          <w:szCs w:val="20"/>
        </w:rPr>
        <w:t>Prazo de entrega:</w:t>
      </w:r>
      <w:r>
        <w:rPr>
          <w:rFonts w:ascii="Arial" w:eastAsia="Arial" w:hAnsi="Arial" w:cs="Arial"/>
          <w:sz w:val="20"/>
          <w:szCs w:val="20"/>
        </w:rPr>
        <w:t xml:space="preserve"> 30 (trinta) dias, contados da assinatura do termo de contrato ou documento equivalente, em remessa única.</w:t>
      </w:r>
    </w:p>
    <w:p w:rsidR="009C10D8" w:rsidRDefault="009C10D8">
      <w:pPr>
        <w:keepNext/>
        <w:keepLines/>
        <w:spacing w:line="276" w:lineRule="auto"/>
        <w:ind w:left="720"/>
        <w:jc w:val="both"/>
        <w:rPr>
          <w:rFonts w:ascii="Arial" w:eastAsia="Arial" w:hAnsi="Arial" w:cs="Arial"/>
          <w:b/>
          <w:sz w:val="20"/>
          <w:szCs w:val="20"/>
        </w:rPr>
      </w:pPr>
      <w:bookmarkStart w:id="16" w:name="_heading=h.lfyljpbmyug0" w:colFirst="0" w:colLast="0"/>
      <w:bookmarkEnd w:id="16"/>
    </w:p>
    <w:p w:rsidR="009C10D8" w:rsidRDefault="009A0138">
      <w:pPr>
        <w:keepNext/>
        <w:keepLines/>
        <w:numPr>
          <w:ilvl w:val="0"/>
          <w:numId w:val="14"/>
        </w:numPr>
        <w:spacing w:line="276" w:lineRule="auto"/>
        <w:jc w:val="both"/>
        <w:rPr>
          <w:sz w:val="20"/>
          <w:szCs w:val="20"/>
        </w:rPr>
      </w:pPr>
      <w:bookmarkStart w:id="17" w:name="_heading=h.5lffgxtfkm1k" w:colFirst="0" w:colLast="0"/>
      <w:bookmarkEnd w:id="17"/>
      <w:r>
        <w:rPr>
          <w:rFonts w:ascii="Arial" w:eastAsia="Arial" w:hAnsi="Arial" w:cs="Arial"/>
          <w:b/>
          <w:sz w:val="20"/>
          <w:szCs w:val="20"/>
        </w:rPr>
        <w:t xml:space="preserve">Local de entrega: </w:t>
      </w:r>
      <w:r>
        <w:rPr>
          <w:rFonts w:ascii="Arial" w:eastAsia="Arial" w:hAnsi="Arial" w:cs="Arial"/>
          <w:sz w:val="20"/>
          <w:szCs w:val="20"/>
        </w:rPr>
        <w:t xml:space="preserve">O bem deve ser entregue no Setor de Almoxarifado da UENF, situado a Avenida Alberto Lamego, 2000, Bairro Horto, CEP 28013-602, Campos dos Goytacazes - RJ. </w:t>
      </w:r>
    </w:p>
    <w:p w:rsidR="009C10D8" w:rsidRDefault="009A0138">
      <w:pPr>
        <w:numPr>
          <w:ilvl w:val="0"/>
          <w:numId w:val="14"/>
        </w:numPr>
        <w:spacing w:line="276" w:lineRule="auto"/>
        <w:jc w:val="both"/>
        <w:rPr>
          <w:rFonts w:ascii="Arial" w:eastAsia="Arial" w:hAnsi="Arial" w:cs="Arial"/>
          <w:sz w:val="20"/>
          <w:szCs w:val="20"/>
        </w:rPr>
      </w:pPr>
      <w:r>
        <w:rPr>
          <w:rFonts w:ascii="Arial" w:eastAsia="Arial" w:hAnsi="Arial" w:cs="Arial"/>
          <w:sz w:val="20"/>
          <w:szCs w:val="20"/>
        </w:rPr>
        <w:t>Telefone: (22)27486060</w:t>
      </w:r>
    </w:p>
    <w:p w:rsidR="009C10D8" w:rsidRDefault="009A0138">
      <w:pPr>
        <w:numPr>
          <w:ilvl w:val="0"/>
          <w:numId w:val="14"/>
        </w:numPr>
        <w:spacing w:line="276" w:lineRule="auto"/>
        <w:jc w:val="both"/>
        <w:rPr>
          <w:rFonts w:ascii="Arial" w:eastAsia="Arial" w:hAnsi="Arial" w:cs="Arial"/>
          <w:sz w:val="20"/>
          <w:szCs w:val="20"/>
        </w:rPr>
      </w:pPr>
      <w:r>
        <w:rPr>
          <w:rFonts w:ascii="Arial" w:eastAsia="Arial" w:hAnsi="Arial" w:cs="Arial"/>
          <w:sz w:val="20"/>
          <w:szCs w:val="20"/>
        </w:rPr>
        <w:t>Email: almox@uenf.br</w:t>
      </w:r>
    </w:p>
    <w:p w:rsidR="009C10D8" w:rsidRDefault="009A0138">
      <w:pPr>
        <w:numPr>
          <w:ilvl w:val="0"/>
          <w:numId w:val="14"/>
        </w:numPr>
        <w:spacing w:line="276" w:lineRule="auto"/>
        <w:jc w:val="both"/>
        <w:rPr>
          <w:rFonts w:ascii="Arial" w:eastAsia="Arial" w:hAnsi="Arial" w:cs="Arial"/>
          <w:sz w:val="20"/>
          <w:szCs w:val="20"/>
        </w:rPr>
      </w:pPr>
      <w:r>
        <w:rPr>
          <w:rFonts w:ascii="Arial" w:eastAsia="Arial" w:hAnsi="Arial" w:cs="Arial"/>
          <w:sz w:val="20"/>
          <w:szCs w:val="20"/>
        </w:rPr>
        <w:t>Dia e horário de entrega: De segunda-feira à sexta-feira das 9 horas às 17 horas.</w:t>
      </w:r>
    </w:p>
    <w:p w:rsidR="009C10D8" w:rsidRDefault="009C10D8">
      <w:pPr>
        <w:pBdr>
          <w:top w:val="nil"/>
          <w:left w:val="nil"/>
          <w:bottom w:val="nil"/>
          <w:right w:val="nil"/>
          <w:between w:val="nil"/>
        </w:pBdr>
        <w:spacing w:line="276" w:lineRule="auto"/>
        <w:ind w:left="720"/>
        <w:jc w:val="both"/>
        <w:rPr>
          <w:rFonts w:ascii="Arial" w:eastAsia="Arial" w:hAnsi="Arial" w:cs="Arial"/>
          <w:sz w:val="20"/>
          <w:szCs w:val="20"/>
        </w:rPr>
      </w:pPr>
    </w:p>
    <w:p w:rsidR="009C10D8" w:rsidRDefault="009C10D8">
      <w:pPr>
        <w:spacing w:line="276" w:lineRule="auto"/>
        <w:jc w:val="both"/>
        <w:rPr>
          <w:rFonts w:ascii="Arial" w:eastAsia="Arial" w:hAnsi="Arial" w:cs="Arial"/>
          <w:sz w:val="20"/>
          <w:szCs w:val="20"/>
        </w:rPr>
      </w:pPr>
    </w:p>
    <w:p w:rsidR="009C10D8" w:rsidRDefault="009A0138">
      <w:pPr>
        <w:pStyle w:val="Ttulo1"/>
        <w:numPr>
          <w:ilvl w:val="0"/>
          <w:numId w:val="11"/>
        </w:numPr>
        <w:shd w:val="clear" w:color="auto" w:fill="D9D9D9"/>
        <w:spacing w:line="276" w:lineRule="auto"/>
        <w:ind w:left="284"/>
        <w:jc w:val="both"/>
        <w:rPr>
          <w:rFonts w:ascii="Arial" w:eastAsia="Arial" w:hAnsi="Arial" w:cs="Arial"/>
          <w:sz w:val="20"/>
          <w:szCs w:val="20"/>
          <w:highlight w:val="lightGray"/>
        </w:rPr>
      </w:pPr>
      <w:bookmarkStart w:id="18" w:name="_heading=h.35nkun2" w:colFirst="0" w:colLast="0"/>
      <w:bookmarkEnd w:id="18"/>
      <w:r>
        <w:rPr>
          <w:rFonts w:ascii="Arial" w:eastAsia="Arial" w:hAnsi="Arial" w:cs="Arial"/>
          <w:sz w:val="20"/>
          <w:szCs w:val="20"/>
          <w:highlight w:val="lightGray"/>
        </w:rPr>
        <w:t>DESCRIÇÃO DA SOLUÇÃO</w:t>
      </w:r>
    </w:p>
    <w:p w:rsidR="009C10D8" w:rsidRDefault="009C10D8">
      <w:pPr>
        <w:spacing w:line="276" w:lineRule="auto"/>
        <w:jc w:val="both"/>
        <w:rPr>
          <w:rFonts w:ascii="Arial" w:eastAsia="Arial" w:hAnsi="Arial" w:cs="Arial"/>
          <w:sz w:val="20"/>
          <w:szCs w:val="20"/>
        </w:rPr>
      </w:pPr>
    </w:p>
    <w:p w:rsidR="009C10D8" w:rsidRDefault="009A0138">
      <w:pPr>
        <w:pStyle w:val="Ttulo2"/>
        <w:rPr>
          <w:rFonts w:ascii="Arial" w:eastAsia="Arial" w:hAnsi="Arial" w:cs="Arial"/>
          <w:sz w:val="20"/>
          <w:szCs w:val="20"/>
        </w:rPr>
      </w:pPr>
      <w:bookmarkStart w:id="19" w:name="_heading=h.fpn60pghrjqy" w:colFirst="0" w:colLast="0"/>
      <w:bookmarkEnd w:id="19"/>
      <w:r>
        <w:rPr>
          <w:rFonts w:ascii="Arial" w:eastAsia="Arial" w:hAnsi="Arial" w:cs="Arial"/>
          <w:sz w:val="20"/>
          <w:szCs w:val="20"/>
        </w:rPr>
        <w:t>3.1. Duração do contrato</w:t>
      </w:r>
    </w:p>
    <w:p w:rsidR="009C10D8" w:rsidRDefault="009A0138">
      <w:pPr>
        <w:pBdr>
          <w:top w:val="nil"/>
          <w:left w:val="nil"/>
          <w:bottom w:val="nil"/>
          <w:right w:val="nil"/>
          <w:between w:val="nil"/>
        </w:pBdr>
        <w:spacing w:line="276" w:lineRule="auto"/>
        <w:ind w:firstLine="720"/>
        <w:jc w:val="both"/>
        <w:rPr>
          <w:rFonts w:ascii="Arial" w:eastAsia="Arial" w:hAnsi="Arial" w:cs="Arial"/>
          <w:sz w:val="20"/>
          <w:szCs w:val="20"/>
        </w:rPr>
      </w:pPr>
      <w:r>
        <w:rPr>
          <w:rFonts w:ascii="Arial" w:eastAsia="Arial" w:hAnsi="Arial" w:cs="Arial"/>
          <w:sz w:val="20"/>
          <w:szCs w:val="20"/>
        </w:rPr>
        <w:t>A presente contratação, conforme preceitua o art. 95, caput e inciso II da Lei nº 14.133/21, não prevê a elaboração de contrato, tendo em vista que a entrega dos bens adquiridos será integral e imediata, com prazo máximo de 30 (trinta) dias, a partir do recebimento da Nota de Empenho.</w:t>
      </w:r>
    </w:p>
    <w:p w:rsidR="009C10D8" w:rsidRDefault="009C10D8">
      <w:pPr>
        <w:pBdr>
          <w:top w:val="nil"/>
          <w:left w:val="nil"/>
          <w:bottom w:val="nil"/>
          <w:right w:val="nil"/>
          <w:between w:val="nil"/>
        </w:pBdr>
        <w:spacing w:line="276" w:lineRule="auto"/>
        <w:ind w:left="567"/>
        <w:jc w:val="both"/>
        <w:rPr>
          <w:rFonts w:ascii="Arial" w:eastAsia="Arial" w:hAnsi="Arial" w:cs="Arial"/>
          <w:sz w:val="20"/>
          <w:szCs w:val="20"/>
          <w:highlight w:val="white"/>
        </w:rPr>
      </w:pPr>
    </w:p>
    <w:p w:rsidR="009C10D8" w:rsidRDefault="009C10D8">
      <w:pPr>
        <w:spacing w:line="276" w:lineRule="auto"/>
        <w:jc w:val="both"/>
        <w:rPr>
          <w:rFonts w:ascii="Arial" w:eastAsia="Arial" w:hAnsi="Arial" w:cs="Arial"/>
          <w:sz w:val="20"/>
          <w:szCs w:val="20"/>
        </w:rPr>
      </w:pPr>
    </w:p>
    <w:p w:rsidR="009C10D8" w:rsidRDefault="009A0138">
      <w:pPr>
        <w:pStyle w:val="Ttulo2"/>
        <w:spacing w:line="276" w:lineRule="auto"/>
        <w:rPr>
          <w:rFonts w:ascii="Arial" w:eastAsia="Arial" w:hAnsi="Arial" w:cs="Arial"/>
          <w:sz w:val="20"/>
          <w:szCs w:val="20"/>
        </w:rPr>
      </w:pPr>
      <w:bookmarkStart w:id="20" w:name="_heading=h.1ksv4uv" w:colFirst="0" w:colLast="0"/>
      <w:bookmarkEnd w:id="20"/>
      <w:r>
        <w:rPr>
          <w:rFonts w:ascii="Arial" w:eastAsia="Arial" w:hAnsi="Arial" w:cs="Arial"/>
          <w:sz w:val="20"/>
          <w:szCs w:val="20"/>
        </w:rPr>
        <w:t>3.2. Reajuste de preços</w:t>
      </w:r>
    </w:p>
    <w:p w:rsidR="009C10D8" w:rsidRDefault="009A0138">
      <w:pPr>
        <w:spacing w:line="276" w:lineRule="auto"/>
        <w:ind w:left="1134"/>
        <w:jc w:val="both"/>
        <w:rPr>
          <w:rFonts w:ascii="Arial" w:eastAsia="Arial" w:hAnsi="Arial" w:cs="Arial"/>
          <w:b/>
          <w:sz w:val="20"/>
          <w:szCs w:val="20"/>
        </w:rPr>
      </w:pPr>
      <w:r>
        <w:rPr>
          <w:rFonts w:ascii="Arial" w:eastAsia="Arial" w:hAnsi="Arial" w:cs="Arial"/>
          <w:b/>
          <w:sz w:val="20"/>
          <w:szCs w:val="20"/>
        </w:rPr>
        <w:t>Repactuação</w:t>
      </w:r>
    </w:p>
    <w:p w:rsidR="009C10D8" w:rsidRDefault="009A0138">
      <w:pPr>
        <w:spacing w:after="200" w:line="276" w:lineRule="auto"/>
        <w:ind w:left="720" w:right="1" w:firstLine="720"/>
        <w:jc w:val="both"/>
        <w:rPr>
          <w:rFonts w:ascii="Arial" w:eastAsia="Arial" w:hAnsi="Arial" w:cs="Arial"/>
          <w:sz w:val="20"/>
          <w:szCs w:val="20"/>
        </w:rPr>
      </w:pPr>
      <w:r>
        <w:rPr>
          <w:rFonts w:ascii="Arial" w:eastAsia="Arial" w:hAnsi="Arial" w:cs="Arial"/>
          <w:sz w:val="20"/>
          <w:szCs w:val="20"/>
        </w:rPr>
        <w:t>Não se aplica a esta contratação.</w:t>
      </w:r>
    </w:p>
    <w:p w:rsidR="009C10D8" w:rsidRDefault="009C10D8">
      <w:pPr>
        <w:spacing w:line="276" w:lineRule="auto"/>
        <w:ind w:left="1134"/>
        <w:jc w:val="both"/>
        <w:rPr>
          <w:rFonts w:ascii="Arial" w:eastAsia="Arial" w:hAnsi="Arial" w:cs="Arial"/>
          <w:b/>
          <w:sz w:val="20"/>
          <w:szCs w:val="20"/>
        </w:rPr>
      </w:pPr>
    </w:p>
    <w:p w:rsidR="009C10D8" w:rsidRDefault="009A0138">
      <w:pPr>
        <w:spacing w:line="276" w:lineRule="auto"/>
        <w:ind w:left="1134"/>
        <w:jc w:val="both"/>
        <w:rPr>
          <w:rFonts w:ascii="Arial" w:eastAsia="Arial" w:hAnsi="Arial" w:cs="Arial"/>
          <w:b/>
          <w:sz w:val="20"/>
          <w:szCs w:val="20"/>
        </w:rPr>
      </w:pPr>
      <w:r>
        <w:rPr>
          <w:rFonts w:ascii="Arial" w:eastAsia="Arial" w:hAnsi="Arial" w:cs="Arial"/>
          <w:b/>
          <w:sz w:val="20"/>
          <w:szCs w:val="20"/>
        </w:rPr>
        <w:t>Reajuste em sentido estrito</w:t>
      </w:r>
    </w:p>
    <w:p w:rsidR="009C10D8" w:rsidRDefault="009A0138">
      <w:pPr>
        <w:spacing w:after="200" w:line="276" w:lineRule="auto"/>
        <w:ind w:left="720" w:right="1" w:firstLine="720"/>
        <w:jc w:val="both"/>
        <w:rPr>
          <w:rFonts w:ascii="Arial" w:eastAsia="Arial" w:hAnsi="Arial" w:cs="Arial"/>
          <w:sz w:val="20"/>
          <w:szCs w:val="20"/>
        </w:rPr>
      </w:pPr>
      <w:r>
        <w:rPr>
          <w:rFonts w:ascii="Arial" w:eastAsia="Arial" w:hAnsi="Arial" w:cs="Arial"/>
          <w:sz w:val="20"/>
          <w:szCs w:val="20"/>
        </w:rPr>
        <w:t>Não se aplica a esta contratação.</w:t>
      </w:r>
    </w:p>
    <w:p w:rsidR="009C10D8" w:rsidRDefault="009C10D8">
      <w:pPr>
        <w:spacing w:line="276" w:lineRule="auto"/>
        <w:jc w:val="both"/>
        <w:rPr>
          <w:rFonts w:ascii="Arial" w:eastAsia="Arial" w:hAnsi="Arial" w:cs="Arial"/>
          <w:b/>
          <w:sz w:val="20"/>
          <w:szCs w:val="20"/>
        </w:rPr>
      </w:pPr>
    </w:p>
    <w:p w:rsidR="009C10D8" w:rsidRDefault="009A0138">
      <w:pPr>
        <w:pStyle w:val="Ttulo2"/>
        <w:spacing w:line="276" w:lineRule="auto"/>
        <w:rPr>
          <w:rFonts w:ascii="Arial" w:eastAsia="Arial" w:hAnsi="Arial" w:cs="Arial"/>
          <w:sz w:val="20"/>
          <w:szCs w:val="20"/>
        </w:rPr>
      </w:pPr>
      <w:bookmarkStart w:id="21" w:name="_heading=h.44sinio" w:colFirst="0" w:colLast="0"/>
      <w:bookmarkEnd w:id="21"/>
      <w:r>
        <w:rPr>
          <w:rFonts w:ascii="Arial" w:eastAsia="Arial" w:hAnsi="Arial" w:cs="Arial"/>
          <w:sz w:val="20"/>
          <w:szCs w:val="20"/>
        </w:rPr>
        <w:t>3.3. Garantia</w:t>
      </w:r>
    </w:p>
    <w:p w:rsidR="009C10D8" w:rsidRDefault="009A0138">
      <w:pPr>
        <w:widowControl/>
        <w:spacing w:after="200" w:line="276" w:lineRule="auto"/>
        <w:ind w:firstLine="720"/>
        <w:jc w:val="both"/>
        <w:rPr>
          <w:rFonts w:ascii="Arial" w:eastAsia="Arial" w:hAnsi="Arial" w:cs="Arial"/>
          <w:sz w:val="20"/>
          <w:szCs w:val="20"/>
          <w:highlight w:val="white"/>
        </w:rPr>
      </w:pPr>
      <w:r>
        <w:rPr>
          <w:rFonts w:ascii="Arial" w:eastAsia="Arial" w:hAnsi="Arial" w:cs="Arial"/>
          <w:sz w:val="20"/>
          <w:szCs w:val="20"/>
          <w:highlight w:val="white"/>
        </w:rPr>
        <w:t>GARANTIA CONTRATUAL</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Em razão da previsão de estimativa financeira de pequeno valor, não se recomenda a adoção da exigência de garantia financeira para a futura contratação, visto, ainda, que em tese, os riscos que possam advir da sua execução não apontam proporcionalmente para potenciais prejuízos financeiros.</w:t>
      </w:r>
    </w:p>
    <w:p w:rsidR="009C10D8" w:rsidRDefault="009C10D8">
      <w:pPr>
        <w:widowControl/>
        <w:spacing w:after="200" w:line="276" w:lineRule="auto"/>
        <w:ind w:firstLine="720"/>
        <w:jc w:val="both"/>
        <w:rPr>
          <w:rFonts w:ascii="Arial" w:eastAsia="Arial" w:hAnsi="Arial" w:cs="Arial"/>
          <w:sz w:val="20"/>
          <w:szCs w:val="20"/>
          <w:highlight w:val="white"/>
        </w:rPr>
      </w:pPr>
    </w:p>
    <w:p w:rsidR="009C10D8" w:rsidRDefault="009C10D8">
      <w:pPr>
        <w:widowControl/>
        <w:spacing w:after="200" w:line="276" w:lineRule="auto"/>
        <w:ind w:firstLine="720"/>
        <w:jc w:val="both"/>
        <w:rPr>
          <w:rFonts w:ascii="Arial" w:eastAsia="Arial" w:hAnsi="Arial" w:cs="Arial"/>
          <w:sz w:val="20"/>
          <w:szCs w:val="20"/>
        </w:rPr>
      </w:pP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GARANTIA TÉCNICA</w:t>
      </w:r>
    </w:p>
    <w:p w:rsidR="009C10D8" w:rsidRDefault="009A0138">
      <w:pPr>
        <w:widowControl/>
        <w:spacing w:after="200" w:line="276" w:lineRule="auto"/>
        <w:ind w:firstLine="720"/>
        <w:jc w:val="both"/>
        <w:rPr>
          <w:rFonts w:ascii="Arial" w:eastAsia="Arial" w:hAnsi="Arial" w:cs="Arial"/>
          <w:sz w:val="20"/>
          <w:szCs w:val="20"/>
          <w:highlight w:val="white"/>
        </w:rPr>
      </w:pPr>
      <w:r>
        <w:rPr>
          <w:rFonts w:ascii="Arial" w:eastAsia="Arial" w:hAnsi="Arial" w:cs="Arial"/>
          <w:sz w:val="20"/>
          <w:szCs w:val="20"/>
          <w:highlight w:val="white"/>
        </w:rPr>
        <w:t xml:space="preserve">A contratada responsabilizar-se-á pelos vícios e danos decorrentes do objeto, de acordo com os artigos 12, 13 e 17 a 27, do Código de Defesa do Consumidor (Lei nº 8.078/1990). </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 xml:space="preserve">O prazo de garantia contratual do bem, complementar à garantia legal, é de, no mínimo, 12 (doze) meses, ou pelo prazo fornecido pelo fabricante, se superior, contado a partir do primeiro dia útil subsequente à data do recebimento definitivo do objeto. </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 xml:space="preserve">A garantia será prestada com vistas a manter o equipamento fornecido em perfeitas condições de uso, sem qualquer ônus ou custo adicional para o Contratante. </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 xml:space="preserve">A garantia abrange a realização da manutenção corretiva do bem pela própria Contratada, ou, se for o caso, por meio de assistência técnica autorizada, de acordo com as normas técnicas específicas. </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 xml:space="preserve">Entende-se por manutenção corretiva aquela destinada a corrigir os defeitos apresentados pelos bens, compreendendo a substituição de peças, a realização de ajustes, reparos e correções necessárias. </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 xml:space="preserve">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 </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 xml:space="preserve">Uma vez notificada, a Contratada realizará a reparação ou substituição do bem que apresentar vício ou defeito no prazo de até 30 (trinta) dias úteis, contados a partir da data de retirada do equipamento das dependências da Administração pela Contratada ou pela assistência técnica autorizada. </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 xml:space="preserve">O prazo indicado no subitem anterior, durante seu transcurso, poderá ser prorrogado uma única vez, por igual período, mediante solicitação escrita e justificada da Contratada, aceita pelo Contratante. </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Decorrido o prazo para reparos e substituições sem o atendimento da solicitação do Contratante ou a apresentação de justificativas pela Contratada, fica o Contratante autorizado a contratar empresa diversa para executar os reparos, ajustes ou a substituição do bem ou de seus componentes, bem como a exigir da Contratada o reembolso pelos custos respectivos, sem que tal fato acarrete a perda da garantia do equipamento.</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 xml:space="preserve">O custo referente ao transporte do equipamento coberto pela garantia será de responsabilidade da Contratada. </w:t>
      </w:r>
    </w:p>
    <w:p w:rsidR="009C10D8" w:rsidRDefault="009A0138">
      <w:pPr>
        <w:widowControl/>
        <w:spacing w:after="200" w:line="276" w:lineRule="auto"/>
        <w:ind w:firstLine="720"/>
        <w:jc w:val="both"/>
        <w:rPr>
          <w:rFonts w:ascii="Arial" w:eastAsia="Arial" w:hAnsi="Arial" w:cs="Arial"/>
          <w:sz w:val="20"/>
          <w:szCs w:val="20"/>
          <w:highlight w:val="white"/>
        </w:rPr>
      </w:pPr>
      <w:r>
        <w:rPr>
          <w:rFonts w:ascii="Arial" w:eastAsia="Arial" w:hAnsi="Arial" w:cs="Arial"/>
          <w:sz w:val="20"/>
          <w:szCs w:val="20"/>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p>
    <w:p w:rsidR="009C10D8" w:rsidRDefault="009C10D8">
      <w:pPr>
        <w:pStyle w:val="Ttulo2"/>
        <w:spacing w:line="276" w:lineRule="auto"/>
        <w:rPr>
          <w:rFonts w:ascii="Arial" w:eastAsia="Arial" w:hAnsi="Arial" w:cs="Arial"/>
          <w:sz w:val="20"/>
          <w:szCs w:val="20"/>
        </w:rPr>
      </w:pPr>
      <w:bookmarkStart w:id="22" w:name="_heading=h.raby3rorv8et" w:colFirst="0" w:colLast="0"/>
      <w:bookmarkEnd w:id="22"/>
    </w:p>
    <w:p w:rsidR="009C10D8" w:rsidRDefault="009A0138">
      <w:pPr>
        <w:pStyle w:val="Ttulo2"/>
        <w:spacing w:line="276" w:lineRule="auto"/>
        <w:rPr>
          <w:rFonts w:ascii="Arial" w:eastAsia="Arial" w:hAnsi="Arial" w:cs="Arial"/>
          <w:sz w:val="20"/>
          <w:szCs w:val="20"/>
        </w:rPr>
      </w:pPr>
      <w:bookmarkStart w:id="23" w:name="_heading=h.2jxsxqh" w:colFirst="0" w:colLast="0"/>
      <w:bookmarkEnd w:id="23"/>
      <w:r>
        <w:rPr>
          <w:rFonts w:ascii="Arial" w:eastAsia="Arial" w:hAnsi="Arial" w:cs="Arial"/>
          <w:sz w:val="20"/>
          <w:szCs w:val="20"/>
        </w:rPr>
        <w:t>3.4. Critérios e práticas de sustentabilidade</w:t>
      </w:r>
    </w:p>
    <w:p w:rsidR="009C10D8" w:rsidRDefault="009A0138">
      <w:pPr>
        <w:spacing w:line="276" w:lineRule="auto"/>
        <w:ind w:firstLine="720"/>
        <w:jc w:val="both"/>
        <w:rPr>
          <w:rFonts w:ascii="Arial" w:eastAsia="Arial" w:hAnsi="Arial" w:cs="Arial"/>
          <w:sz w:val="20"/>
          <w:szCs w:val="20"/>
        </w:rPr>
      </w:pPr>
      <w:r>
        <w:rPr>
          <w:rFonts w:ascii="Arial" w:eastAsia="Arial" w:hAnsi="Arial" w:cs="Arial"/>
          <w:i/>
          <w:sz w:val="20"/>
          <w:szCs w:val="20"/>
        </w:rPr>
        <w:t>(inciso V, ‘a’ art. 17 Decreto nº 48.816/2023)</w:t>
      </w:r>
    </w:p>
    <w:p w:rsidR="009C10D8" w:rsidRDefault="009A0138">
      <w:pPr>
        <w:widowControl/>
        <w:spacing w:after="200" w:line="276" w:lineRule="auto"/>
        <w:ind w:firstLine="720"/>
        <w:jc w:val="both"/>
        <w:rPr>
          <w:rFonts w:ascii="Arial" w:eastAsia="Arial" w:hAnsi="Arial" w:cs="Arial"/>
          <w:sz w:val="20"/>
          <w:szCs w:val="20"/>
          <w:highlight w:val="white"/>
        </w:rPr>
      </w:pPr>
      <w:r>
        <w:rPr>
          <w:rFonts w:ascii="Arial" w:eastAsia="Arial" w:hAnsi="Arial" w:cs="Arial"/>
          <w:sz w:val="20"/>
          <w:szCs w:val="20"/>
          <w:highlight w:val="white"/>
        </w:rPr>
        <w:t>A CONTRATADA deve atender aos critérios de qualidade ambiental e sustentabilidade socioambiental, respeitando as normas de proteção do meio ambiente, em conformidade com o disposto no Decreto 48.816/2023 do Governo do Estado do Rio de Janeiro, devendo também contribuir para a promoção do desenvolvimento nacional sustentável no cumprimento de diretrizes e critérios de sustentabilidade socioambiental, de acordo com o art. 225 da Constituição Federal/88, e em conformidade com a Lei 14.133/2021.</w:t>
      </w:r>
    </w:p>
    <w:p w:rsidR="009C10D8" w:rsidRDefault="009A0138">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Não se vislumbram significativos impactos ambientais negativos adicionais decorrentes da contratação.</w:t>
      </w:r>
    </w:p>
    <w:p w:rsidR="009C10D8" w:rsidRDefault="009A0138">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 xml:space="preserve">A empresa Contratada deverá, na fabricação das aquisições decorrentes deste ETP, seguir integralmente as normas e diretrizes de sustentabilidade ambiental estabelecidas no Guia Nacional de Contratações Sustentáveis da Consultoria-Geral da União, disponibilizado no sítio eletrônico </w:t>
      </w:r>
      <w:hyperlink r:id="rId9">
        <w:r>
          <w:rPr>
            <w:rFonts w:ascii="Arial" w:eastAsia="Arial" w:hAnsi="Arial" w:cs="Arial"/>
            <w:color w:val="1155CC"/>
            <w:sz w:val="20"/>
            <w:szCs w:val="20"/>
            <w:u w:val="single"/>
          </w:rPr>
          <w:t>https://www.gov.br/agu/pt-br/</w:t>
        </w:r>
      </w:hyperlink>
      <w:r>
        <w:rPr>
          <w:rFonts w:ascii="Arial" w:eastAsia="Arial" w:hAnsi="Arial" w:cs="Arial"/>
          <w:sz w:val="20"/>
          <w:szCs w:val="20"/>
        </w:rPr>
        <w:t>, e nas demais normas dos órgãos e entidades reguladores do tema.</w:t>
      </w:r>
    </w:p>
    <w:p w:rsidR="009C10D8" w:rsidRDefault="009A0138">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A empresa Contratada deverá seguir a legislação sanitária em vigor, respondendo, com exclusividade, por todas e quaisquer multas ou interpelações das autoridades competentes.</w:t>
      </w:r>
    </w:p>
    <w:p w:rsidR="009C10D8" w:rsidRDefault="009A0138">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A empresa Contratada deverá conduzir suas ações em conformidade com os requisitos legais e regulamentos aplicáveis, observando também a legislação ambiental para  a prevenção de adversidades ao meio ambiente e à saúde dos trabalhadores e envolvidos na prestação dos serviços.</w:t>
      </w:r>
    </w:p>
    <w:p w:rsidR="009C10D8" w:rsidRDefault="009A0138">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A empresa Contratada deverá adotar os parâmetros estabelecidos pelo Guia Nacional de Contratações Sustentáveis da Advocacia-Geral da União, naquilo que couber.</w:t>
      </w:r>
    </w:p>
    <w:p w:rsidR="009C10D8" w:rsidRDefault="009A0138">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Além disso, recomenda-se que seja requerido que os bens não contenham substâncias perigosas em concentração acima da recomendada na diretiva RoHS (Restriction of Certain Hazardous Substances), tais como mercúrio (Hg), chumbo (Pb), cromo hexavalente (Cr(VI)), cádmio (Cd), bifenil-polibromados (PBBs), éteres difenil-polibromados (PBDEs), conforme disposto no artigo 5º, IV, da Instrução Normativa SLTI n° 01/2010.</w:t>
      </w:r>
    </w:p>
    <w:p w:rsidR="009C10D8" w:rsidRDefault="009C10D8">
      <w:pPr>
        <w:pBdr>
          <w:top w:val="nil"/>
          <w:left w:val="nil"/>
          <w:bottom w:val="nil"/>
          <w:right w:val="nil"/>
          <w:between w:val="nil"/>
        </w:pBdr>
        <w:spacing w:line="276" w:lineRule="auto"/>
        <w:ind w:left="567"/>
        <w:jc w:val="both"/>
        <w:rPr>
          <w:rFonts w:ascii="Arial" w:eastAsia="Arial" w:hAnsi="Arial" w:cs="Arial"/>
          <w:color w:val="000000"/>
          <w:sz w:val="20"/>
          <w:szCs w:val="20"/>
        </w:rPr>
      </w:pPr>
    </w:p>
    <w:p w:rsidR="009C10D8" w:rsidRDefault="009A0138">
      <w:pPr>
        <w:pStyle w:val="Ttulo2"/>
        <w:spacing w:line="276" w:lineRule="auto"/>
        <w:rPr>
          <w:rFonts w:ascii="Arial" w:eastAsia="Arial" w:hAnsi="Arial" w:cs="Arial"/>
          <w:sz w:val="20"/>
          <w:szCs w:val="20"/>
        </w:rPr>
      </w:pPr>
      <w:bookmarkStart w:id="24" w:name="_heading=h.z337ya" w:colFirst="0" w:colLast="0"/>
      <w:bookmarkEnd w:id="24"/>
      <w:r>
        <w:rPr>
          <w:rFonts w:ascii="Arial" w:eastAsia="Arial" w:hAnsi="Arial" w:cs="Arial"/>
          <w:sz w:val="20"/>
          <w:szCs w:val="20"/>
        </w:rPr>
        <w:t>3.5. Possibilidade de subcontratação</w:t>
      </w:r>
    </w:p>
    <w:p w:rsidR="009C10D8" w:rsidRDefault="009A0138">
      <w:pPr>
        <w:spacing w:line="276" w:lineRule="auto"/>
        <w:ind w:firstLine="720"/>
        <w:jc w:val="both"/>
        <w:rPr>
          <w:rFonts w:ascii="Arial" w:eastAsia="Arial" w:hAnsi="Arial" w:cs="Arial"/>
          <w:sz w:val="20"/>
          <w:szCs w:val="20"/>
        </w:rPr>
      </w:pPr>
      <w:r>
        <w:rPr>
          <w:rFonts w:ascii="Arial" w:eastAsia="Arial" w:hAnsi="Arial" w:cs="Arial"/>
          <w:i/>
          <w:sz w:val="20"/>
          <w:szCs w:val="20"/>
        </w:rPr>
        <w:t>(inciso VI, ‘c’ art. 17 Decreto nº 48.816/2023)</w:t>
      </w:r>
    </w:p>
    <w:p w:rsidR="009C10D8" w:rsidRDefault="009A0138">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Não será admitida a subcontratação, sub-rogação, cessão ou transferência no todo ou em parte do objeto</w:t>
      </w:r>
    </w:p>
    <w:p w:rsidR="009C10D8" w:rsidRDefault="009C10D8">
      <w:pPr>
        <w:spacing w:line="276" w:lineRule="auto"/>
        <w:jc w:val="both"/>
        <w:rPr>
          <w:rFonts w:ascii="Arial" w:eastAsia="Arial" w:hAnsi="Arial" w:cs="Arial"/>
          <w:sz w:val="20"/>
          <w:szCs w:val="20"/>
        </w:rPr>
      </w:pPr>
    </w:p>
    <w:p w:rsidR="009C10D8" w:rsidRDefault="009C10D8">
      <w:pPr>
        <w:shd w:val="clear" w:color="auto" w:fill="FFFFFF"/>
        <w:spacing w:line="276" w:lineRule="auto"/>
        <w:ind w:right="120"/>
        <w:jc w:val="both"/>
        <w:rPr>
          <w:rFonts w:ascii="Arial" w:eastAsia="Arial" w:hAnsi="Arial" w:cs="Arial"/>
          <w:sz w:val="20"/>
          <w:szCs w:val="20"/>
        </w:rPr>
      </w:pPr>
    </w:p>
    <w:p w:rsidR="009C10D8" w:rsidRDefault="009A0138">
      <w:pPr>
        <w:pStyle w:val="Ttulo2"/>
        <w:spacing w:line="276" w:lineRule="auto"/>
        <w:rPr>
          <w:rFonts w:ascii="Arial" w:eastAsia="Arial" w:hAnsi="Arial" w:cs="Arial"/>
          <w:sz w:val="20"/>
          <w:szCs w:val="20"/>
        </w:rPr>
      </w:pPr>
      <w:bookmarkStart w:id="25" w:name="_heading=h.3j2qqm3" w:colFirst="0" w:colLast="0"/>
      <w:bookmarkEnd w:id="25"/>
      <w:r>
        <w:rPr>
          <w:rFonts w:ascii="Arial" w:eastAsia="Arial" w:hAnsi="Arial" w:cs="Arial"/>
          <w:sz w:val="20"/>
          <w:szCs w:val="20"/>
        </w:rPr>
        <w:t>3.6.  Possibilidade de participação de Consórcio</w:t>
      </w:r>
    </w:p>
    <w:p w:rsidR="009C10D8" w:rsidRDefault="009A0138">
      <w:pPr>
        <w:spacing w:line="276" w:lineRule="auto"/>
        <w:ind w:firstLine="720"/>
        <w:jc w:val="both"/>
        <w:rPr>
          <w:rFonts w:ascii="Arial" w:eastAsia="Arial" w:hAnsi="Arial" w:cs="Arial"/>
          <w:sz w:val="20"/>
          <w:szCs w:val="20"/>
        </w:rPr>
      </w:pPr>
      <w:r>
        <w:rPr>
          <w:rFonts w:ascii="Arial" w:eastAsia="Arial" w:hAnsi="Arial" w:cs="Arial"/>
          <w:i/>
          <w:sz w:val="20"/>
          <w:szCs w:val="20"/>
        </w:rPr>
        <w:t>(inciso VI, ‘b’ art. 17 Decreto nº 48.816/2023)</w:t>
      </w:r>
    </w:p>
    <w:p w:rsidR="009C10D8" w:rsidRDefault="009A0138">
      <w:pPr>
        <w:spacing w:after="200" w:line="276" w:lineRule="auto"/>
        <w:ind w:right="1" w:firstLine="720"/>
        <w:jc w:val="both"/>
        <w:rPr>
          <w:rFonts w:ascii="Arial" w:eastAsia="Arial" w:hAnsi="Arial" w:cs="Arial"/>
          <w:sz w:val="20"/>
          <w:szCs w:val="20"/>
        </w:rPr>
      </w:pPr>
      <w:r>
        <w:rPr>
          <w:rFonts w:ascii="Arial" w:eastAsia="Arial" w:hAnsi="Arial" w:cs="Arial"/>
          <w:sz w:val="20"/>
          <w:szCs w:val="20"/>
        </w:rPr>
        <w:t xml:space="preserve">Será admitida a participação de licitantes em regime de consórcio. </w:t>
      </w:r>
    </w:p>
    <w:p w:rsidR="009C10D8" w:rsidRDefault="009A0138">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 xml:space="preserve">As empresas consorciadas apresentarão compromisso público ou particular de constituição do consórcio, subscrito por todas, onde deverá estar indicada a empresa líder como responsável principal perante a Universidade por todos os atos praticados pelo consórcio. </w:t>
      </w:r>
    </w:p>
    <w:p w:rsidR="009C10D8" w:rsidRDefault="009A0138">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 xml:space="preserve">Cada um dos membros do consórcio deverá comprovar, individualmente, os requisitos de habilitação, mediante a apresentação da documentação comprobatória. </w:t>
      </w:r>
    </w:p>
    <w:p w:rsidR="009C10D8" w:rsidRDefault="009A0138">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As empresas consorciadas poderão, todavia, somar os seus quantitativos técnicos e econômico-financeiros, estes últimos na proporção da respectiva participação no consórcio, para a finalidade de atingir os limites fixados para tal objetivo no edital da licitação.</w:t>
      </w:r>
    </w:p>
    <w:p w:rsidR="009C10D8" w:rsidRDefault="009C10D8">
      <w:pPr>
        <w:pBdr>
          <w:top w:val="nil"/>
          <w:left w:val="nil"/>
          <w:bottom w:val="nil"/>
          <w:right w:val="nil"/>
          <w:between w:val="nil"/>
        </w:pBdr>
        <w:spacing w:line="276" w:lineRule="auto"/>
        <w:ind w:left="567"/>
        <w:jc w:val="both"/>
        <w:rPr>
          <w:rFonts w:ascii="Arial" w:eastAsia="Arial" w:hAnsi="Arial" w:cs="Arial"/>
          <w:i/>
          <w:sz w:val="20"/>
          <w:szCs w:val="20"/>
        </w:rPr>
      </w:pPr>
    </w:p>
    <w:p w:rsidR="009C10D8" w:rsidRDefault="009A0138">
      <w:pPr>
        <w:pStyle w:val="Ttulo2"/>
        <w:spacing w:line="276" w:lineRule="auto"/>
        <w:rPr>
          <w:rFonts w:ascii="Arial" w:eastAsia="Arial" w:hAnsi="Arial" w:cs="Arial"/>
          <w:sz w:val="20"/>
          <w:szCs w:val="20"/>
        </w:rPr>
      </w:pPr>
      <w:bookmarkStart w:id="26" w:name="_heading=h.1y810tw" w:colFirst="0" w:colLast="0"/>
      <w:bookmarkEnd w:id="26"/>
      <w:r>
        <w:rPr>
          <w:rFonts w:ascii="Arial" w:eastAsia="Arial" w:hAnsi="Arial" w:cs="Arial"/>
          <w:sz w:val="20"/>
          <w:szCs w:val="20"/>
        </w:rPr>
        <w:t>3.7.Possibilidade de participação de Cooperativa</w:t>
      </w:r>
    </w:p>
    <w:p w:rsidR="009C10D8" w:rsidRDefault="009A0138">
      <w:pPr>
        <w:spacing w:line="276" w:lineRule="auto"/>
        <w:ind w:firstLine="720"/>
        <w:jc w:val="both"/>
        <w:rPr>
          <w:rFonts w:ascii="Arial" w:eastAsia="Arial" w:hAnsi="Arial" w:cs="Arial"/>
          <w:sz w:val="20"/>
          <w:szCs w:val="20"/>
        </w:rPr>
      </w:pPr>
      <w:r>
        <w:rPr>
          <w:rFonts w:ascii="Arial" w:eastAsia="Arial" w:hAnsi="Arial" w:cs="Arial"/>
          <w:i/>
          <w:sz w:val="20"/>
          <w:szCs w:val="20"/>
        </w:rPr>
        <w:t>(inciso VI, ‘d’ art. 17 Decreto nº 48.816/2023)</w:t>
      </w:r>
    </w:p>
    <w:p w:rsidR="009C10D8" w:rsidRDefault="009A0138">
      <w:pPr>
        <w:widowControl/>
        <w:tabs>
          <w:tab w:val="left" w:pos="708"/>
        </w:tabs>
        <w:spacing w:after="200" w:line="276" w:lineRule="auto"/>
        <w:jc w:val="both"/>
        <w:rPr>
          <w:rFonts w:ascii="Arial" w:eastAsia="Arial" w:hAnsi="Arial" w:cs="Arial"/>
          <w:sz w:val="20"/>
          <w:szCs w:val="20"/>
        </w:rPr>
      </w:pPr>
      <w:r>
        <w:rPr>
          <w:rFonts w:ascii="Arial" w:eastAsia="Arial" w:hAnsi="Arial" w:cs="Arial"/>
          <w:sz w:val="20"/>
          <w:szCs w:val="20"/>
        </w:rPr>
        <w:tab/>
        <w:t>Será admitida a participação na licitação de cooperativa de trabalho regida pela Lei Federal nº 12.690, de 19 de julho de 2012, sendo esta considerada a sociedade constituída por trabalhadores para o exercício de suas atividades laborativas ou profissionais com proveito comum, autonomia e autogestão para obterem melhor qualificação, renda, situação socioeconômica e condições gerais de trabalho, nos termos da legislação em vigor.</w:t>
      </w:r>
    </w:p>
    <w:p w:rsidR="009C10D8" w:rsidRDefault="009C10D8">
      <w:pPr>
        <w:pBdr>
          <w:top w:val="nil"/>
          <w:left w:val="nil"/>
          <w:bottom w:val="nil"/>
          <w:right w:val="nil"/>
          <w:between w:val="nil"/>
        </w:pBdr>
        <w:spacing w:line="276" w:lineRule="auto"/>
        <w:ind w:left="567"/>
        <w:jc w:val="both"/>
        <w:rPr>
          <w:rFonts w:ascii="Arial" w:eastAsia="Arial" w:hAnsi="Arial" w:cs="Arial"/>
          <w:color w:val="000000"/>
          <w:sz w:val="20"/>
          <w:szCs w:val="20"/>
        </w:rPr>
      </w:pPr>
    </w:p>
    <w:p w:rsidR="009C10D8" w:rsidRDefault="009A0138">
      <w:pPr>
        <w:pStyle w:val="Ttulo2"/>
        <w:spacing w:line="276" w:lineRule="auto"/>
        <w:rPr>
          <w:rFonts w:ascii="Arial" w:eastAsia="Arial" w:hAnsi="Arial" w:cs="Arial"/>
          <w:sz w:val="20"/>
          <w:szCs w:val="20"/>
        </w:rPr>
      </w:pPr>
      <w:bookmarkStart w:id="27" w:name="_heading=h.4i7ojhp" w:colFirst="0" w:colLast="0"/>
      <w:bookmarkEnd w:id="27"/>
      <w:r>
        <w:rPr>
          <w:rFonts w:ascii="Arial" w:eastAsia="Arial" w:hAnsi="Arial" w:cs="Arial"/>
          <w:sz w:val="20"/>
          <w:szCs w:val="20"/>
        </w:rPr>
        <w:t>3.8. Reserva de cota de Microempresa, Empresa de Pequeno Porte e Microempreendedor Individual</w:t>
      </w:r>
    </w:p>
    <w:p w:rsidR="009C10D8" w:rsidRDefault="009A0138">
      <w:pPr>
        <w:tabs>
          <w:tab w:val="left" w:pos="706"/>
        </w:tabs>
        <w:spacing w:after="200" w:line="276" w:lineRule="auto"/>
        <w:ind w:right="1"/>
        <w:jc w:val="both"/>
        <w:rPr>
          <w:rFonts w:ascii="Arial" w:eastAsia="Arial" w:hAnsi="Arial" w:cs="Arial"/>
          <w:sz w:val="20"/>
          <w:szCs w:val="20"/>
        </w:rPr>
      </w:pPr>
      <w:r>
        <w:rPr>
          <w:rFonts w:ascii="Arial" w:eastAsia="Arial" w:hAnsi="Arial" w:cs="Arial"/>
          <w:sz w:val="20"/>
          <w:szCs w:val="20"/>
        </w:rPr>
        <w:tab/>
        <w:t>Não se aplica a esta contratação, pois o valor estimado supera o limite estabelecido na Lei Complementar nº 123/2006.</w:t>
      </w:r>
    </w:p>
    <w:p w:rsidR="009C10D8" w:rsidRDefault="009C10D8">
      <w:pPr>
        <w:pBdr>
          <w:top w:val="nil"/>
          <w:left w:val="nil"/>
          <w:bottom w:val="nil"/>
          <w:right w:val="nil"/>
          <w:between w:val="nil"/>
        </w:pBdr>
        <w:spacing w:line="276" w:lineRule="auto"/>
        <w:ind w:left="567"/>
        <w:jc w:val="both"/>
        <w:rPr>
          <w:rFonts w:ascii="Arial" w:eastAsia="Arial" w:hAnsi="Arial" w:cs="Arial"/>
          <w:color w:val="000000"/>
          <w:sz w:val="20"/>
          <w:szCs w:val="20"/>
        </w:rPr>
      </w:pPr>
    </w:p>
    <w:p w:rsidR="009C10D8" w:rsidRDefault="009A0138">
      <w:pPr>
        <w:pStyle w:val="Ttulo2"/>
        <w:spacing w:line="276" w:lineRule="auto"/>
        <w:rPr>
          <w:rFonts w:ascii="Arial" w:eastAsia="Arial" w:hAnsi="Arial" w:cs="Arial"/>
          <w:sz w:val="20"/>
          <w:szCs w:val="20"/>
        </w:rPr>
      </w:pPr>
      <w:bookmarkStart w:id="28" w:name="_heading=h.2xcytpi" w:colFirst="0" w:colLast="0"/>
      <w:bookmarkEnd w:id="28"/>
      <w:r>
        <w:rPr>
          <w:rFonts w:ascii="Arial" w:eastAsia="Arial" w:hAnsi="Arial" w:cs="Arial"/>
          <w:sz w:val="20"/>
          <w:szCs w:val="20"/>
        </w:rPr>
        <w:t>3.9. Incidência do Programa de Integridade</w:t>
      </w:r>
    </w:p>
    <w:p w:rsidR="009C10D8" w:rsidRDefault="009A0138">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Não se aplica a esta contratação.</w:t>
      </w:r>
    </w:p>
    <w:p w:rsidR="009C10D8" w:rsidRDefault="009C10D8">
      <w:pPr>
        <w:spacing w:line="276" w:lineRule="auto"/>
        <w:jc w:val="both"/>
        <w:rPr>
          <w:rFonts w:ascii="Arial" w:eastAsia="Arial" w:hAnsi="Arial" w:cs="Arial"/>
          <w:i/>
          <w:sz w:val="20"/>
          <w:szCs w:val="20"/>
        </w:rPr>
      </w:pPr>
    </w:p>
    <w:p w:rsidR="009C10D8" w:rsidRDefault="009A0138">
      <w:pPr>
        <w:pStyle w:val="Ttulo1"/>
        <w:numPr>
          <w:ilvl w:val="0"/>
          <w:numId w:val="11"/>
        </w:numPr>
        <w:shd w:val="clear" w:color="auto" w:fill="D9D9D9"/>
        <w:spacing w:line="276" w:lineRule="auto"/>
        <w:ind w:left="284"/>
        <w:jc w:val="both"/>
        <w:rPr>
          <w:rFonts w:ascii="Arial" w:eastAsia="Arial" w:hAnsi="Arial" w:cs="Arial"/>
          <w:sz w:val="20"/>
          <w:szCs w:val="20"/>
          <w:highlight w:val="lightGray"/>
        </w:rPr>
      </w:pPr>
      <w:bookmarkStart w:id="29" w:name="_heading=h.3whwml4" w:colFirst="0" w:colLast="0"/>
      <w:bookmarkEnd w:id="29"/>
      <w:r>
        <w:rPr>
          <w:rFonts w:ascii="Arial" w:eastAsia="Arial" w:hAnsi="Arial" w:cs="Arial"/>
          <w:sz w:val="20"/>
          <w:szCs w:val="20"/>
          <w:highlight w:val="lightGray"/>
        </w:rPr>
        <w:t>REQUISITOS MÍNIMOS PARA EXECUÇÃO</w:t>
      </w:r>
    </w:p>
    <w:p w:rsidR="009C10D8" w:rsidRDefault="009C10D8">
      <w:pPr>
        <w:spacing w:line="276" w:lineRule="auto"/>
        <w:jc w:val="both"/>
        <w:rPr>
          <w:rFonts w:ascii="Arial" w:eastAsia="Arial" w:hAnsi="Arial" w:cs="Arial"/>
          <w:sz w:val="20"/>
          <w:szCs w:val="20"/>
          <w:highlight w:val="lightGray"/>
        </w:rPr>
      </w:pPr>
    </w:p>
    <w:p w:rsidR="009C10D8" w:rsidRDefault="009A0138">
      <w:pPr>
        <w:pStyle w:val="Ttulo2"/>
        <w:spacing w:line="276" w:lineRule="auto"/>
        <w:rPr>
          <w:rFonts w:ascii="Arial" w:eastAsia="Arial" w:hAnsi="Arial" w:cs="Arial"/>
          <w:sz w:val="20"/>
          <w:szCs w:val="20"/>
        </w:rPr>
      </w:pPr>
      <w:bookmarkStart w:id="30" w:name="_heading=h.2bn6wsx" w:colFirst="0" w:colLast="0"/>
      <w:bookmarkEnd w:id="30"/>
      <w:r>
        <w:rPr>
          <w:rFonts w:ascii="Arial" w:eastAsia="Arial" w:hAnsi="Arial" w:cs="Arial"/>
          <w:sz w:val="20"/>
          <w:szCs w:val="20"/>
        </w:rPr>
        <w:t>4.1. Qualificação Técnica</w:t>
      </w:r>
    </w:p>
    <w:p w:rsidR="009C10D8" w:rsidRDefault="009C10D8">
      <w:pPr>
        <w:spacing w:line="276" w:lineRule="auto"/>
        <w:jc w:val="both"/>
        <w:rPr>
          <w:rFonts w:ascii="Arial" w:eastAsia="Arial" w:hAnsi="Arial" w:cs="Arial"/>
          <w:sz w:val="20"/>
          <w:szCs w:val="20"/>
        </w:rPr>
      </w:pPr>
    </w:p>
    <w:p w:rsidR="009C10D8" w:rsidRDefault="009A0138">
      <w:pPr>
        <w:spacing w:after="200" w:line="276" w:lineRule="auto"/>
        <w:ind w:right="1" w:firstLine="720"/>
        <w:jc w:val="both"/>
        <w:rPr>
          <w:rFonts w:ascii="Arial" w:eastAsia="Arial" w:hAnsi="Arial" w:cs="Arial"/>
          <w:sz w:val="20"/>
          <w:szCs w:val="20"/>
        </w:rPr>
      </w:pPr>
      <w:r>
        <w:rPr>
          <w:rFonts w:ascii="Arial" w:eastAsia="Arial" w:hAnsi="Arial" w:cs="Arial"/>
          <w:sz w:val="20"/>
          <w:szCs w:val="20"/>
        </w:rPr>
        <w:t>A documentação relativa à qualificação técnica está prevista no art. 67 da Lei nº 14.133/21, conforme abaixo:</w:t>
      </w:r>
    </w:p>
    <w:p w:rsidR="009C10D8" w:rsidRDefault="009A0138">
      <w:pPr>
        <w:numPr>
          <w:ilvl w:val="0"/>
          <w:numId w:val="5"/>
        </w:numPr>
        <w:spacing w:after="200" w:line="276" w:lineRule="auto"/>
        <w:ind w:right="1"/>
        <w:jc w:val="both"/>
        <w:rPr>
          <w:rFonts w:ascii="Arial" w:eastAsia="Arial" w:hAnsi="Arial" w:cs="Arial"/>
          <w:sz w:val="20"/>
          <w:szCs w:val="20"/>
        </w:rPr>
      </w:pPr>
      <w:r>
        <w:rPr>
          <w:rFonts w:ascii="Arial" w:eastAsia="Arial" w:hAnsi="Arial" w:cs="Arial"/>
          <w:sz w:val="20"/>
          <w:szCs w:val="20"/>
        </w:rPr>
        <w:t>A Licitante deverá apresentar atestado de capacidade técnica, para efeito de comprovação de  aptidão para a contratação em similaridade ao do objeto, através de no mínimo 01 (um) atestado de capacidade técnica, fornecidos por pessoa jurídica de direito público, para a qual a interessada já tenha prestado serviços ou fornecido materiais similares, sendo estes apresentados com o timbrado do emitente, assinatura do responsável do setor e carimbo, o qual a UENF se reserva o direito de consulta da veracidade do certificado bem como o pronto atendimento das obrigações ao órgão que as emitiu solicitando a comprovação do fornecimento ou verificando em sites de controle de emissão de notas fiscais ou sites governamentais;</w:t>
      </w:r>
    </w:p>
    <w:p w:rsidR="009C10D8" w:rsidRDefault="009A0138">
      <w:pPr>
        <w:numPr>
          <w:ilvl w:val="0"/>
          <w:numId w:val="5"/>
        </w:numPr>
        <w:spacing w:after="200" w:line="276" w:lineRule="auto"/>
        <w:ind w:right="1"/>
        <w:jc w:val="both"/>
        <w:rPr>
          <w:rFonts w:ascii="Arial" w:eastAsia="Arial" w:hAnsi="Arial" w:cs="Arial"/>
          <w:sz w:val="20"/>
          <w:szCs w:val="20"/>
        </w:rPr>
      </w:pPr>
      <w:r>
        <w:rPr>
          <w:rFonts w:ascii="Arial" w:eastAsia="Arial" w:hAnsi="Arial" w:cs="Arial"/>
          <w:sz w:val="20"/>
          <w:szCs w:val="20"/>
        </w:rPr>
        <w:t>As propostas devem conter o número do REGISTRO DA ANVISA dos equipamentos cotados, ou a informação que o mesmo é ISENTO de apresentação do registro;</w:t>
      </w:r>
    </w:p>
    <w:p w:rsidR="009C10D8" w:rsidRDefault="009A0138">
      <w:pPr>
        <w:numPr>
          <w:ilvl w:val="0"/>
          <w:numId w:val="5"/>
        </w:numPr>
        <w:spacing w:after="200" w:line="276" w:lineRule="auto"/>
        <w:ind w:right="1"/>
        <w:jc w:val="both"/>
        <w:rPr>
          <w:rFonts w:ascii="Arial" w:eastAsia="Arial" w:hAnsi="Arial" w:cs="Arial"/>
          <w:sz w:val="20"/>
          <w:szCs w:val="20"/>
        </w:rPr>
      </w:pPr>
      <w:r>
        <w:rPr>
          <w:rFonts w:ascii="Arial" w:eastAsia="Arial" w:hAnsi="Arial" w:cs="Arial"/>
          <w:sz w:val="20"/>
          <w:szCs w:val="20"/>
        </w:rPr>
        <w:t>O licitante deverá apresentar também a AFE – Autorização de Funcionamento para os itens hospitalares pois é requisito obrigatório para comercialização e distribuição de produtos e equipamentos para saúde, caso seja um produto isento, deve constar a informação sobre a isenção;</w:t>
      </w:r>
    </w:p>
    <w:p w:rsidR="009C10D8" w:rsidRDefault="009A0138">
      <w:pPr>
        <w:numPr>
          <w:ilvl w:val="0"/>
          <w:numId w:val="5"/>
        </w:numPr>
        <w:spacing w:after="200" w:line="276" w:lineRule="auto"/>
        <w:ind w:right="1"/>
        <w:jc w:val="both"/>
        <w:rPr>
          <w:rFonts w:ascii="Arial" w:eastAsia="Arial" w:hAnsi="Arial" w:cs="Arial"/>
          <w:sz w:val="20"/>
          <w:szCs w:val="20"/>
        </w:rPr>
      </w:pPr>
      <w:r>
        <w:rPr>
          <w:rFonts w:ascii="Arial" w:eastAsia="Arial" w:hAnsi="Arial" w:cs="Arial"/>
          <w:sz w:val="20"/>
          <w:szCs w:val="20"/>
        </w:rPr>
        <w:t>Deve ser oferecida proposta em conformidade com as certificações do INMETRO, para aqueles itens obrigatórios, sob pena de diligência e desclassificação.</w:t>
      </w:r>
    </w:p>
    <w:p w:rsidR="009C10D8" w:rsidRDefault="009A0138">
      <w:pPr>
        <w:numPr>
          <w:ilvl w:val="0"/>
          <w:numId w:val="5"/>
        </w:numPr>
        <w:spacing w:after="200" w:line="276" w:lineRule="auto"/>
        <w:ind w:right="1"/>
        <w:jc w:val="both"/>
        <w:rPr>
          <w:rFonts w:ascii="Arial" w:eastAsia="Arial" w:hAnsi="Arial" w:cs="Arial"/>
          <w:sz w:val="20"/>
          <w:szCs w:val="20"/>
        </w:rPr>
      </w:pPr>
      <w:r>
        <w:rPr>
          <w:rFonts w:ascii="Arial" w:eastAsia="Arial" w:hAnsi="Arial" w:cs="Arial"/>
          <w:sz w:val="20"/>
          <w:szCs w:val="20"/>
        </w:rPr>
        <w:t>As propostas dos equipamentos veterinários, devem obrigatoriamente seguir o prazo de garantia estipulado e conter Assistência Técnica AUTORIZADA no Estado do Rio de Janeiro, sobre a qual deve ser juntada documentação do fabricante do equipamento que comprove tais alegações;</w:t>
      </w:r>
    </w:p>
    <w:p w:rsidR="009C10D8" w:rsidRDefault="009A0138">
      <w:pPr>
        <w:numPr>
          <w:ilvl w:val="0"/>
          <w:numId w:val="5"/>
        </w:numPr>
        <w:spacing w:after="200" w:line="276" w:lineRule="auto"/>
        <w:ind w:right="1"/>
        <w:jc w:val="both"/>
        <w:rPr>
          <w:rFonts w:ascii="Arial" w:eastAsia="Arial" w:hAnsi="Arial" w:cs="Arial"/>
          <w:sz w:val="20"/>
          <w:szCs w:val="20"/>
        </w:rPr>
      </w:pPr>
      <w:r>
        <w:rPr>
          <w:rFonts w:ascii="Arial" w:eastAsia="Arial" w:hAnsi="Arial" w:cs="Arial"/>
          <w:sz w:val="20"/>
          <w:szCs w:val="20"/>
        </w:rPr>
        <w:t>Deverá ser observado ao apresentar a proposta, que todas as marcas ofertadas atendam a qualquer tipo de legislação ou norma vigente, pois poderá ser realizada diligência sobre a marca vencedora caso seja de interesse de algum licitante ou da própria administração.</w:t>
      </w:r>
    </w:p>
    <w:p w:rsidR="009C10D8" w:rsidRDefault="009C10D8">
      <w:pPr>
        <w:pBdr>
          <w:top w:val="nil"/>
          <w:left w:val="nil"/>
          <w:bottom w:val="nil"/>
          <w:right w:val="nil"/>
          <w:between w:val="nil"/>
        </w:pBdr>
        <w:spacing w:line="276" w:lineRule="auto"/>
        <w:ind w:left="567"/>
        <w:jc w:val="both"/>
        <w:rPr>
          <w:rFonts w:ascii="Arial" w:eastAsia="Arial" w:hAnsi="Arial" w:cs="Arial"/>
          <w:b/>
          <w:sz w:val="20"/>
          <w:szCs w:val="20"/>
        </w:rPr>
      </w:pPr>
    </w:p>
    <w:p w:rsidR="009C10D8" w:rsidRDefault="009A0138">
      <w:pPr>
        <w:pStyle w:val="Ttulo2"/>
        <w:spacing w:line="276" w:lineRule="auto"/>
        <w:rPr>
          <w:rFonts w:ascii="Arial" w:eastAsia="Arial" w:hAnsi="Arial" w:cs="Arial"/>
          <w:sz w:val="20"/>
          <w:szCs w:val="20"/>
        </w:rPr>
      </w:pPr>
      <w:bookmarkStart w:id="31" w:name="_heading=h.qsh70q" w:colFirst="0" w:colLast="0"/>
      <w:bookmarkEnd w:id="31"/>
      <w:r>
        <w:rPr>
          <w:rFonts w:ascii="Arial" w:eastAsia="Arial" w:hAnsi="Arial" w:cs="Arial"/>
          <w:sz w:val="20"/>
          <w:szCs w:val="20"/>
        </w:rPr>
        <w:t>4.2. Qualificação Econômico-Financeira</w:t>
      </w:r>
    </w:p>
    <w:p w:rsidR="009C10D8" w:rsidRDefault="009C10D8">
      <w:pPr>
        <w:spacing w:line="276" w:lineRule="auto"/>
        <w:jc w:val="both"/>
        <w:rPr>
          <w:rFonts w:ascii="Arial" w:eastAsia="Arial" w:hAnsi="Arial" w:cs="Arial"/>
          <w:sz w:val="20"/>
          <w:szCs w:val="20"/>
        </w:rPr>
      </w:pPr>
    </w:p>
    <w:p w:rsidR="009C10D8" w:rsidRDefault="009A0138">
      <w:pPr>
        <w:spacing w:line="360" w:lineRule="auto"/>
        <w:ind w:firstLine="720"/>
        <w:jc w:val="both"/>
        <w:rPr>
          <w:rFonts w:ascii="Arial" w:eastAsia="Arial" w:hAnsi="Arial" w:cs="Arial"/>
          <w:sz w:val="20"/>
          <w:szCs w:val="20"/>
        </w:rPr>
      </w:pPr>
      <w:r>
        <w:rPr>
          <w:rFonts w:ascii="Arial" w:eastAsia="Arial" w:hAnsi="Arial" w:cs="Arial"/>
          <w:sz w:val="20"/>
          <w:szCs w:val="20"/>
        </w:rPr>
        <w:t>Não se sugere a previsão de exigência de qualificação econômico-financeira para a presente contratação.</w:t>
      </w:r>
    </w:p>
    <w:p w:rsidR="009C10D8" w:rsidRDefault="009C10D8">
      <w:pPr>
        <w:spacing w:line="360" w:lineRule="auto"/>
        <w:ind w:firstLine="720"/>
        <w:jc w:val="both"/>
        <w:rPr>
          <w:rFonts w:ascii="Arial" w:eastAsia="Arial" w:hAnsi="Arial" w:cs="Arial"/>
          <w:sz w:val="20"/>
          <w:szCs w:val="20"/>
        </w:rPr>
      </w:pPr>
    </w:p>
    <w:p w:rsidR="009C10D8" w:rsidRDefault="009C10D8">
      <w:pPr>
        <w:pBdr>
          <w:top w:val="nil"/>
          <w:left w:val="nil"/>
          <w:bottom w:val="nil"/>
          <w:right w:val="nil"/>
          <w:between w:val="nil"/>
        </w:pBdr>
        <w:spacing w:line="276" w:lineRule="auto"/>
        <w:ind w:left="567"/>
        <w:jc w:val="both"/>
        <w:rPr>
          <w:rFonts w:ascii="Arial" w:eastAsia="Arial" w:hAnsi="Arial" w:cs="Arial"/>
          <w:color w:val="000000"/>
          <w:sz w:val="20"/>
          <w:szCs w:val="20"/>
        </w:rPr>
      </w:pPr>
    </w:p>
    <w:p w:rsidR="009C10D8" w:rsidRDefault="009A0138">
      <w:pPr>
        <w:pStyle w:val="Ttulo1"/>
        <w:numPr>
          <w:ilvl w:val="0"/>
          <w:numId w:val="11"/>
        </w:numPr>
        <w:spacing w:line="276" w:lineRule="auto"/>
        <w:ind w:left="284"/>
        <w:jc w:val="both"/>
        <w:rPr>
          <w:rFonts w:ascii="Arial" w:eastAsia="Arial" w:hAnsi="Arial" w:cs="Arial"/>
          <w:sz w:val="20"/>
          <w:szCs w:val="20"/>
          <w:highlight w:val="lightGray"/>
        </w:rPr>
      </w:pPr>
      <w:bookmarkStart w:id="32" w:name="_heading=h.3as4poj" w:colFirst="0" w:colLast="0"/>
      <w:bookmarkEnd w:id="32"/>
      <w:r>
        <w:rPr>
          <w:rFonts w:ascii="Arial" w:eastAsia="Arial" w:hAnsi="Arial" w:cs="Arial"/>
          <w:sz w:val="20"/>
          <w:szCs w:val="20"/>
          <w:highlight w:val="lightGray"/>
        </w:rPr>
        <w:t>MODELO DE GESTÃO E FISCALIZAÇÃO DO CONTRATO</w:t>
      </w:r>
    </w:p>
    <w:p w:rsidR="009C10D8" w:rsidRDefault="009A0138">
      <w:pPr>
        <w:spacing w:line="276" w:lineRule="auto"/>
        <w:jc w:val="both"/>
        <w:rPr>
          <w:rFonts w:ascii="Arial" w:eastAsia="Arial" w:hAnsi="Arial" w:cs="Arial"/>
          <w:sz w:val="20"/>
          <w:szCs w:val="20"/>
        </w:rPr>
      </w:pPr>
      <w:r>
        <w:rPr>
          <w:rFonts w:ascii="Arial" w:eastAsia="Arial" w:hAnsi="Arial" w:cs="Arial"/>
          <w:i/>
          <w:sz w:val="20"/>
          <w:szCs w:val="20"/>
        </w:rPr>
        <w:t>(inciso V, ‘c’ art. 17 Decreto nº 48.816/2023 c/c art. 17 a 19 do Decreto nº 48.817/2023)</w:t>
      </w:r>
    </w:p>
    <w:p w:rsidR="009C10D8" w:rsidRDefault="009C10D8">
      <w:pPr>
        <w:spacing w:line="276" w:lineRule="auto"/>
        <w:jc w:val="both"/>
        <w:rPr>
          <w:rFonts w:ascii="Arial" w:eastAsia="Arial" w:hAnsi="Arial" w:cs="Arial"/>
          <w:sz w:val="20"/>
          <w:szCs w:val="20"/>
          <w:highlight w:val="lightGray"/>
        </w:rPr>
      </w:pPr>
    </w:p>
    <w:p w:rsidR="009C10D8" w:rsidRDefault="009A0138">
      <w:pPr>
        <w:pStyle w:val="Ttulo2"/>
        <w:spacing w:line="276" w:lineRule="auto"/>
        <w:rPr>
          <w:rFonts w:ascii="Arial" w:eastAsia="Arial" w:hAnsi="Arial" w:cs="Arial"/>
          <w:sz w:val="20"/>
          <w:szCs w:val="20"/>
        </w:rPr>
      </w:pPr>
      <w:bookmarkStart w:id="33" w:name="_heading=h.1pxezwc" w:colFirst="0" w:colLast="0"/>
      <w:bookmarkEnd w:id="33"/>
      <w:r>
        <w:rPr>
          <w:rFonts w:ascii="Arial" w:eastAsia="Arial" w:hAnsi="Arial" w:cs="Arial"/>
          <w:sz w:val="20"/>
          <w:szCs w:val="20"/>
        </w:rPr>
        <w:t>5.1. Instrumentos necessários</w:t>
      </w:r>
    </w:p>
    <w:p w:rsidR="009C10D8" w:rsidRDefault="009C10D8">
      <w:pPr>
        <w:spacing w:line="276" w:lineRule="auto"/>
        <w:jc w:val="both"/>
        <w:rPr>
          <w:rFonts w:ascii="Arial" w:eastAsia="Arial" w:hAnsi="Arial" w:cs="Arial"/>
          <w:sz w:val="20"/>
          <w:szCs w:val="20"/>
        </w:rPr>
      </w:pPr>
    </w:p>
    <w:p w:rsidR="009C10D8" w:rsidRDefault="009A0138">
      <w:pPr>
        <w:spacing w:line="276" w:lineRule="auto"/>
        <w:ind w:firstLine="720"/>
        <w:jc w:val="both"/>
        <w:rPr>
          <w:rFonts w:ascii="Arial" w:eastAsia="Arial" w:hAnsi="Arial" w:cs="Arial"/>
          <w:sz w:val="20"/>
          <w:szCs w:val="20"/>
        </w:rPr>
      </w:pPr>
      <w:r>
        <w:rPr>
          <w:rFonts w:ascii="Arial" w:eastAsia="Arial" w:hAnsi="Arial" w:cs="Arial"/>
          <w:sz w:val="20"/>
          <w:szCs w:val="20"/>
        </w:rPr>
        <w:t>Termo de ciência de designação - Será providenciado pela autoridade competente, em consonância com o art. 10, do Decreto 48.817/2023.</w:t>
      </w:r>
    </w:p>
    <w:p w:rsidR="009C10D8" w:rsidRDefault="009C10D8">
      <w:pPr>
        <w:spacing w:line="276" w:lineRule="auto"/>
        <w:ind w:firstLine="720"/>
        <w:jc w:val="both"/>
        <w:rPr>
          <w:rFonts w:ascii="Arial" w:eastAsia="Arial" w:hAnsi="Arial" w:cs="Arial"/>
          <w:sz w:val="20"/>
          <w:szCs w:val="20"/>
        </w:rPr>
      </w:pPr>
    </w:p>
    <w:p w:rsidR="009C10D8" w:rsidRDefault="009A0138">
      <w:pPr>
        <w:spacing w:line="276" w:lineRule="auto"/>
        <w:ind w:firstLine="720"/>
        <w:jc w:val="both"/>
        <w:rPr>
          <w:rFonts w:ascii="Arial" w:eastAsia="Arial" w:hAnsi="Arial" w:cs="Arial"/>
          <w:sz w:val="20"/>
          <w:szCs w:val="20"/>
        </w:rPr>
      </w:pPr>
      <w:r>
        <w:rPr>
          <w:rFonts w:ascii="Arial" w:eastAsia="Arial" w:hAnsi="Arial" w:cs="Arial"/>
          <w:sz w:val="20"/>
          <w:szCs w:val="20"/>
        </w:rPr>
        <w:t>Ato de nomeação - Será providenciado pela autoridade competente.</w:t>
      </w:r>
    </w:p>
    <w:p w:rsidR="009C10D8" w:rsidRDefault="009C10D8">
      <w:pPr>
        <w:spacing w:line="276" w:lineRule="auto"/>
        <w:ind w:left="993"/>
        <w:jc w:val="both"/>
        <w:rPr>
          <w:rFonts w:ascii="Arial" w:eastAsia="Arial" w:hAnsi="Arial" w:cs="Arial"/>
          <w:sz w:val="20"/>
          <w:szCs w:val="20"/>
        </w:rPr>
      </w:pPr>
    </w:p>
    <w:p w:rsidR="009C10D8" w:rsidRDefault="009A0138">
      <w:pPr>
        <w:spacing w:line="276" w:lineRule="auto"/>
        <w:ind w:firstLine="720"/>
        <w:jc w:val="both"/>
        <w:rPr>
          <w:rFonts w:ascii="Arial" w:eastAsia="Arial" w:hAnsi="Arial" w:cs="Arial"/>
          <w:sz w:val="20"/>
          <w:szCs w:val="20"/>
        </w:rPr>
      </w:pPr>
      <w:r>
        <w:rPr>
          <w:rFonts w:ascii="Arial" w:eastAsia="Arial" w:hAnsi="Arial" w:cs="Arial"/>
          <w:sz w:val="20"/>
          <w:szCs w:val="20"/>
        </w:rPr>
        <w:t>Termo de Referência - documento que detalha as características, justificativas e condições da contratação e da execução do objeto;</w:t>
      </w:r>
    </w:p>
    <w:p w:rsidR="009C10D8" w:rsidRDefault="009C10D8">
      <w:pPr>
        <w:spacing w:line="276" w:lineRule="auto"/>
        <w:ind w:left="993"/>
        <w:jc w:val="both"/>
        <w:rPr>
          <w:rFonts w:ascii="Arial" w:eastAsia="Arial" w:hAnsi="Arial" w:cs="Arial"/>
          <w:sz w:val="20"/>
          <w:szCs w:val="20"/>
        </w:rPr>
      </w:pPr>
    </w:p>
    <w:p w:rsidR="009C10D8" w:rsidRDefault="009A0138">
      <w:pPr>
        <w:spacing w:line="276" w:lineRule="auto"/>
        <w:ind w:firstLine="720"/>
        <w:jc w:val="both"/>
        <w:rPr>
          <w:rFonts w:ascii="Arial" w:eastAsia="Arial" w:hAnsi="Arial" w:cs="Arial"/>
          <w:sz w:val="20"/>
          <w:szCs w:val="20"/>
        </w:rPr>
      </w:pPr>
      <w:r>
        <w:rPr>
          <w:rFonts w:ascii="Arial" w:eastAsia="Arial" w:hAnsi="Arial" w:cs="Arial"/>
          <w:sz w:val="20"/>
          <w:szCs w:val="20"/>
        </w:rPr>
        <w:t>Mapa de Riscos - documento que estabelece os riscos envolvidos durante a contratação e execução do objeto;</w:t>
      </w:r>
    </w:p>
    <w:p w:rsidR="009C10D8" w:rsidRDefault="009C10D8">
      <w:pPr>
        <w:spacing w:line="276" w:lineRule="auto"/>
        <w:ind w:left="993"/>
        <w:jc w:val="both"/>
        <w:rPr>
          <w:rFonts w:ascii="Arial" w:eastAsia="Arial" w:hAnsi="Arial" w:cs="Arial"/>
          <w:sz w:val="20"/>
          <w:szCs w:val="20"/>
        </w:rPr>
      </w:pPr>
    </w:p>
    <w:p w:rsidR="009C10D8" w:rsidRDefault="009A0138">
      <w:pPr>
        <w:spacing w:line="276" w:lineRule="auto"/>
        <w:ind w:firstLine="720"/>
        <w:jc w:val="both"/>
        <w:rPr>
          <w:rFonts w:ascii="Arial" w:eastAsia="Arial" w:hAnsi="Arial" w:cs="Arial"/>
          <w:sz w:val="20"/>
          <w:szCs w:val="20"/>
        </w:rPr>
      </w:pPr>
      <w:r>
        <w:rPr>
          <w:rFonts w:ascii="Arial" w:eastAsia="Arial" w:hAnsi="Arial" w:cs="Arial"/>
          <w:sz w:val="20"/>
          <w:szCs w:val="20"/>
        </w:rPr>
        <w:t>Proposta da empresa – detalhamento da formação dos preços apresentada pela CONTRATADA;</w:t>
      </w:r>
    </w:p>
    <w:p w:rsidR="009C10D8" w:rsidRDefault="009C10D8">
      <w:pPr>
        <w:spacing w:line="276" w:lineRule="auto"/>
        <w:ind w:left="993"/>
        <w:jc w:val="both"/>
        <w:rPr>
          <w:rFonts w:ascii="Arial" w:eastAsia="Arial" w:hAnsi="Arial" w:cs="Arial"/>
          <w:sz w:val="20"/>
          <w:szCs w:val="20"/>
        </w:rPr>
      </w:pPr>
    </w:p>
    <w:p w:rsidR="009C10D8" w:rsidRDefault="009A0138">
      <w:pPr>
        <w:spacing w:line="276" w:lineRule="auto"/>
        <w:ind w:firstLine="720"/>
        <w:jc w:val="both"/>
        <w:rPr>
          <w:rFonts w:ascii="Arial" w:eastAsia="Arial" w:hAnsi="Arial" w:cs="Arial"/>
          <w:b/>
          <w:sz w:val="20"/>
          <w:szCs w:val="20"/>
        </w:rPr>
      </w:pPr>
      <w:r>
        <w:rPr>
          <w:rFonts w:ascii="Arial" w:eastAsia="Arial" w:hAnsi="Arial" w:cs="Arial"/>
          <w:sz w:val="20"/>
          <w:szCs w:val="20"/>
        </w:rPr>
        <w:t>Documentos de Habilitação - documentos exigidos das Licitantes que comprovem sua habilitação a participar do certame;</w:t>
      </w:r>
    </w:p>
    <w:p w:rsidR="009C10D8" w:rsidRDefault="009C10D8">
      <w:pPr>
        <w:spacing w:line="276" w:lineRule="auto"/>
        <w:ind w:left="993"/>
        <w:jc w:val="both"/>
        <w:rPr>
          <w:rFonts w:ascii="Arial" w:eastAsia="Arial" w:hAnsi="Arial" w:cs="Arial"/>
          <w:sz w:val="20"/>
          <w:szCs w:val="20"/>
        </w:rPr>
      </w:pPr>
    </w:p>
    <w:p w:rsidR="009C10D8" w:rsidRDefault="009A0138">
      <w:pPr>
        <w:spacing w:line="276" w:lineRule="auto"/>
        <w:ind w:firstLine="720"/>
        <w:jc w:val="both"/>
        <w:rPr>
          <w:rFonts w:ascii="Arial" w:eastAsia="Arial" w:hAnsi="Arial" w:cs="Arial"/>
          <w:sz w:val="20"/>
          <w:szCs w:val="20"/>
        </w:rPr>
      </w:pPr>
      <w:r>
        <w:rPr>
          <w:rFonts w:ascii="Arial" w:eastAsia="Arial" w:hAnsi="Arial" w:cs="Arial"/>
          <w:sz w:val="20"/>
          <w:szCs w:val="20"/>
        </w:rPr>
        <w:t>Registro de Ocorrência - documento no qual são anotados periodicamente todos os eventos relacionados à execução do contrato. Documento a ser elaborado pela Equipe de Fiscalização do Contrato e pelo Setor de Contratos da UENF (SETCONT).</w:t>
      </w:r>
    </w:p>
    <w:p w:rsidR="009C10D8" w:rsidRDefault="009C10D8">
      <w:pPr>
        <w:spacing w:line="276" w:lineRule="auto"/>
        <w:ind w:firstLine="720"/>
        <w:jc w:val="both"/>
        <w:rPr>
          <w:rFonts w:ascii="Arial" w:eastAsia="Arial" w:hAnsi="Arial" w:cs="Arial"/>
          <w:sz w:val="20"/>
          <w:szCs w:val="20"/>
        </w:rPr>
      </w:pPr>
    </w:p>
    <w:p w:rsidR="009C10D8" w:rsidRDefault="009A0138">
      <w:pPr>
        <w:spacing w:line="276" w:lineRule="auto"/>
        <w:ind w:firstLine="720"/>
        <w:jc w:val="both"/>
        <w:rPr>
          <w:rFonts w:ascii="Arial" w:eastAsia="Arial" w:hAnsi="Arial" w:cs="Arial"/>
          <w:b/>
          <w:sz w:val="20"/>
          <w:szCs w:val="20"/>
        </w:rPr>
      </w:pPr>
      <w:r>
        <w:rPr>
          <w:rFonts w:ascii="Arial" w:eastAsia="Arial" w:hAnsi="Arial" w:cs="Arial"/>
          <w:sz w:val="20"/>
          <w:szCs w:val="20"/>
        </w:rPr>
        <w:t>Instrumento de Contrato ou equivalente - documento que estabelece todas as condições da contratação (partes envolvidas, objeto, valores, prazos, condições de pagamento, obrigações das partes, fiscalização, etc.).</w:t>
      </w:r>
    </w:p>
    <w:p w:rsidR="009C10D8" w:rsidRDefault="009C10D8">
      <w:pPr>
        <w:pBdr>
          <w:top w:val="nil"/>
          <w:left w:val="nil"/>
          <w:bottom w:val="nil"/>
          <w:right w:val="nil"/>
          <w:between w:val="nil"/>
        </w:pBdr>
        <w:spacing w:line="276" w:lineRule="auto"/>
        <w:ind w:left="993"/>
        <w:jc w:val="both"/>
        <w:rPr>
          <w:rFonts w:ascii="Arial" w:eastAsia="Arial" w:hAnsi="Arial" w:cs="Arial"/>
          <w:sz w:val="20"/>
          <w:szCs w:val="20"/>
        </w:rPr>
      </w:pPr>
    </w:p>
    <w:p w:rsidR="009C10D8" w:rsidRDefault="009C10D8">
      <w:pPr>
        <w:spacing w:line="276" w:lineRule="auto"/>
        <w:jc w:val="both"/>
        <w:rPr>
          <w:rFonts w:ascii="Arial" w:eastAsia="Arial" w:hAnsi="Arial" w:cs="Arial"/>
          <w:sz w:val="20"/>
          <w:szCs w:val="20"/>
        </w:rPr>
      </w:pPr>
    </w:p>
    <w:p w:rsidR="009C10D8" w:rsidRDefault="009A0138">
      <w:pPr>
        <w:pStyle w:val="Ttulo2"/>
        <w:spacing w:line="276" w:lineRule="auto"/>
        <w:rPr>
          <w:rFonts w:ascii="Arial" w:eastAsia="Arial" w:hAnsi="Arial" w:cs="Arial"/>
          <w:sz w:val="20"/>
          <w:szCs w:val="20"/>
        </w:rPr>
      </w:pPr>
      <w:bookmarkStart w:id="34" w:name="_heading=h.49x2ik5" w:colFirst="0" w:colLast="0"/>
      <w:bookmarkEnd w:id="34"/>
      <w:r>
        <w:rPr>
          <w:rFonts w:ascii="Arial" w:eastAsia="Arial" w:hAnsi="Arial" w:cs="Arial"/>
          <w:sz w:val="20"/>
          <w:szCs w:val="20"/>
        </w:rPr>
        <w:t>5.2. Agentes que participarão da gestão do contrato</w:t>
      </w:r>
    </w:p>
    <w:p w:rsidR="009C10D8" w:rsidRDefault="009C10D8">
      <w:pPr>
        <w:spacing w:line="276" w:lineRule="auto"/>
        <w:jc w:val="both"/>
        <w:rPr>
          <w:rFonts w:ascii="Arial" w:eastAsia="Arial" w:hAnsi="Arial" w:cs="Arial"/>
          <w:sz w:val="20"/>
          <w:szCs w:val="20"/>
        </w:rPr>
      </w:pPr>
    </w:p>
    <w:p w:rsidR="009C10D8" w:rsidRDefault="009A0138">
      <w:pPr>
        <w:widowControl/>
        <w:pBdr>
          <w:top w:val="nil"/>
          <w:left w:val="nil"/>
          <w:bottom w:val="nil"/>
          <w:right w:val="nil"/>
          <w:between w:val="nil"/>
        </w:pBdr>
        <w:spacing w:line="276" w:lineRule="auto"/>
        <w:ind w:left="120" w:right="120" w:firstLine="600"/>
        <w:jc w:val="both"/>
        <w:rPr>
          <w:rFonts w:ascii="Arial" w:eastAsia="Arial" w:hAnsi="Arial" w:cs="Arial"/>
          <w:sz w:val="20"/>
          <w:szCs w:val="20"/>
        </w:rPr>
      </w:pPr>
      <w:r>
        <w:rPr>
          <w:rFonts w:ascii="Arial" w:eastAsia="Arial" w:hAnsi="Arial" w:cs="Arial"/>
          <w:b/>
          <w:color w:val="000000"/>
          <w:sz w:val="20"/>
          <w:szCs w:val="20"/>
        </w:rPr>
        <w:t xml:space="preserve">5.2.1. </w:t>
      </w:r>
      <w:r>
        <w:rPr>
          <w:rFonts w:ascii="Arial" w:eastAsia="Arial" w:hAnsi="Arial" w:cs="Arial"/>
          <w:b/>
          <w:sz w:val="20"/>
          <w:szCs w:val="20"/>
        </w:rPr>
        <w:t>Gestor do contrato</w:t>
      </w:r>
      <w:r>
        <w:rPr>
          <w:rFonts w:ascii="Arial" w:eastAsia="Arial" w:hAnsi="Arial" w:cs="Arial"/>
          <w:sz w:val="20"/>
          <w:szCs w:val="20"/>
        </w:rPr>
        <w:t xml:space="preserve"> - Servidor expressamente designado com experiência e capacidade técnica compatível com o objeto desta Contratação;</w:t>
      </w:r>
    </w:p>
    <w:p w:rsidR="009C10D8" w:rsidRDefault="009A0138">
      <w:pPr>
        <w:widowControl/>
        <w:spacing w:after="200" w:line="276" w:lineRule="auto"/>
        <w:ind w:left="600" w:right="120" w:firstLine="120"/>
        <w:jc w:val="both"/>
        <w:rPr>
          <w:rFonts w:ascii="Arial" w:eastAsia="Arial" w:hAnsi="Arial" w:cs="Arial"/>
          <w:sz w:val="20"/>
          <w:szCs w:val="20"/>
        </w:rPr>
      </w:pPr>
      <w:r>
        <w:rPr>
          <w:rFonts w:ascii="Arial" w:eastAsia="Arial" w:hAnsi="Arial" w:cs="Arial"/>
          <w:b/>
          <w:sz w:val="20"/>
          <w:szCs w:val="20"/>
        </w:rPr>
        <w:t>5.2.2. Fiscais do contrato</w:t>
      </w:r>
      <w:r>
        <w:rPr>
          <w:rFonts w:ascii="Arial" w:eastAsia="Arial" w:hAnsi="Arial" w:cs="Arial"/>
          <w:sz w:val="20"/>
          <w:szCs w:val="20"/>
        </w:rPr>
        <w:t>:</w:t>
      </w:r>
    </w:p>
    <w:p w:rsidR="009C10D8" w:rsidRDefault="009A0138">
      <w:pPr>
        <w:keepNext/>
        <w:keepLines/>
        <w:spacing w:after="200" w:line="276" w:lineRule="auto"/>
        <w:ind w:left="1200"/>
        <w:jc w:val="both"/>
        <w:rPr>
          <w:rFonts w:ascii="Arial" w:eastAsia="Arial" w:hAnsi="Arial" w:cs="Arial"/>
          <w:sz w:val="20"/>
          <w:szCs w:val="20"/>
        </w:rPr>
      </w:pPr>
      <w:r>
        <w:rPr>
          <w:rFonts w:ascii="Arial" w:eastAsia="Arial" w:hAnsi="Arial" w:cs="Arial"/>
          <w:b/>
          <w:sz w:val="20"/>
          <w:szCs w:val="20"/>
        </w:rPr>
        <w:t>5.2.2.1. Fiscais técnicos</w:t>
      </w:r>
      <w:r>
        <w:rPr>
          <w:rFonts w:ascii="Arial" w:eastAsia="Arial" w:hAnsi="Arial" w:cs="Arial"/>
          <w:sz w:val="20"/>
          <w:szCs w:val="20"/>
        </w:rPr>
        <w:t>, com as atribuições definidas no art. 5º, inciso I, do Decreto nº 48.817/23, devendo ser detentores de conhecimentos técnicos inerentes ao objeto;</w:t>
      </w:r>
    </w:p>
    <w:p w:rsidR="009C10D8" w:rsidRDefault="009A0138">
      <w:pPr>
        <w:keepNext/>
        <w:keepLines/>
        <w:spacing w:after="200" w:line="276" w:lineRule="auto"/>
        <w:ind w:left="1200"/>
        <w:jc w:val="both"/>
        <w:rPr>
          <w:rFonts w:ascii="Arial" w:eastAsia="Arial" w:hAnsi="Arial" w:cs="Arial"/>
          <w:sz w:val="20"/>
          <w:szCs w:val="20"/>
        </w:rPr>
      </w:pPr>
      <w:bookmarkStart w:id="35" w:name="_heading=h.6gb31cb8rcks" w:colFirst="0" w:colLast="0"/>
      <w:bookmarkEnd w:id="35"/>
      <w:r>
        <w:rPr>
          <w:rFonts w:ascii="Arial" w:eastAsia="Arial" w:hAnsi="Arial" w:cs="Arial"/>
          <w:b/>
          <w:sz w:val="20"/>
          <w:szCs w:val="20"/>
        </w:rPr>
        <w:t>5.2.2.2. Fiscal setorial</w:t>
      </w:r>
      <w:r>
        <w:rPr>
          <w:rFonts w:ascii="Arial" w:eastAsia="Arial" w:hAnsi="Arial" w:cs="Arial"/>
          <w:sz w:val="20"/>
          <w:szCs w:val="20"/>
        </w:rPr>
        <w:t xml:space="preserve"> (não se aplica na presente contratação);</w:t>
      </w:r>
    </w:p>
    <w:p w:rsidR="009C10D8" w:rsidRDefault="009A0138">
      <w:pPr>
        <w:keepNext/>
        <w:keepLines/>
        <w:spacing w:after="200" w:line="276" w:lineRule="auto"/>
        <w:ind w:left="1200"/>
        <w:jc w:val="both"/>
        <w:rPr>
          <w:rFonts w:ascii="Arial" w:eastAsia="Arial" w:hAnsi="Arial" w:cs="Arial"/>
          <w:sz w:val="20"/>
          <w:szCs w:val="20"/>
        </w:rPr>
      </w:pPr>
      <w:bookmarkStart w:id="36" w:name="_heading=h.6yg1nz1xojst" w:colFirst="0" w:colLast="0"/>
      <w:bookmarkEnd w:id="36"/>
      <w:r>
        <w:rPr>
          <w:rFonts w:ascii="Arial" w:eastAsia="Arial" w:hAnsi="Arial" w:cs="Arial"/>
          <w:b/>
          <w:sz w:val="20"/>
          <w:szCs w:val="20"/>
        </w:rPr>
        <w:t>5.2.2.3. Fiscal administrativo</w:t>
      </w:r>
      <w:r>
        <w:rPr>
          <w:rFonts w:ascii="Arial" w:eastAsia="Arial" w:hAnsi="Arial" w:cs="Arial"/>
          <w:sz w:val="20"/>
          <w:szCs w:val="20"/>
        </w:rPr>
        <w:t>, para atuação no recebimento e conferência de documentação.</w:t>
      </w:r>
    </w:p>
    <w:p w:rsidR="009C10D8" w:rsidRDefault="009A0138">
      <w:pPr>
        <w:spacing w:after="200" w:line="276" w:lineRule="auto"/>
        <w:ind w:left="1133" w:right="1"/>
        <w:jc w:val="both"/>
        <w:rPr>
          <w:rFonts w:ascii="Arial" w:eastAsia="Arial" w:hAnsi="Arial" w:cs="Arial"/>
          <w:sz w:val="20"/>
          <w:szCs w:val="20"/>
        </w:rPr>
      </w:pPr>
      <w:r>
        <w:rPr>
          <w:rFonts w:ascii="Arial" w:eastAsia="Arial" w:hAnsi="Arial" w:cs="Arial"/>
          <w:sz w:val="20"/>
          <w:szCs w:val="20"/>
        </w:rPr>
        <w:t xml:space="preserve">Profª </w:t>
      </w:r>
      <w:hyperlink r:id="rId10">
        <w:r>
          <w:rPr>
            <w:rFonts w:ascii="Arial" w:eastAsia="Arial" w:hAnsi="Arial" w:cs="Arial"/>
            <w:color w:val="0000EE"/>
            <w:sz w:val="20"/>
            <w:szCs w:val="20"/>
            <w:u w:val="single"/>
          </w:rPr>
          <w:t>Paula Alessandra Di Filippo</w:t>
        </w:r>
      </w:hyperlink>
      <w:r>
        <w:rPr>
          <w:rFonts w:ascii="Arial" w:eastAsia="Arial" w:hAnsi="Arial" w:cs="Arial"/>
          <w:sz w:val="20"/>
          <w:szCs w:val="20"/>
        </w:rPr>
        <w:t xml:space="preserve"> </w:t>
      </w:r>
    </w:p>
    <w:p w:rsidR="009C10D8" w:rsidRDefault="009A0138">
      <w:pPr>
        <w:spacing w:after="200" w:line="276" w:lineRule="auto"/>
        <w:ind w:left="1133" w:right="1"/>
        <w:jc w:val="both"/>
        <w:rPr>
          <w:rFonts w:ascii="Arial" w:eastAsia="Arial" w:hAnsi="Arial" w:cs="Arial"/>
          <w:sz w:val="20"/>
          <w:szCs w:val="20"/>
        </w:rPr>
      </w:pPr>
      <w:r>
        <w:rPr>
          <w:rFonts w:ascii="Arial" w:eastAsia="Arial" w:hAnsi="Arial" w:cs="Arial"/>
          <w:sz w:val="20"/>
          <w:szCs w:val="20"/>
        </w:rPr>
        <w:t>ID Funcional: 4390999-0</w:t>
      </w:r>
    </w:p>
    <w:p w:rsidR="009C10D8" w:rsidRDefault="009A0138">
      <w:pPr>
        <w:spacing w:after="200" w:line="276" w:lineRule="auto"/>
        <w:ind w:left="1133" w:right="1"/>
        <w:jc w:val="both"/>
        <w:rPr>
          <w:rFonts w:ascii="Arial" w:eastAsia="Arial" w:hAnsi="Arial" w:cs="Arial"/>
          <w:sz w:val="20"/>
          <w:szCs w:val="20"/>
        </w:rPr>
      </w:pPr>
      <w:r>
        <w:rPr>
          <w:rFonts w:ascii="Arial" w:eastAsia="Arial" w:hAnsi="Arial" w:cs="Arial"/>
          <w:sz w:val="20"/>
          <w:szCs w:val="20"/>
        </w:rPr>
        <w:t>Telefone: (22) 981268080</w:t>
      </w:r>
    </w:p>
    <w:p w:rsidR="009C10D8" w:rsidRDefault="009A0138">
      <w:pPr>
        <w:spacing w:after="200" w:line="276" w:lineRule="auto"/>
        <w:ind w:left="1133" w:right="1"/>
        <w:jc w:val="both"/>
        <w:rPr>
          <w:rFonts w:ascii="Arial" w:eastAsia="Arial" w:hAnsi="Arial" w:cs="Arial"/>
          <w:sz w:val="20"/>
          <w:szCs w:val="20"/>
        </w:rPr>
      </w:pPr>
      <w:r>
        <w:rPr>
          <w:rFonts w:ascii="Arial" w:eastAsia="Arial" w:hAnsi="Arial" w:cs="Arial"/>
          <w:sz w:val="20"/>
          <w:szCs w:val="20"/>
        </w:rPr>
        <w:t xml:space="preserve">E-mail: </w:t>
      </w:r>
      <w:hyperlink r:id="rId11">
        <w:r>
          <w:rPr>
            <w:rFonts w:ascii="Arial" w:eastAsia="Arial" w:hAnsi="Arial" w:cs="Arial"/>
            <w:color w:val="1155CC"/>
            <w:sz w:val="20"/>
            <w:szCs w:val="20"/>
            <w:u w:val="single"/>
          </w:rPr>
          <w:t>pdf@uenf.br</w:t>
        </w:r>
      </w:hyperlink>
      <w:r>
        <w:rPr>
          <w:rFonts w:ascii="Arial" w:eastAsia="Arial" w:hAnsi="Arial" w:cs="Arial"/>
          <w:sz w:val="20"/>
          <w:szCs w:val="20"/>
        </w:rPr>
        <w:t xml:space="preserve"> </w:t>
      </w:r>
    </w:p>
    <w:p w:rsidR="009C10D8" w:rsidRDefault="009C10D8">
      <w:pPr>
        <w:spacing w:after="200" w:line="276" w:lineRule="auto"/>
        <w:ind w:left="1133" w:right="1"/>
        <w:jc w:val="both"/>
        <w:rPr>
          <w:rFonts w:ascii="Arial" w:eastAsia="Arial" w:hAnsi="Arial" w:cs="Arial"/>
          <w:sz w:val="20"/>
          <w:szCs w:val="20"/>
        </w:rPr>
      </w:pPr>
    </w:p>
    <w:p w:rsidR="009C10D8" w:rsidRDefault="009A0138">
      <w:pPr>
        <w:spacing w:after="200" w:line="276" w:lineRule="auto"/>
        <w:ind w:left="1133" w:right="1"/>
        <w:jc w:val="both"/>
        <w:rPr>
          <w:rFonts w:ascii="Arial" w:eastAsia="Arial" w:hAnsi="Arial" w:cs="Arial"/>
          <w:sz w:val="20"/>
          <w:szCs w:val="20"/>
        </w:rPr>
      </w:pPr>
      <w:r>
        <w:rPr>
          <w:rFonts w:ascii="Arial" w:eastAsia="Arial" w:hAnsi="Arial" w:cs="Arial"/>
          <w:sz w:val="20"/>
          <w:szCs w:val="20"/>
        </w:rPr>
        <w:t xml:space="preserve">Profª </w:t>
      </w:r>
      <w:hyperlink r:id="rId12">
        <w:r>
          <w:rPr>
            <w:rFonts w:ascii="Arial" w:eastAsia="Arial" w:hAnsi="Arial" w:cs="Arial"/>
            <w:color w:val="0000EE"/>
            <w:sz w:val="20"/>
            <w:szCs w:val="20"/>
            <w:u w:val="single"/>
          </w:rPr>
          <w:t>Helena Kiyomi Hokamura</w:t>
        </w:r>
      </w:hyperlink>
    </w:p>
    <w:p w:rsidR="009C10D8" w:rsidRDefault="009A0138">
      <w:pPr>
        <w:spacing w:after="200" w:line="276" w:lineRule="auto"/>
        <w:ind w:left="1133" w:right="1"/>
        <w:jc w:val="both"/>
        <w:rPr>
          <w:rFonts w:ascii="Arial" w:eastAsia="Arial" w:hAnsi="Arial" w:cs="Arial"/>
          <w:sz w:val="20"/>
          <w:szCs w:val="20"/>
        </w:rPr>
      </w:pPr>
      <w:r>
        <w:rPr>
          <w:rFonts w:ascii="Arial" w:eastAsia="Arial" w:hAnsi="Arial" w:cs="Arial"/>
          <w:sz w:val="20"/>
          <w:szCs w:val="20"/>
        </w:rPr>
        <w:t>ID Funcional: 4180836-3</w:t>
      </w:r>
    </w:p>
    <w:p w:rsidR="009C10D8" w:rsidRDefault="009A0138">
      <w:pPr>
        <w:spacing w:after="200" w:line="276" w:lineRule="auto"/>
        <w:ind w:left="1133" w:right="1"/>
        <w:jc w:val="both"/>
        <w:rPr>
          <w:rFonts w:ascii="Arial" w:eastAsia="Arial" w:hAnsi="Arial" w:cs="Arial"/>
          <w:sz w:val="20"/>
          <w:szCs w:val="20"/>
        </w:rPr>
      </w:pPr>
      <w:r>
        <w:rPr>
          <w:rFonts w:ascii="Arial" w:eastAsia="Arial" w:hAnsi="Arial" w:cs="Arial"/>
          <w:sz w:val="20"/>
          <w:szCs w:val="20"/>
        </w:rPr>
        <w:t>Telefone: (11) 999762610</w:t>
      </w:r>
    </w:p>
    <w:p w:rsidR="009C10D8" w:rsidRDefault="009A0138">
      <w:pPr>
        <w:spacing w:after="200" w:line="276" w:lineRule="auto"/>
        <w:ind w:left="1133" w:right="1"/>
        <w:jc w:val="both"/>
        <w:rPr>
          <w:rFonts w:ascii="Arial" w:eastAsia="Arial" w:hAnsi="Arial" w:cs="Arial"/>
          <w:sz w:val="20"/>
          <w:szCs w:val="20"/>
        </w:rPr>
      </w:pPr>
      <w:r>
        <w:rPr>
          <w:rFonts w:ascii="Arial" w:eastAsia="Arial" w:hAnsi="Arial" w:cs="Arial"/>
          <w:sz w:val="20"/>
          <w:szCs w:val="20"/>
        </w:rPr>
        <w:t xml:space="preserve">E-mail: </w:t>
      </w:r>
      <w:hyperlink r:id="rId13">
        <w:r>
          <w:rPr>
            <w:rFonts w:ascii="Arial" w:eastAsia="Arial" w:hAnsi="Arial" w:cs="Arial"/>
            <w:color w:val="1155CC"/>
            <w:sz w:val="20"/>
            <w:szCs w:val="20"/>
            <w:u w:val="single"/>
          </w:rPr>
          <w:t>hokamura@uenf.br</w:t>
        </w:r>
      </w:hyperlink>
      <w:r>
        <w:rPr>
          <w:rFonts w:ascii="Arial" w:eastAsia="Arial" w:hAnsi="Arial" w:cs="Arial"/>
          <w:sz w:val="20"/>
          <w:szCs w:val="20"/>
        </w:rPr>
        <w:t xml:space="preserve"> </w:t>
      </w:r>
    </w:p>
    <w:p w:rsidR="009C10D8" w:rsidRDefault="009C10D8">
      <w:pPr>
        <w:widowControl/>
        <w:pBdr>
          <w:top w:val="nil"/>
          <w:left w:val="nil"/>
          <w:bottom w:val="nil"/>
          <w:right w:val="nil"/>
          <w:between w:val="nil"/>
        </w:pBdr>
        <w:spacing w:line="276" w:lineRule="auto"/>
        <w:ind w:left="120" w:right="120"/>
        <w:jc w:val="both"/>
        <w:rPr>
          <w:rFonts w:ascii="Arial" w:eastAsia="Arial" w:hAnsi="Arial" w:cs="Arial"/>
          <w:sz w:val="20"/>
          <w:szCs w:val="20"/>
        </w:rPr>
      </w:pPr>
    </w:p>
    <w:p w:rsidR="009C10D8" w:rsidRDefault="009C10D8">
      <w:pPr>
        <w:widowControl/>
        <w:pBdr>
          <w:top w:val="nil"/>
          <w:left w:val="nil"/>
          <w:bottom w:val="nil"/>
          <w:right w:val="nil"/>
          <w:between w:val="nil"/>
        </w:pBdr>
        <w:spacing w:line="276" w:lineRule="auto"/>
        <w:ind w:right="120"/>
        <w:jc w:val="both"/>
        <w:rPr>
          <w:rFonts w:ascii="Arial" w:eastAsia="Arial" w:hAnsi="Arial" w:cs="Arial"/>
          <w:color w:val="000000"/>
          <w:sz w:val="20"/>
          <w:szCs w:val="20"/>
        </w:rPr>
      </w:pPr>
    </w:p>
    <w:p w:rsidR="009C10D8" w:rsidRDefault="009A0138">
      <w:pPr>
        <w:pStyle w:val="Ttulo2"/>
        <w:spacing w:line="276" w:lineRule="auto"/>
        <w:rPr>
          <w:rFonts w:ascii="Arial" w:eastAsia="Arial" w:hAnsi="Arial" w:cs="Arial"/>
          <w:sz w:val="20"/>
          <w:szCs w:val="20"/>
        </w:rPr>
      </w:pPr>
      <w:bookmarkStart w:id="37" w:name="_heading=h.2p2csry" w:colFirst="0" w:colLast="0"/>
      <w:bookmarkEnd w:id="37"/>
      <w:r>
        <w:rPr>
          <w:rFonts w:ascii="Arial" w:eastAsia="Arial" w:hAnsi="Arial" w:cs="Arial"/>
          <w:sz w:val="20"/>
          <w:szCs w:val="20"/>
        </w:rPr>
        <w:t>5.3. Rotinas de Fiscalização</w:t>
      </w:r>
    </w:p>
    <w:p w:rsidR="009C10D8" w:rsidRDefault="009C10D8">
      <w:pPr>
        <w:spacing w:line="276" w:lineRule="auto"/>
        <w:jc w:val="both"/>
        <w:rPr>
          <w:rFonts w:ascii="Arial" w:eastAsia="Arial" w:hAnsi="Arial" w:cs="Arial"/>
          <w:sz w:val="20"/>
          <w:szCs w:val="20"/>
        </w:rPr>
      </w:pPr>
    </w:p>
    <w:p w:rsidR="009C10D8" w:rsidRDefault="009A0138">
      <w:pPr>
        <w:spacing w:after="200" w:line="276" w:lineRule="auto"/>
        <w:ind w:left="567"/>
        <w:jc w:val="both"/>
        <w:rPr>
          <w:rFonts w:ascii="Arial" w:eastAsia="Arial" w:hAnsi="Arial" w:cs="Arial"/>
          <w:sz w:val="20"/>
          <w:szCs w:val="20"/>
        </w:rPr>
      </w:pPr>
      <w:r>
        <w:rPr>
          <w:rFonts w:ascii="Arial" w:eastAsia="Arial" w:hAnsi="Arial" w:cs="Arial"/>
          <w:b/>
          <w:sz w:val="20"/>
          <w:szCs w:val="20"/>
        </w:rPr>
        <w:t xml:space="preserve">5.3.1. Cabe à Fiscalização Técnica: </w:t>
      </w:r>
      <w:r>
        <w:rPr>
          <w:rFonts w:ascii="Arial" w:eastAsia="Arial" w:hAnsi="Arial" w:cs="Arial"/>
          <w:sz w:val="20"/>
          <w:szCs w:val="20"/>
        </w:rPr>
        <w:t>verificar o cumprimento das disposições contratuais nos aspectos técnicos. Os fiscais técnicos devem exercer um acompanhamento zeloso e diário sobre as etapas/fases da execução contratual, tendo por finalidade verificar se a Contratada vem respeitando, nos aspectos técnicos, a legislação vigente e cumprindo fielmente suas obrigações contratuais com qualidade.</w:t>
      </w:r>
    </w:p>
    <w:p w:rsidR="009C10D8" w:rsidRDefault="009A0138">
      <w:pPr>
        <w:spacing w:after="200" w:line="276" w:lineRule="auto"/>
        <w:ind w:left="567"/>
        <w:jc w:val="both"/>
        <w:rPr>
          <w:rFonts w:ascii="Arial" w:eastAsia="Arial" w:hAnsi="Arial" w:cs="Arial"/>
          <w:sz w:val="20"/>
          <w:szCs w:val="20"/>
        </w:rPr>
      </w:pPr>
      <w:r>
        <w:rPr>
          <w:rFonts w:ascii="Arial" w:eastAsia="Arial" w:hAnsi="Arial" w:cs="Arial"/>
          <w:b/>
          <w:sz w:val="20"/>
          <w:szCs w:val="20"/>
        </w:rPr>
        <w:t>5.3.2. Cabe à Fiscalização Setorial:</w:t>
      </w:r>
      <w:r>
        <w:rPr>
          <w:rFonts w:ascii="Arial" w:eastAsia="Arial" w:hAnsi="Arial" w:cs="Arial"/>
          <w:sz w:val="20"/>
          <w:szCs w:val="20"/>
        </w:rPr>
        <w:t xml:space="preserve"> acompanhar a execução do contrato nos aspectos técnicos quando a prestação do objeto ocorrer simultaneamente em setores distintos ou em unidades desconcentradas (não é o caso desta contratação).</w:t>
      </w:r>
    </w:p>
    <w:p w:rsidR="009C10D8" w:rsidRDefault="009A0138">
      <w:pPr>
        <w:spacing w:after="200" w:line="276" w:lineRule="auto"/>
        <w:ind w:left="567"/>
        <w:jc w:val="both"/>
        <w:rPr>
          <w:rFonts w:ascii="Arial" w:eastAsia="Arial" w:hAnsi="Arial" w:cs="Arial"/>
          <w:sz w:val="20"/>
          <w:szCs w:val="20"/>
        </w:rPr>
      </w:pPr>
      <w:r>
        <w:rPr>
          <w:rFonts w:ascii="Arial" w:eastAsia="Arial" w:hAnsi="Arial" w:cs="Arial"/>
          <w:b/>
          <w:sz w:val="20"/>
          <w:szCs w:val="20"/>
        </w:rPr>
        <w:t>5.3.3. Cabe à Fiscalização Administrativa:</w:t>
      </w:r>
      <w:r>
        <w:rPr>
          <w:rFonts w:ascii="Arial" w:eastAsia="Arial" w:hAnsi="Arial" w:cs="Arial"/>
          <w:sz w:val="20"/>
          <w:szCs w:val="20"/>
        </w:rPr>
        <w:t xml:space="preserve"> acompanhar os aspectos administrativos contratuais quanto às obrigações previdenciárias, fiscais e trabalhistas, e quanto ao controle do contrato no que se refere a revisões, reajustes, repactuações e providências tempestivas nas hipóteses de inadimplemento.</w:t>
      </w:r>
    </w:p>
    <w:p w:rsidR="009C10D8" w:rsidRDefault="009A0138">
      <w:pPr>
        <w:spacing w:after="200" w:line="276" w:lineRule="auto"/>
        <w:ind w:left="567"/>
        <w:jc w:val="both"/>
        <w:rPr>
          <w:rFonts w:ascii="Arial" w:eastAsia="Arial" w:hAnsi="Arial" w:cs="Arial"/>
          <w:b/>
          <w:sz w:val="20"/>
          <w:szCs w:val="20"/>
        </w:rPr>
      </w:pPr>
      <w:r>
        <w:rPr>
          <w:rFonts w:ascii="Arial" w:eastAsia="Arial" w:hAnsi="Arial" w:cs="Arial"/>
          <w:b/>
          <w:sz w:val="20"/>
          <w:szCs w:val="20"/>
        </w:rPr>
        <w:t>5.3.4. Compete ao Gestor do Contrato:</w:t>
      </w:r>
      <w:r>
        <w:rPr>
          <w:rFonts w:ascii="Arial" w:eastAsia="Arial" w:hAnsi="Arial" w:cs="Arial"/>
          <w:sz w:val="20"/>
          <w:szCs w:val="20"/>
        </w:rPr>
        <w:t xml:space="preserve"> gerenciar, planejar e acompanhar a atuação da Contratada, padronizando procedimentos de fiscalização e propiciando orientações de caráter preventivo.</w:t>
      </w:r>
    </w:p>
    <w:p w:rsidR="009C10D8" w:rsidRDefault="009C10D8">
      <w:pPr>
        <w:pBdr>
          <w:top w:val="nil"/>
          <w:left w:val="nil"/>
          <w:bottom w:val="nil"/>
          <w:right w:val="nil"/>
          <w:between w:val="nil"/>
        </w:pBdr>
        <w:spacing w:line="276" w:lineRule="auto"/>
        <w:ind w:left="567"/>
        <w:jc w:val="both"/>
        <w:rPr>
          <w:rFonts w:ascii="Arial" w:eastAsia="Arial" w:hAnsi="Arial" w:cs="Arial"/>
          <w:b/>
          <w:color w:val="000000"/>
          <w:sz w:val="20"/>
          <w:szCs w:val="20"/>
        </w:rPr>
      </w:pPr>
    </w:p>
    <w:p w:rsidR="009C10D8" w:rsidRDefault="009A0138">
      <w:pPr>
        <w:pStyle w:val="Ttulo2"/>
        <w:spacing w:line="276" w:lineRule="auto"/>
        <w:rPr>
          <w:rFonts w:ascii="Arial" w:eastAsia="Arial" w:hAnsi="Arial" w:cs="Arial"/>
          <w:sz w:val="20"/>
          <w:szCs w:val="20"/>
        </w:rPr>
      </w:pPr>
      <w:bookmarkStart w:id="38" w:name="_heading=h.147n2zr" w:colFirst="0" w:colLast="0"/>
      <w:bookmarkEnd w:id="38"/>
      <w:r>
        <w:rPr>
          <w:rFonts w:ascii="Arial" w:eastAsia="Arial" w:hAnsi="Arial" w:cs="Arial"/>
          <w:sz w:val="20"/>
          <w:szCs w:val="20"/>
        </w:rPr>
        <w:t>5.4. Obrigações das partes</w:t>
      </w:r>
    </w:p>
    <w:p w:rsidR="009C10D8" w:rsidRDefault="009C10D8">
      <w:pPr>
        <w:spacing w:line="276" w:lineRule="auto"/>
        <w:jc w:val="both"/>
        <w:rPr>
          <w:rFonts w:ascii="Arial" w:eastAsia="Arial" w:hAnsi="Arial" w:cs="Arial"/>
          <w:b/>
          <w:sz w:val="20"/>
          <w:szCs w:val="20"/>
        </w:rPr>
      </w:pPr>
    </w:p>
    <w:p w:rsidR="009C10D8" w:rsidRDefault="009A0138">
      <w:pPr>
        <w:pBdr>
          <w:top w:val="nil"/>
          <w:left w:val="nil"/>
          <w:bottom w:val="nil"/>
          <w:right w:val="nil"/>
          <w:between w:val="nil"/>
        </w:pBdr>
        <w:spacing w:line="276" w:lineRule="auto"/>
        <w:ind w:left="567"/>
        <w:jc w:val="both"/>
        <w:rPr>
          <w:rFonts w:ascii="Arial" w:eastAsia="Arial" w:hAnsi="Arial" w:cs="Arial"/>
          <w:color w:val="000000"/>
          <w:sz w:val="20"/>
          <w:szCs w:val="20"/>
        </w:rPr>
      </w:pPr>
      <w:r>
        <w:rPr>
          <w:rFonts w:ascii="Arial" w:eastAsia="Arial" w:hAnsi="Arial" w:cs="Arial"/>
          <w:b/>
          <w:color w:val="000000"/>
          <w:sz w:val="20"/>
          <w:szCs w:val="20"/>
        </w:rPr>
        <w:t xml:space="preserve">5.4.1. </w:t>
      </w:r>
      <w:r>
        <w:rPr>
          <w:rFonts w:ascii="Arial" w:eastAsia="Arial" w:hAnsi="Arial" w:cs="Arial"/>
          <w:color w:val="000000"/>
          <w:sz w:val="20"/>
          <w:szCs w:val="20"/>
        </w:rPr>
        <w:t>Obrigações do Contratante:</w:t>
      </w:r>
    </w:p>
    <w:p w:rsidR="009C10D8" w:rsidRDefault="009A0138">
      <w:pPr>
        <w:spacing w:after="200" w:line="276" w:lineRule="auto"/>
        <w:ind w:firstLine="680"/>
        <w:jc w:val="both"/>
        <w:rPr>
          <w:rFonts w:ascii="Arial" w:eastAsia="Arial" w:hAnsi="Arial" w:cs="Arial"/>
          <w:sz w:val="20"/>
          <w:szCs w:val="20"/>
        </w:rPr>
      </w:pPr>
      <w:r>
        <w:rPr>
          <w:rFonts w:ascii="Arial" w:eastAsia="Arial" w:hAnsi="Arial" w:cs="Arial"/>
          <w:sz w:val="20"/>
          <w:szCs w:val="20"/>
        </w:rPr>
        <w:t>Constituem obrigações do CONTRATANTE:</w:t>
      </w:r>
    </w:p>
    <w:p w:rsidR="009C10D8" w:rsidRDefault="009A0138">
      <w:pPr>
        <w:numPr>
          <w:ilvl w:val="0"/>
          <w:numId w:val="12"/>
        </w:numPr>
        <w:spacing w:after="200" w:line="276" w:lineRule="auto"/>
        <w:jc w:val="both"/>
        <w:rPr>
          <w:rFonts w:ascii="Arial" w:eastAsia="Arial" w:hAnsi="Arial" w:cs="Arial"/>
          <w:sz w:val="20"/>
          <w:szCs w:val="20"/>
        </w:rPr>
      </w:pPr>
      <w:r>
        <w:rPr>
          <w:rFonts w:ascii="Arial" w:eastAsia="Arial" w:hAnsi="Arial" w:cs="Arial"/>
          <w:sz w:val="20"/>
          <w:szCs w:val="20"/>
        </w:rPr>
        <w:t>realizar os pagamentos devidos à CONTRATADA, nas condições estabelecidas neste contrato;</w:t>
      </w:r>
    </w:p>
    <w:p w:rsidR="009C10D8" w:rsidRDefault="009A0138">
      <w:pPr>
        <w:numPr>
          <w:ilvl w:val="0"/>
          <w:numId w:val="12"/>
        </w:numPr>
        <w:spacing w:after="200" w:line="276" w:lineRule="auto"/>
        <w:jc w:val="both"/>
        <w:rPr>
          <w:rFonts w:ascii="Arial" w:eastAsia="Arial" w:hAnsi="Arial" w:cs="Arial"/>
          <w:sz w:val="20"/>
          <w:szCs w:val="20"/>
        </w:rPr>
      </w:pPr>
      <w:r>
        <w:rPr>
          <w:rFonts w:ascii="Arial" w:eastAsia="Arial" w:hAnsi="Arial" w:cs="Arial"/>
          <w:sz w:val="20"/>
          <w:szCs w:val="20"/>
        </w:rPr>
        <w:t>fornecer à CONTRATADA documentos, informações e demais elementos que possuir, pertinentes à execução do presente contrato;</w:t>
      </w:r>
    </w:p>
    <w:p w:rsidR="009C10D8" w:rsidRDefault="009A0138">
      <w:pPr>
        <w:numPr>
          <w:ilvl w:val="0"/>
          <w:numId w:val="12"/>
        </w:numPr>
        <w:spacing w:after="200" w:line="276" w:lineRule="auto"/>
        <w:jc w:val="both"/>
        <w:rPr>
          <w:rFonts w:ascii="Arial" w:eastAsia="Arial" w:hAnsi="Arial" w:cs="Arial"/>
          <w:sz w:val="20"/>
          <w:szCs w:val="20"/>
        </w:rPr>
      </w:pPr>
      <w:r>
        <w:rPr>
          <w:rFonts w:ascii="Arial" w:eastAsia="Arial" w:hAnsi="Arial" w:cs="Arial"/>
          <w:sz w:val="20"/>
          <w:szCs w:val="20"/>
        </w:rPr>
        <w:t>exercer a fiscalização do contrato;</w:t>
      </w:r>
    </w:p>
    <w:p w:rsidR="009C10D8" w:rsidRDefault="009A0138">
      <w:pPr>
        <w:numPr>
          <w:ilvl w:val="0"/>
          <w:numId w:val="12"/>
        </w:numPr>
        <w:spacing w:after="200" w:line="276" w:lineRule="auto"/>
        <w:jc w:val="both"/>
        <w:rPr>
          <w:rFonts w:ascii="Arial" w:eastAsia="Arial" w:hAnsi="Arial" w:cs="Arial"/>
          <w:sz w:val="20"/>
          <w:szCs w:val="20"/>
        </w:rPr>
      </w:pPr>
      <w:r>
        <w:rPr>
          <w:rFonts w:ascii="Arial" w:eastAsia="Arial" w:hAnsi="Arial" w:cs="Arial"/>
          <w:sz w:val="20"/>
          <w:szCs w:val="20"/>
        </w:rPr>
        <w:t>receber provisória e definitivamente o objeto do contrato nas formas definidas no Edital e no contrato.</w:t>
      </w:r>
    </w:p>
    <w:p w:rsidR="009C10D8" w:rsidRDefault="009C10D8">
      <w:pPr>
        <w:pBdr>
          <w:top w:val="nil"/>
          <w:left w:val="nil"/>
          <w:bottom w:val="nil"/>
          <w:right w:val="nil"/>
          <w:between w:val="nil"/>
        </w:pBdr>
        <w:spacing w:line="276" w:lineRule="auto"/>
        <w:ind w:left="567"/>
        <w:jc w:val="both"/>
        <w:rPr>
          <w:rFonts w:ascii="Arial" w:eastAsia="Arial" w:hAnsi="Arial" w:cs="Arial"/>
          <w:b/>
          <w:sz w:val="20"/>
          <w:szCs w:val="20"/>
        </w:rPr>
      </w:pPr>
    </w:p>
    <w:p w:rsidR="009C10D8" w:rsidRDefault="009A0138">
      <w:pPr>
        <w:pBdr>
          <w:top w:val="nil"/>
          <w:left w:val="nil"/>
          <w:bottom w:val="nil"/>
          <w:right w:val="nil"/>
          <w:between w:val="nil"/>
        </w:pBdr>
        <w:spacing w:line="276" w:lineRule="auto"/>
        <w:ind w:left="567"/>
        <w:jc w:val="both"/>
        <w:rPr>
          <w:rFonts w:ascii="Arial" w:eastAsia="Arial" w:hAnsi="Arial" w:cs="Arial"/>
          <w:b/>
          <w:color w:val="000000"/>
          <w:sz w:val="20"/>
          <w:szCs w:val="20"/>
        </w:rPr>
      </w:pPr>
      <w:r>
        <w:rPr>
          <w:rFonts w:ascii="Arial" w:eastAsia="Arial" w:hAnsi="Arial" w:cs="Arial"/>
          <w:b/>
          <w:color w:val="000000"/>
          <w:sz w:val="20"/>
          <w:szCs w:val="20"/>
        </w:rPr>
        <w:t xml:space="preserve">5.4.2. </w:t>
      </w:r>
      <w:r>
        <w:rPr>
          <w:rFonts w:ascii="Arial" w:eastAsia="Arial" w:hAnsi="Arial" w:cs="Arial"/>
          <w:color w:val="000000"/>
          <w:sz w:val="20"/>
          <w:szCs w:val="20"/>
        </w:rPr>
        <w:t>Obrigações da Contratada:</w:t>
      </w:r>
    </w:p>
    <w:p w:rsidR="009C10D8" w:rsidRDefault="009A0138">
      <w:pPr>
        <w:spacing w:after="200" w:line="276" w:lineRule="auto"/>
        <w:ind w:firstLine="720"/>
        <w:jc w:val="both"/>
        <w:rPr>
          <w:rFonts w:ascii="Arial" w:eastAsia="Arial" w:hAnsi="Arial" w:cs="Arial"/>
          <w:sz w:val="20"/>
          <w:szCs w:val="20"/>
        </w:rPr>
      </w:pPr>
      <w:r>
        <w:rPr>
          <w:rFonts w:ascii="Arial" w:eastAsia="Arial" w:hAnsi="Arial" w:cs="Arial"/>
          <w:sz w:val="20"/>
          <w:szCs w:val="20"/>
        </w:rPr>
        <w:t>A Contratada deve cumprir todas as obrigações constantes no Edital, seus anexos e sua proposta, assumindo como exclusivamente seus os riscos e as despesas decorrentes da boa e perfeita execução do objeto e, ainda:</w:t>
      </w:r>
    </w:p>
    <w:p w:rsidR="009C10D8" w:rsidRDefault="009A0138">
      <w:pPr>
        <w:spacing w:after="200" w:line="276" w:lineRule="auto"/>
        <w:ind w:left="1040"/>
        <w:jc w:val="both"/>
        <w:rPr>
          <w:rFonts w:ascii="Arial" w:eastAsia="Arial" w:hAnsi="Arial" w:cs="Arial"/>
          <w:sz w:val="20"/>
          <w:szCs w:val="20"/>
        </w:rPr>
      </w:pPr>
      <w:r>
        <w:rPr>
          <w:rFonts w:ascii="Arial" w:eastAsia="Arial" w:hAnsi="Arial" w:cs="Arial"/>
          <w:b/>
          <w:sz w:val="20"/>
          <w:szCs w:val="20"/>
        </w:rPr>
        <w:t>5.4.2.1</w:t>
      </w:r>
      <w:r>
        <w:rPr>
          <w:rFonts w:ascii="Arial" w:eastAsia="Arial" w:hAnsi="Arial" w:cs="Arial"/>
          <w:sz w:val="20"/>
          <w:szCs w:val="20"/>
        </w:rPr>
        <w:t>. 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rsidR="009C10D8" w:rsidRDefault="009A0138">
      <w:pPr>
        <w:spacing w:after="200" w:line="276" w:lineRule="auto"/>
        <w:ind w:left="1040"/>
        <w:jc w:val="both"/>
        <w:rPr>
          <w:rFonts w:ascii="Arial" w:eastAsia="Arial" w:hAnsi="Arial" w:cs="Arial"/>
          <w:sz w:val="20"/>
          <w:szCs w:val="20"/>
        </w:rPr>
      </w:pPr>
      <w:r>
        <w:rPr>
          <w:rFonts w:ascii="Arial" w:eastAsia="Arial" w:hAnsi="Arial" w:cs="Arial"/>
          <w:b/>
          <w:sz w:val="20"/>
          <w:szCs w:val="20"/>
        </w:rPr>
        <w:t>5.4.2.2</w:t>
      </w:r>
      <w:r>
        <w:rPr>
          <w:rFonts w:ascii="Arial" w:eastAsia="Arial" w:hAnsi="Arial" w:cs="Arial"/>
          <w:sz w:val="20"/>
          <w:szCs w:val="20"/>
        </w:rPr>
        <w:t>. O objeto deve estar acompanhado do manual do usuário, com uma versão em português e da relação da rede de assistência técnica autorizada;</w:t>
      </w:r>
    </w:p>
    <w:p w:rsidR="009C10D8" w:rsidRDefault="009A0138">
      <w:pPr>
        <w:spacing w:after="200" w:line="276" w:lineRule="auto"/>
        <w:ind w:left="1040"/>
        <w:jc w:val="both"/>
        <w:rPr>
          <w:rFonts w:ascii="Arial" w:eastAsia="Arial" w:hAnsi="Arial" w:cs="Arial"/>
          <w:sz w:val="20"/>
          <w:szCs w:val="20"/>
        </w:rPr>
      </w:pPr>
      <w:r>
        <w:rPr>
          <w:rFonts w:ascii="Arial" w:eastAsia="Arial" w:hAnsi="Arial" w:cs="Arial"/>
          <w:b/>
          <w:sz w:val="20"/>
          <w:szCs w:val="20"/>
        </w:rPr>
        <w:t>5.4.2.3.</w:t>
      </w:r>
      <w:r>
        <w:rPr>
          <w:rFonts w:ascii="Arial" w:eastAsia="Arial" w:hAnsi="Arial" w:cs="Arial"/>
          <w:sz w:val="20"/>
          <w:szCs w:val="20"/>
        </w:rPr>
        <w:t xml:space="preserve"> responsabilizar-se pelos vícios e danos decorrentes do objeto, de acordo com os artigos 12, 13 e 17 a 27, do Código de Defesa do Consumidor (Lei no 8.078, de 1990);</w:t>
      </w:r>
    </w:p>
    <w:p w:rsidR="009C10D8" w:rsidRDefault="009A0138">
      <w:pPr>
        <w:spacing w:after="200" w:line="276" w:lineRule="auto"/>
        <w:ind w:left="1040"/>
        <w:jc w:val="both"/>
        <w:rPr>
          <w:rFonts w:ascii="Arial" w:eastAsia="Arial" w:hAnsi="Arial" w:cs="Arial"/>
          <w:sz w:val="20"/>
          <w:szCs w:val="20"/>
        </w:rPr>
      </w:pPr>
      <w:r>
        <w:rPr>
          <w:rFonts w:ascii="Arial" w:eastAsia="Arial" w:hAnsi="Arial" w:cs="Arial"/>
          <w:b/>
          <w:sz w:val="20"/>
          <w:szCs w:val="20"/>
        </w:rPr>
        <w:t>5.4.2.4.</w:t>
      </w:r>
      <w:r>
        <w:rPr>
          <w:rFonts w:ascii="Arial" w:eastAsia="Arial" w:hAnsi="Arial" w:cs="Arial"/>
          <w:sz w:val="20"/>
          <w:szCs w:val="20"/>
        </w:rPr>
        <w:t xml:space="preserve"> substituir, reparar ou corrigir, às suas expensas, no prazo fixado neste Termo e Referência, o objeto com avarias ou defeitos;</w:t>
      </w:r>
    </w:p>
    <w:p w:rsidR="009C10D8" w:rsidRDefault="009A0138">
      <w:pPr>
        <w:spacing w:after="200" w:line="276" w:lineRule="auto"/>
        <w:ind w:left="1040"/>
        <w:jc w:val="both"/>
        <w:rPr>
          <w:rFonts w:ascii="Arial" w:eastAsia="Arial" w:hAnsi="Arial" w:cs="Arial"/>
          <w:sz w:val="20"/>
          <w:szCs w:val="20"/>
        </w:rPr>
      </w:pPr>
      <w:r>
        <w:rPr>
          <w:rFonts w:ascii="Arial" w:eastAsia="Arial" w:hAnsi="Arial" w:cs="Arial"/>
          <w:b/>
          <w:sz w:val="20"/>
          <w:szCs w:val="20"/>
        </w:rPr>
        <w:t>5.4.2.5.</w:t>
      </w:r>
      <w:r>
        <w:rPr>
          <w:rFonts w:ascii="Arial" w:eastAsia="Arial" w:hAnsi="Arial" w:cs="Arial"/>
          <w:sz w:val="20"/>
          <w:szCs w:val="20"/>
        </w:rPr>
        <w:t xml:space="preserve"> comunicar à Contratante, no prazo máximo de 24 (vinte e quatro) horas que antecede a data da entrega, os motivos que impossibilitem o cumprimento do prazo previsto, com a devida comprovação;</w:t>
      </w:r>
    </w:p>
    <w:p w:rsidR="009C10D8" w:rsidRDefault="009A0138">
      <w:pPr>
        <w:spacing w:after="200" w:line="276" w:lineRule="auto"/>
        <w:ind w:left="1040"/>
        <w:jc w:val="both"/>
        <w:rPr>
          <w:rFonts w:ascii="Arial" w:eastAsia="Arial" w:hAnsi="Arial" w:cs="Arial"/>
          <w:sz w:val="20"/>
          <w:szCs w:val="20"/>
        </w:rPr>
      </w:pPr>
      <w:r>
        <w:rPr>
          <w:rFonts w:ascii="Arial" w:eastAsia="Arial" w:hAnsi="Arial" w:cs="Arial"/>
          <w:b/>
          <w:sz w:val="20"/>
          <w:szCs w:val="20"/>
        </w:rPr>
        <w:t>5.4.2.6.</w:t>
      </w:r>
      <w:r>
        <w:rPr>
          <w:rFonts w:ascii="Arial" w:eastAsia="Arial" w:hAnsi="Arial" w:cs="Arial"/>
          <w:sz w:val="20"/>
          <w:szCs w:val="20"/>
        </w:rPr>
        <w:t xml:space="preserve"> manter, durante toda a execução do contrato, em compatibilidade com as obrigações assumidas, todas as condições de habilitação e qualificação exigidas na licitação;</w:t>
      </w:r>
    </w:p>
    <w:p w:rsidR="009C10D8" w:rsidRDefault="009A0138">
      <w:pPr>
        <w:spacing w:after="200" w:line="276" w:lineRule="auto"/>
        <w:ind w:left="1040"/>
        <w:jc w:val="both"/>
        <w:rPr>
          <w:rFonts w:ascii="Arial" w:eastAsia="Arial" w:hAnsi="Arial" w:cs="Arial"/>
          <w:sz w:val="20"/>
          <w:szCs w:val="20"/>
        </w:rPr>
      </w:pPr>
      <w:r>
        <w:rPr>
          <w:rFonts w:ascii="Arial" w:eastAsia="Arial" w:hAnsi="Arial" w:cs="Arial"/>
          <w:b/>
          <w:sz w:val="20"/>
          <w:szCs w:val="20"/>
        </w:rPr>
        <w:t>5.4.2.7.</w:t>
      </w:r>
      <w:r>
        <w:rPr>
          <w:rFonts w:ascii="Arial" w:eastAsia="Arial" w:hAnsi="Arial" w:cs="Arial"/>
          <w:sz w:val="20"/>
          <w:szCs w:val="20"/>
        </w:rPr>
        <w:t xml:space="preserve"> indicar preposto para representá-la durante a execução do contrato.</w:t>
      </w:r>
    </w:p>
    <w:p w:rsidR="009C10D8" w:rsidRDefault="009C10D8">
      <w:pPr>
        <w:pBdr>
          <w:top w:val="nil"/>
          <w:left w:val="nil"/>
          <w:bottom w:val="nil"/>
          <w:right w:val="nil"/>
          <w:between w:val="nil"/>
        </w:pBdr>
        <w:spacing w:line="276" w:lineRule="auto"/>
        <w:ind w:left="567"/>
        <w:jc w:val="both"/>
        <w:rPr>
          <w:rFonts w:ascii="Arial" w:eastAsia="Arial" w:hAnsi="Arial" w:cs="Arial"/>
          <w:b/>
          <w:sz w:val="20"/>
          <w:szCs w:val="20"/>
        </w:rPr>
      </w:pPr>
    </w:p>
    <w:p w:rsidR="009C10D8" w:rsidRDefault="009A0138">
      <w:pPr>
        <w:pBdr>
          <w:top w:val="nil"/>
          <w:left w:val="nil"/>
          <w:bottom w:val="nil"/>
          <w:right w:val="nil"/>
          <w:between w:val="nil"/>
        </w:pBdr>
        <w:spacing w:line="276" w:lineRule="auto"/>
        <w:ind w:left="567"/>
        <w:jc w:val="both"/>
        <w:rPr>
          <w:rFonts w:ascii="Arial" w:eastAsia="Arial" w:hAnsi="Arial" w:cs="Arial"/>
          <w:i/>
          <w:sz w:val="20"/>
          <w:szCs w:val="20"/>
        </w:rPr>
      </w:pPr>
      <w:r>
        <w:rPr>
          <w:rFonts w:ascii="Arial" w:eastAsia="Arial" w:hAnsi="Arial" w:cs="Arial"/>
          <w:b/>
          <w:color w:val="000000"/>
          <w:sz w:val="20"/>
          <w:szCs w:val="20"/>
        </w:rPr>
        <w:t xml:space="preserve">5.4.3. </w:t>
      </w:r>
      <w:r>
        <w:rPr>
          <w:rFonts w:ascii="Arial" w:eastAsia="Arial" w:hAnsi="Arial" w:cs="Arial"/>
          <w:color w:val="000000"/>
          <w:sz w:val="20"/>
          <w:szCs w:val="20"/>
        </w:rPr>
        <w:t>Obrigações do Órgão Gerenciador</w:t>
      </w:r>
    </w:p>
    <w:p w:rsidR="009C10D8" w:rsidRDefault="009A0138">
      <w:pPr>
        <w:pBdr>
          <w:top w:val="nil"/>
          <w:left w:val="nil"/>
          <w:bottom w:val="nil"/>
          <w:right w:val="nil"/>
          <w:between w:val="nil"/>
        </w:pBdr>
        <w:spacing w:line="276" w:lineRule="auto"/>
        <w:ind w:left="567"/>
        <w:jc w:val="both"/>
        <w:rPr>
          <w:rFonts w:ascii="Arial" w:eastAsia="Arial" w:hAnsi="Arial" w:cs="Arial"/>
          <w:sz w:val="20"/>
          <w:szCs w:val="20"/>
        </w:rPr>
      </w:pPr>
      <w:r>
        <w:rPr>
          <w:rFonts w:ascii="Arial" w:eastAsia="Arial" w:hAnsi="Arial" w:cs="Arial"/>
          <w:sz w:val="20"/>
          <w:szCs w:val="20"/>
        </w:rPr>
        <w:t>Não se aplica a esta contratação.</w:t>
      </w:r>
    </w:p>
    <w:p w:rsidR="009C10D8" w:rsidRDefault="009C10D8">
      <w:pPr>
        <w:pBdr>
          <w:top w:val="nil"/>
          <w:left w:val="nil"/>
          <w:bottom w:val="nil"/>
          <w:right w:val="nil"/>
          <w:between w:val="nil"/>
        </w:pBdr>
        <w:spacing w:line="276" w:lineRule="auto"/>
        <w:ind w:left="567"/>
        <w:jc w:val="both"/>
        <w:rPr>
          <w:rFonts w:ascii="Arial" w:eastAsia="Arial" w:hAnsi="Arial" w:cs="Arial"/>
          <w:sz w:val="20"/>
          <w:szCs w:val="20"/>
        </w:rPr>
      </w:pPr>
    </w:p>
    <w:p w:rsidR="009C10D8" w:rsidRDefault="009A0138">
      <w:pPr>
        <w:pStyle w:val="Ttulo2"/>
        <w:spacing w:line="276" w:lineRule="auto"/>
        <w:rPr>
          <w:rFonts w:ascii="Arial" w:eastAsia="Arial" w:hAnsi="Arial" w:cs="Arial"/>
          <w:sz w:val="20"/>
          <w:szCs w:val="20"/>
        </w:rPr>
      </w:pPr>
      <w:bookmarkStart w:id="39" w:name="_heading=h.3o7alnk" w:colFirst="0" w:colLast="0"/>
      <w:bookmarkEnd w:id="39"/>
      <w:r>
        <w:rPr>
          <w:rFonts w:ascii="Arial" w:eastAsia="Arial" w:hAnsi="Arial" w:cs="Arial"/>
          <w:sz w:val="20"/>
          <w:szCs w:val="20"/>
        </w:rPr>
        <w:t>5.5. Mecanismos de comunicação a serem estabelecidos</w:t>
      </w:r>
    </w:p>
    <w:p w:rsidR="009C10D8" w:rsidRDefault="009C10D8">
      <w:pPr>
        <w:spacing w:line="276" w:lineRule="auto"/>
        <w:jc w:val="both"/>
        <w:rPr>
          <w:rFonts w:ascii="Arial" w:eastAsia="Arial" w:hAnsi="Arial" w:cs="Arial"/>
          <w:sz w:val="20"/>
          <w:szCs w:val="20"/>
        </w:rPr>
      </w:pPr>
    </w:p>
    <w:p w:rsidR="009C10D8" w:rsidRDefault="009A0138">
      <w:pPr>
        <w:widowControl/>
        <w:tabs>
          <w:tab w:val="left" w:pos="1126"/>
        </w:tabs>
        <w:spacing w:after="200" w:line="276" w:lineRule="auto"/>
        <w:ind w:left="425"/>
        <w:jc w:val="both"/>
        <w:rPr>
          <w:rFonts w:ascii="Arial" w:eastAsia="Arial" w:hAnsi="Arial" w:cs="Arial"/>
          <w:sz w:val="20"/>
          <w:szCs w:val="20"/>
        </w:rPr>
      </w:pPr>
      <w:r>
        <w:rPr>
          <w:rFonts w:ascii="Arial" w:eastAsia="Arial" w:hAnsi="Arial" w:cs="Arial"/>
          <w:sz w:val="20"/>
          <w:szCs w:val="20"/>
        </w:rPr>
        <w:t>A contratada deverá manter canais de atendimento durante a vigência do contrato, por meio de plataforma telefônica e/ou sítio de internet, dentro das condições necessárias ao atendimento dos níveis de serviço exigidos.</w:t>
      </w:r>
    </w:p>
    <w:p w:rsidR="009C10D8" w:rsidRDefault="009C10D8">
      <w:pPr>
        <w:spacing w:line="276" w:lineRule="auto"/>
        <w:jc w:val="both"/>
        <w:rPr>
          <w:rFonts w:ascii="Arial" w:eastAsia="Arial" w:hAnsi="Arial" w:cs="Arial"/>
          <w:sz w:val="20"/>
          <w:szCs w:val="20"/>
        </w:rPr>
      </w:pPr>
    </w:p>
    <w:p w:rsidR="009C10D8" w:rsidRDefault="009A0138">
      <w:pPr>
        <w:keepNext/>
        <w:keepLines/>
        <w:spacing w:line="276" w:lineRule="auto"/>
        <w:ind w:left="1134" w:hanging="425"/>
        <w:rPr>
          <w:rFonts w:ascii="Arial" w:eastAsia="Arial" w:hAnsi="Arial" w:cs="Arial"/>
          <w:b/>
          <w:sz w:val="20"/>
          <w:szCs w:val="20"/>
        </w:rPr>
      </w:pPr>
      <w:bookmarkStart w:id="40" w:name="_heading=h.23ckvvd" w:colFirst="0" w:colLast="0"/>
      <w:bookmarkEnd w:id="40"/>
      <w:r>
        <w:rPr>
          <w:rFonts w:ascii="Arial" w:eastAsia="Arial" w:hAnsi="Arial" w:cs="Arial"/>
          <w:b/>
          <w:sz w:val="20"/>
          <w:szCs w:val="20"/>
        </w:rPr>
        <w:t>5.5.1. Comunicações do Contratante com os agentes da execução contratual</w:t>
      </w:r>
    </w:p>
    <w:p w:rsidR="009C10D8" w:rsidRDefault="009A0138">
      <w:pPr>
        <w:keepNext/>
        <w:keepLines/>
        <w:spacing w:after="200" w:line="276" w:lineRule="auto"/>
        <w:ind w:firstLine="720"/>
        <w:jc w:val="both"/>
        <w:rPr>
          <w:rFonts w:ascii="Arial" w:eastAsia="Arial" w:hAnsi="Arial" w:cs="Arial"/>
          <w:sz w:val="20"/>
          <w:szCs w:val="20"/>
        </w:rPr>
      </w:pPr>
      <w:bookmarkStart w:id="41" w:name="_heading=h.o5ji14g1lg9d" w:colFirst="0" w:colLast="0"/>
      <w:bookmarkEnd w:id="41"/>
      <w:r>
        <w:rPr>
          <w:rFonts w:ascii="Arial" w:eastAsia="Arial" w:hAnsi="Arial" w:cs="Arial"/>
          <w:sz w:val="20"/>
          <w:szCs w:val="20"/>
        </w:rPr>
        <w:t>As comunicações deverão ocorrer por escrito sempre que o ato exigir tal formalidade, admitindo-se o uso de mensagem eletrônica para esse fim.</w:t>
      </w:r>
    </w:p>
    <w:p w:rsidR="009C10D8" w:rsidRDefault="009C10D8">
      <w:pPr>
        <w:keepNext/>
        <w:keepLines/>
        <w:spacing w:line="276" w:lineRule="auto"/>
        <w:ind w:left="1134" w:hanging="425"/>
        <w:rPr>
          <w:rFonts w:ascii="Arial" w:eastAsia="Arial" w:hAnsi="Arial" w:cs="Arial"/>
          <w:b/>
          <w:sz w:val="20"/>
          <w:szCs w:val="20"/>
        </w:rPr>
      </w:pPr>
      <w:bookmarkStart w:id="42" w:name="_heading=h.27r0z75qfh77" w:colFirst="0" w:colLast="0"/>
      <w:bookmarkEnd w:id="42"/>
    </w:p>
    <w:p w:rsidR="009C10D8" w:rsidRDefault="009A0138">
      <w:pPr>
        <w:keepNext/>
        <w:keepLines/>
        <w:spacing w:line="276" w:lineRule="auto"/>
        <w:ind w:left="1134" w:hanging="425"/>
        <w:rPr>
          <w:rFonts w:ascii="Arial" w:eastAsia="Arial" w:hAnsi="Arial" w:cs="Arial"/>
          <w:b/>
          <w:sz w:val="20"/>
          <w:szCs w:val="20"/>
        </w:rPr>
      </w:pPr>
      <w:bookmarkStart w:id="43" w:name="_heading=h.ihv636" w:colFirst="0" w:colLast="0"/>
      <w:bookmarkEnd w:id="43"/>
      <w:r>
        <w:rPr>
          <w:rFonts w:ascii="Arial" w:eastAsia="Arial" w:hAnsi="Arial" w:cs="Arial"/>
          <w:b/>
          <w:sz w:val="20"/>
          <w:szCs w:val="20"/>
        </w:rPr>
        <w:t>5.5.2. Comunicações da Contratada com os agentes da execução contratual</w:t>
      </w:r>
    </w:p>
    <w:p w:rsidR="009C10D8" w:rsidRDefault="009A0138">
      <w:pPr>
        <w:keepNext/>
        <w:keepLines/>
        <w:spacing w:after="200" w:line="276" w:lineRule="auto"/>
        <w:ind w:firstLine="720"/>
        <w:jc w:val="both"/>
        <w:rPr>
          <w:rFonts w:ascii="Arial" w:eastAsia="Arial" w:hAnsi="Arial" w:cs="Arial"/>
          <w:sz w:val="20"/>
          <w:szCs w:val="20"/>
        </w:rPr>
      </w:pPr>
      <w:bookmarkStart w:id="44" w:name="_heading=h.c8rdtt5c3es3" w:colFirst="0" w:colLast="0"/>
      <w:bookmarkEnd w:id="44"/>
      <w:r>
        <w:rPr>
          <w:rFonts w:ascii="Arial" w:eastAsia="Arial" w:hAnsi="Arial" w:cs="Arial"/>
          <w:sz w:val="20"/>
          <w:szCs w:val="20"/>
        </w:rPr>
        <w:t>As comunicações deverão ocorrer por escrito sempre que o ato exigir tal formalidade, admitindo-se o uso de mensagem eletrônica para esse fim.</w:t>
      </w:r>
    </w:p>
    <w:p w:rsidR="009C10D8" w:rsidRDefault="009C10D8">
      <w:pPr>
        <w:keepNext/>
        <w:keepLines/>
        <w:spacing w:line="276" w:lineRule="auto"/>
        <w:ind w:left="1134" w:hanging="425"/>
        <w:rPr>
          <w:rFonts w:ascii="Arial" w:eastAsia="Arial" w:hAnsi="Arial" w:cs="Arial"/>
          <w:b/>
          <w:sz w:val="20"/>
          <w:szCs w:val="20"/>
        </w:rPr>
      </w:pPr>
      <w:bookmarkStart w:id="45" w:name="_heading=h.np16qb9nt37" w:colFirst="0" w:colLast="0"/>
      <w:bookmarkEnd w:id="45"/>
    </w:p>
    <w:p w:rsidR="009C10D8" w:rsidRDefault="009A0138">
      <w:pPr>
        <w:keepNext/>
        <w:keepLines/>
        <w:spacing w:line="276" w:lineRule="auto"/>
        <w:ind w:left="1134" w:hanging="425"/>
        <w:rPr>
          <w:rFonts w:ascii="Arial" w:eastAsia="Arial" w:hAnsi="Arial" w:cs="Arial"/>
          <w:b/>
          <w:i/>
          <w:sz w:val="20"/>
          <w:szCs w:val="20"/>
        </w:rPr>
      </w:pPr>
      <w:bookmarkStart w:id="46" w:name="_heading=h.32hioqz" w:colFirst="0" w:colLast="0"/>
      <w:bookmarkEnd w:id="46"/>
      <w:r>
        <w:rPr>
          <w:rFonts w:ascii="Arial" w:eastAsia="Arial" w:hAnsi="Arial" w:cs="Arial"/>
          <w:b/>
          <w:sz w:val="20"/>
          <w:szCs w:val="20"/>
        </w:rPr>
        <w:t>5.5.3. Comunicações do Órgão Gerenciador com os agentes da execução contratual</w:t>
      </w:r>
    </w:p>
    <w:p w:rsidR="009C10D8" w:rsidRDefault="009A0138">
      <w:pPr>
        <w:spacing w:line="276" w:lineRule="auto"/>
        <w:ind w:left="720"/>
        <w:rPr>
          <w:rFonts w:ascii="Arial" w:eastAsia="Arial" w:hAnsi="Arial" w:cs="Arial"/>
          <w:sz w:val="20"/>
          <w:szCs w:val="20"/>
        </w:rPr>
      </w:pPr>
      <w:r>
        <w:rPr>
          <w:rFonts w:ascii="Arial" w:eastAsia="Arial" w:hAnsi="Arial" w:cs="Arial"/>
          <w:sz w:val="20"/>
          <w:szCs w:val="20"/>
        </w:rPr>
        <w:t>Não se aplica a esta contratação.</w:t>
      </w:r>
    </w:p>
    <w:p w:rsidR="009C10D8" w:rsidRDefault="009C10D8">
      <w:pPr>
        <w:spacing w:line="276" w:lineRule="auto"/>
        <w:jc w:val="both"/>
        <w:rPr>
          <w:rFonts w:ascii="Arial" w:eastAsia="Arial" w:hAnsi="Arial" w:cs="Arial"/>
          <w:sz w:val="20"/>
          <w:szCs w:val="20"/>
        </w:rPr>
      </w:pPr>
    </w:p>
    <w:p w:rsidR="009C10D8" w:rsidRDefault="009C10D8">
      <w:pPr>
        <w:spacing w:line="276" w:lineRule="auto"/>
        <w:jc w:val="both"/>
        <w:rPr>
          <w:rFonts w:ascii="Arial" w:eastAsia="Arial" w:hAnsi="Arial" w:cs="Arial"/>
          <w:i/>
          <w:sz w:val="20"/>
          <w:szCs w:val="20"/>
        </w:rPr>
      </w:pPr>
    </w:p>
    <w:p w:rsidR="009C10D8" w:rsidRDefault="009A0138">
      <w:pPr>
        <w:pStyle w:val="Ttulo2"/>
        <w:spacing w:line="276" w:lineRule="auto"/>
        <w:rPr>
          <w:rFonts w:ascii="Arial" w:eastAsia="Arial" w:hAnsi="Arial" w:cs="Arial"/>
          <w:sz w:val="20"/>
          <w:szCs w:val="20"/>
        </w:rPr>
      </w:pPr>
      <w:bookmarkStart w:id="47" w:name="_heading=h.1hmsyys" w:colFirst="0" w:colLast="0"/>
      <w:bookmarkEnd w:id="47"/>
      <w:r>
        <w:rPr>
          <w:rFonts w:ascii="Arial" w:eastAsia="Arial" w:hAnsi="Arial" w:cs="Arial"/>
          <w:sz w:val="20"/>
          <w:szCs w:val="20"/>
        </w:rPr>
        <w:t>5.6. Critérios de medição por Acordo de Nível de Serviço</w:t>
      </w:r>
    </w:p>
    <w:p w:rsidR="009C10D8" w:rsidRDefault="009A0138">
      <w:pPr>
        <w:widowControl/>
        <w:spacing w:line="276" w:lineRule="auto"/>
        <w:ind w:firstLine="720"/>
        <w:jc w:val="both"/>
        <w:rPr>
          <w:rFonts w:ascii="Arial" w:eastAsia="Arial" w:hAnsi="Arial" w:cs="Arial"/>
          <w:sz w:val="20"/>
          <w:szCs w:val="20"/>
        </w:rPr>
      </w:pPr>
      <w:r>
        <w:rPr>
          <w:rFonts w:ascii="Arial" w:eastAsia="Arial" w:hAnsi="Arial" w:cs="Arial"/>
          <w:sz w:val="20"/>
          <w:szCs w:val="20"/>
        </w:rPr>
        <w:t>Não se aplica a esta contratação.</w:t>
      </w:r>
    </w:p>
    <w:p w:rsidR="009C10D8" w:rsidRDefault="009C10D8">
      <w:pPr>
        <w:spacing w:line="276" w:lineRule="auto"/>
        <w:jc w:val="both"/>
        <w:rPr>
          <w:rFonts w:ascii="Arial" w:eastAsia="Arial" w:hAnsi="Arial" w:cs="Arial"/>
          <w:sz w:val="20"/>
          <w:szCs w:val="20"/>
        </w:rPr>
      </w:pPr>
    </w:p>
    <w:p w:rsidR="009C10D8" w:rsidRDefault="009C10D8">
      <w:pPr>
        <w:spacing w:line="276" w:lineRule="auto"/>
        <w:jc w:val="both"/>
        <w:rPr>
          <w:rFonts w:ascii="Arial" w:eastAsia="Arial" w:hAnsi="Arial" w:cs="Arial"/>
          <w:b/>
          <w:sz w:val="20"/>
          <w:szCs w:val="20"/>
        </w:rPr>
      </w:pPr>
    </w:p>
    <w:p w:rsidR="009C10D8" w:rsidRDefault="009A0138">
      <w:pPr>
        <w:pStyle w:val="Ttulo2"/>
        <w:spacing w:line="276" w:lineRule="auto"/>
        <w:rPr>
          <w:rFonts w:ascii="Arial" w:eastAsia="Arial" w:hAnsi="Arial" w:cs="Arial"/>
          <w:sz w:val="20"/>
          <w:szCs w:val="20"/>
        </w:rPr>
      </w:pPr>
      <w:bookmarkStart w:id="48" w:name="_heading=h.41mghml" w:colFirst="0" w:colLast="0"/>
      <w:bookmarkEnd w:id="48"/>
      <w:r>
        <w:rPr>
          <w:rFonts w:ascii="Arial" w:eastAsia="Arial" w:hAnsi="Arial" w:cs="Arial"/>
          <w:sz w:val="20"/>
          <w:szCs w:val="20"/>
        </w:rPr>
        <w:t>5.7. Recebimento provisório e definitivo do objeto</w:t>
      </w:r>
    </w:p>
    <w:p w:rsidR="009C10D8" w:rsidRDefault="009C10D8">
      <w:pPr>
        <w:pStyle w:val="Subttulo"/>
        <w:spacing w:before="0" w:after="0" w:line="276" w:lineRule="auto"/>
        <w:jc w:val="both"/>
        <w:rPr>
          <w:rFonts w:ascii="Arial" w:eastAsia="Arial" w:hAnsi="Arial" w:cs="Arial"/>
          <w:b/>
          <w:sz w:val="20"/>
          <w:szCs w:val="20"/>
        </w:rPr>
      </w:pPr>
    </w:p>
    <w:p w:rsidR="009C10D8" w:rsidRDefault="009A0138">
      <w:pPr>
        <w:widowControl/>
        <w:numPr>
          <w:ilvl w:val="0"/>
          <w:numId w:val="15"/>
        </w:numPr>
        <w:tabs>
          <w:tab w:val="left" w:pos="708"/>
        </w:tabs>
        <w:spacing w:line="276" w:lineRule="auto"/>
        <w:jc w:val="both"/>
        <w:rPr>
          <w:rFonts w:ascii="Arial" w:eastAsia="Arial" w:hAnsi="Arial" w:cs="Arial"/>
          <w:sz w:val="20"/>
          <w:szCs w:val="20"/>
        </w:rPr>
      </w:pPr>
      <w:r>
        <w:rPr>
          <w:rFonts w:ascii="Arial" w:eastAsia="Arial" w:hAnsi="Arial" w:cs="Arial"/>
          <w:sz w:val="20"/>
          <w:szCs w:val="20"/>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rsidR="009C10D8" w:rsidRDefault="009A0138">
      <w:pPr>
        <w:widowControl/>
        <w:numPr>
          <w:ilvl w:val="0"/>
          <w:numId w:val="15"/>
        </w:numPr>
        <w:tabs>
          <w:tab w:val="left" w:pos="708"/>
        </w:tabs>
        <w:spacing w:line="276" w:lineRule="auto"/>
        <w:jc w:val="both"/>
        <w:rPr>
          <w:rFonts w:ascii="Arial" w:eastAsia="Arial" w:hAnsi="Arial" w:cs="Arial"/>
          <w:sz w:val="20"/>
          <w:szCs w:val="20"/>
        </w:rPr>
      </w:pPr>
      <w:r>
        <w:rPr>
          <w:rFonts w:ascii="Arial" w:eastAsia="Arial" w:hAnsi="Arial" w:cs="Arial"/>
          <w:sz w:val="20"/>
          <w:szCs w:val="20"/>
        </w:rPr>
        <w:t>Os bens poderão ser rejeitados, no todo ou em parte, inclusive antes do recebimento provisório, quando em desacordo com as especificações constantes no Termo de Referência e na proposta, devendo ser substituídos no prazo de 30 (trinta) dias, a contar da notificação da contratada, às suas custas, sem prejuízo da aplicação das penalidades.</w:t>
      </w:r>
    </w:p>
    <w:p w:rsidR="009C10D8" w:rsidRDefault="009A0138">
      <w:pPr>
        <w:widowControl/>
        <w:numPr>
          <w:ilvl w:val="0"/>
          <w:numId w:val="15"/>
        </w:numPr>
        <w:tabs>
          <w:tab w:val="left" w:pos="708"/>
        </w:tabs>
        <w:spacing w:line="276" w:lineRule="auto"/>
        <w:jc w:val="both"/>
        <w:rPr>
          <w:rFonts w:ascii="Arial" w:eastAsia="Arial" w:hAnsi="Arial" w:cs="Arial"/>
          <w:sz w:val="20"/>
          <w:szCs w:val="20"/>
        </w:rPr>
      </w:pPr>
      <w:r>
        <w:rPr>
          <w:rFonts w:ascii="Arial" w:eastAsia="Arial" w:hAnsi="Arial" w:cs="Arial"/>
          <w:sz w:val="20"/>
          <w:szCs w:val="20"/>
        </w:rPr>
        <w:t xml:space="preserve">O recebimento definitivo ocorrerá no prazo de 10 (dez) dias úteis, a contar do recebimento da nota fiscal ou instrumento de cobrança equivalente pela Administração, após a verificação da qualidade e quantidade do material e consequente aceitação mediante termo detalhado. </w:t>
      </w:r>
    </w:p>
    <w:p w:rsidR="009C10D8" w:rsidRDefault="009A0138">
      <w:pPr>
        <w:widowControl/>
        <w:numPr>
          <w:ilvl w:val="0"/>
          <w:numId w:val="15"/>
        </w:numPr>
        <w:tabs>
          <w:tab w:val="left" w:pos="708"/>
        </w:tabs>
        <w:spacing w:line="276" w:lineRule="auto"/>
        <w:jc w:val="both"/>
        <w:rPr>
          <w:rFonts w:ascii="Arial" w:eastAsia="Arial" w:hAnsi="Arial" w:cs="Arial"/>
          <w:sz w:val="20"/>
          <w:szCs w:val="20"/>
        </w:rPr>
      </w:pPr>
      <w:r>
        <w:rPr>
          <w:rFonts w:ascii="Arial" w:eastAsia="Arial" w:hAnsi="Arial" w:cs="Arial"/>
          <w:sz w:val="20"/>
          <w:szCs w:val="20"/>
        </w:rPr>
        <w:t xml:space="preserve">O prazo para recebimento definitivo poderá ser excepcionalmente prorrogado, de forma justificada, por igual período, quando houver necessidade de diligências para a aferição do atendimento das exigências contratuais. </w:t>
      </w:r>
    </w:p>
    <w:p w:rsidR="009C10D8" w:rsidRDefault="009A0138">
      <w:pPr>
        <w:widowControl/>
        <w:numPr>
          <w:ilvl w:val="0"/>
          <w:numId w:val="15"/>
        </w:numPr>
        <w:tabs>
          <w:tab w:val="left" w:pos="708"/>
        </w:tabs>
        <w:spacing w:line="276" w:lineRule="auto"/>
        <w:jc w:val="both"/>
        <w:rPr>
          <w:rFonts w:ascii="Arial" w:eastAsia="Arial" w:hAnsi="Arial" w:cs="Arial"/>
          <w:sz w:val="20"/>
          <w:szCs w:val="20"/>
        </w:rPr>
      </w:pPr>
      <w:r>
        <w:rPr>
          <w:rFonts w:ascii="Arial" w:eastAsia="Arial" w:hAnsi="Arial" w:cs="Arial"/>
          <w:sz w:val="20"/>
          <w:szCs w:val="20"/>
        </w:rPr>
        <w:t>No caso de controvérsia sobre a execução do objeto, quanto à dimensão, qualidade e quantidade, deverá ser observado o teor do art. 143 da Lei no 14.133, de 2021, comunicando-se à empresa para emissão de Nota Fiscal no que pertine à parcela incontroversa da execução do objeto, para efeito de liquidação e pagamento.</w:t>
      </w:r>
    </w:p>
    <w:p w:rsidR="009C10D8" w:rsidRDefault="009A0138">
      <w:pPr>
        <w:widowControl/>
        <w:numPr>
          <w:ilvl w:val="0"/>
          <w:numId w:val="15"/>
        </w:numPr>
        <w:tabs>
          <w:tab w:val="left" w:pos="708"/>
        </w:tabs>
        <w:spacing w:line="276" w:lineRule="auto"/>
        <w:jc w:val="both"/>
        <w:rPr>
          <w:rFonts w:ascii="Arial" w:eastAsia="Arial" w:hAnsi="Arial" w:cs="Arial"/>
          <w:sz w:val="20"/>
          <w:szCs w:val="20"/>
        </w:rPr>
      </w:pPr>
      <w:r>
        <w:rPr>
          <w:rFonts w:ascii="Arial" w:eastAsia="Arial" w:hAnsi="Arial" w:cs="Arial"/>
          <w:sz w:val="20"/>
          <w:szCs w:val="20"/>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9C10D8" w:rsidRDefault="009A0138">
      <w:pPr>
        <w:widowControl/>
        <w:numPr>
          <w:ilvl w:val="0"/>
          <w:numId w:val="15"/>
        </w:numPr>
        <w:tabs>
          <w:tab w:val="left" w:pos="708"/>
        </w:tabs>
        <w:spacing w:after="200" w:line="276" w:lineRule="auto"/>
        <w:jc w:val="both"/>
        <w:rPr>
          <w:rFonts w:ascii="Arial" w:eastAsia="Arial" w:hAnsi="Arial" w:cs="Arial"/>
          <w:sz w:val="20"/>
          <w:szCs w:val="20"/>
        </w:rPr>
      </w:pPr>
      <w:r>
        <w:rPr>
          <w:rFonts w:ascii="Arial" w:eastAsia="Arial" w:hAnsi="Arial" w:cs="Arial"/>
          <w:sz w:val="20"/>
          <w:szCs w:val="20"/>
        </w:rPr>
        <w:t>O recebimento provisório ou definitivo não excluirá a responsabilidade civil pela solidez e pela segurança dos bens nem a responsabilidade ético-profissional pela perfeita execução do contrato.</w:t>
      </w:r>
    </w:p>
    <w:p w:rsidR="009C10D8" w:rsidRDefault="009C10D8">
      <w:pPr>
        <w:pStyle w:val="Subttulo"/>
        <w:spacing w:before="0" w:after="0" w:line="276" w:lineRule="auto"/>
        <w:jc w:val="both"/>
        <w:rPr>
          <w:rFonts w:ascii="Arial" w:eastAsia="Arial" w:hAnsi="Arial" w:cs="Arial"/>
          <w:b/>
          <w:sz w:val="20"/>
          <w:szCs w:val="20"/>
        </w:rPr>
      </w:pPr>
    </w:p>
    <w:p w:rsidR="009C10D8" w:rsidRDefault="009A0138">
      <w:pPr>
        <w:pStyle w:val="Ttulo2"/>
        <w:spacing w:line="276" w:lineRule="auto"/>
        <w:rPr>
          <w:rFonts w:ascii="Arial" w:eastAsia="Arial" w:hAnsi="Arial" w:cs="Arial"/>
          <w:sz w:val="20"/>
          <w:szCs w:val="20"/>
        </w:rPr>
      </w:pPr>
      <w:bookmarkStart w:id="49" w:name="_heading=h.2grqrue" w:colFirst="0" w:colLast="0"/>
      <w:bookmarkEnd w:id="49"/>
      <w:r>
        <w:rPr>
          <w:rFonts w:ascii="Arial" w:eastAsia="Arial" w:hAnsi="Arial" w:cs="Arial"/>
          <w:sz w:val="20"/>
          <w:szCs w:val="20"/>
        </w:rPr>
        <w:t>5.8. Pagamento</w:t>
      </w:r>
    </w:p>
    <w:p w:rsidR="009C10D8" w:rsidRDefault="009A0138">
      <w:pPr>
        <w:spacing w:line="276" w:lineRule="auto"/>
        <w:ind w:firstLine="720"/>
        <w:jc w:val="both"/>
        <w:rPr>
          <w:rFonts w:ascii="Arial" w:eastAsia="Arial" w:hAnsi="Arial" w:cs="Arial"/>
          <w:sz w:val="20"/>
          <w:szCs w:val="20"/>
        </w:rPr>
      </w:pPr>
      <w:r>
        <w:rPr>
          <w:rFonts w:ascii="Arial" w:eastAsia="Arial" w:hAnsi="Arial" w:cs="Arial"/>
          <w:i/>
          <w:sz w:val="20"/>
          <w:szCs w:val="20"/>
        </w:rPr>
        <w:t>(inciso IV, ‘f’ art. 17 Decreto nº 48.816/2023)</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O pagamento será realizado em parcela única, sendo o vencimento para 30 (trinta) dias após a referida aprovação da respectiva nota fiscal fatura</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Todos os impostos estão inclusos.</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O pagamento será efetuado por meio de crédito em conta corrente mantida em instituição financeira contratada pelo Estado do Rio de Janeiro, atualmente Banco BRADESCO S/A, cujo número e agência deverão ser informados pelo adjudicatário até a assinatura do contrato.</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No caso de verificado pelo CONTRATANTE a impossibilidade de a CONTRATADA, em razão de negativa expressa da instituição financeira contratada pelo Estado, abrir ou manter conta corrente naquela instituição financeira, o pagamento poderá ser feito mediante crédito em conta corrente de outra instituição financeira. Nesse caso, eventuais ônus financeiros e/ou contratuais adicionais serão suportados exclusivamente pela CONTRATADA. </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 xml:space="preserve">Em casos excepcionais, o pagamento pode ser via boleto bancário, emitido a favor da CONTRATADA, sendo este com prazo de vencimento para 30 (trinta) dias após a entrega dos bens/serviços. Para a efetivação do pagamento, deverá haver autorização expressa da autoridade competente da CONTRATANTE, mediante informação da CONTRATADA de que não possui conta-corrente no Banco BRADESCO e de que não há a possibilidade de abrir conta nesta instituição bancária, documento este que será juntado ao referido processo administrativo. </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A despesa estimada para essa contratação deverá ocorrer no exercício de 2024, conforme a dotação orçamentária descrita no item 1.4.1 deste Termo de Referência e a Declaração de Disponibilidade Orçamentária e Financeira juntada ao processo SEI.</w:t>
      </w:r>
    </w:p>
    <w:p w:rsidR="009C10D8" w:rsidRDefault="009A0138">
      <w:pPr>
        <w:widowControl/>
        <w:spacing w:after="200" w:line="276" w:lineRule="auto"/>
        <w:jc w:val="both"/>
        <w:rPr>
          <w:rFonts w:ascii="Arial" w:eastAsia="Arial" w:hAnsi="Arial" w:cs="Arial"/>
          <w:sz w:val="20"/>
          <w:szCs w:val="20"/>
        </w:rPr>
      </w:pPr>
      <w:r>
        <w:rPr>
          <w:rFonts w:ascii="Arial" w:eastAsia="Arial" w:hAnsi="Arial" w:cs="Arial"/>
          <w:sz w:val="20"/>
          <w:szCs w:val="20"/>
        </w:rPr>
        <w:t>A CONTRATANTE reserva-se ao direito de reter os pagamentos pendentes, sem incidir em qualquer multa, caso seja constatada alguma irregularidade nesta contratação e de acordo com o estabelecido neste Instrumento, até que sejam sanados todos os problemas, desde que as falhas sejam devidamente comprovadas.</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Sobre os valores não liquidados nas datas de seus vencimentos, desde que não sejam por motivos indicados no montante acima, incidirá a variação do Índice Nacional de Preços ao Consumidor Amplo - IPCA, desde a data do vencimento, até a data do efetivo pagamento, mais juros de 1% (um por cento) ao mês, ambos calculados “pro rata die”.</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A Nota Fiscal a ser emitida pela própria CONTRATADA, obrigatoriamente com o número de inscrição no CNPJ apresentado previamente, bem como da Nota de Empenho, subsequentemente à efetiva entrega do equipamento e deverá ser entregue no órgão CONTRATANTE para atesto do material e posterior pagamento, não se admitindo notas fiscais emitidas com outro CNPJ.</w:t>
      </w:r>
    </w:p>
    <w:p w:rsidR="009C10D8" w:rsidRDefault="009C10D8">
      <w:pPr>
        <w:pBdr>
          <w:top w:val="nil"/>
          <w:left w:val="nil"/>
          <w:bottom w:val="nil"/>
          <w:right w:val="nil"/>
          <w:between w:val="nil"/>
        </w:pBdr>
        <w:spacing w:line="276" w:lineRule="auto"/>
        <w:ind w:left="567"/>
        <w:jc w:val="both"/>
        <w:rPr>
          <w:rFonts w:ascii="Arial" w:eastAsia="Arial" w:hAnsi="Arial" w:cs="Arial"/>
          <w:b/>
          <w:color w:val="000000"/>
          <w:sz w:val="20"/>
          <w:szCs w:val="20"/>
        </w:rPr>
      </w:pPr>
    </w:p>
    <w:p w:rsidR="009C10D8" w:rsidRDefault="009A0138">
      <w:pPr>
        <w:pStyle w:val="Ttulo2"/>
        <w:spacing w:line="276" w:lineRule="auto"/>
        <w:rPr>
          <w:rFonts w:ascii="Arial" w:eastAsia="Arial" w:hAnsi="Arial" w:cs="Arial"/>
          <w:sz w:val="20"/>
          <w:szCs w:val="20"/>
        </w:rPr>
      </w:pPr>
      <w:bookmarkStart w:id="50" w:name="_heading=h.vx1227" w:colFirst="0" w:colLast="0"/>
      <w:bookmarkEnd w:id="50"/>
      <w:r>
        <w:rPr>
          <w:rFonts w:ascii="Arial" w:eastAsia="Arial" w:hAnsi="Arial" w:cs="Arial"/>
          <w:sz w:val="20"/>
          <w:szCs w:val="20"/>
        </w:rPr>
        <w:t>5.9. Termo de Encerramento do Contrato e Prestação de Contas</w:t>
      </w:r>
    </w:p>
    <w:p w:rsidR="009C10D8" w:rsidRDefault="009A0138">
      <w:pPr>
        <w:spacing w:after="200" w:line="276" w:lineRule="auto"/>
        <w:ind w:firstLine="720"/>
        <w:jc w:val="both"/>
        <w:rPr>
          <w:rFonts w:ascii="Arial" w:eastAsia="Arial" w:hAnsi="Arial" w:cs="Arial"/>
          <w:sz w:val="20"/>
          <w:szCs w:val="20"/>
        </w:rPr>
      </w:pPr>
      <w:r>
        <w:rPr>
          <w:rFonts w:ascii="Arial" w:eastAsia="Arial" w:hAnsi="Arial" w:cs="Arial"/>
          <w:sz w:val="20"/>
          <w:szCs w:val="20"/>
        </w:rPr>
        <w:t>Documento a ser elaborado oportunamente pelo Setor de Contratos da UENF - SETCONT, na forma do art. 23 do Decreto nº 48.817/2023.</w:t>
      </w:r>
    </w:p>
    <w:p w:rsidR="009C10D8" w:rsidRDefault="009C10D8">
      <w:pPr>
        <w:pStyle w:val="Subttulo"/>
        <w:spacing w:before="0" w:after="0" w:line="276" w:lineRule="auto"/>
        <w:jc w:val="both"/>
        <w:rPr>
          <w:rFonts w:ascii="Arial" w:eastAsia="Arial" w:hAnsi="Arial" w:cs="Arial"/>
          <w:b/>
          <w:sz w:val="20"/>
          <w:szCs w:val="20"/>
        </w:rPr>
      </w:pPr>
    </w:p>
    <w:p w:rsidR="009C10D8" w:rsidRDefault="009A0138">
      <w:pPr>
        <w:pStyle w:val="Ttulo2"/>
        <w:spacing w:line="276" w:lineRule="auto"/>
        <w:rPr>
          <w:rFonts w:ascii="Arial" w:eastAsia="Arial" w:hAnsi="Arial" w:cs="Arial"/>
          <w:sz w:val="20"/>
          <w:szCs w:val="20"/>
        </w:rPr>
      </w:pPr>
      <w:bookmarkStart w:id="51" w:name="_heading=h.3fwokq0" w:colFirst="0" w:colLast="0"/>
      <w:bookmarkEnd w:id="51"/>
      <w:r>
        <w:rPr>
          <w:rFonts w:ascii="Arial" w:eastAsia="Arial" w:hAnsi="Arial" w:cs="Arial"/>
          <w:sz w:val="20"/>
          <w:szCs w:val="20"/>
        </w:rPr>
        <w:t>5.10. Boas Práticas</w:t>
      </w:r>
    </w:p>
    <w:p w:rsidR="009C10D8" w:rsidRDefault="009A0138">
      <w:pPr>
        <w:spacing w:after="200" w:line="276" w:lineRule="auto"/>
        <w:ind w:firstLine="680"/>
        <w:jc w:val="both"/>
        <w:rPr>
          <w:rFonts w:ascii="Arial" w:eastAsia="Arial" w:hAnsi="Arial" w:cs="Arial"/>
          <w:sz w:val="20"/>
          <w:szCs w:val="20"/>
        </w:rPr>
      </w:pPr>
      <w:r>
        <w:rPr>
          <w:rFonts w:ascii="Arial" w:eastAsia="Arial" w:hAnsi="Arial" w:cs="Arial"/>
          <w:sz w:val="20"/>
          <w:szCs w:val="20"/>
        </w:rPr>
        <w:t>Os agentes responsáveis pela gestão, acompanhamento e fiscalização do contrato deverão, ao longo da vigência contratual, exercer um acompanhamento zeloso, tendo por finalidade verificar e exigir que a Contratada atue respeitando todos os aspectos técnicos, a legislação vigente e as normas técnicas, de modo a garantir um produto final com a qualidade compatível e desejada.</w:t>
      </w:r>
    </w:p>
    <w:p w:rsidR="009C10D8" w:rsidRDefault="009C10D8">
      <w:pPr>
        <w:pBdr>
          <w:top w:val="nil"/>
          <w:left w:val="nil"/>
          <w:bottom w:val="nil"/>
          <w:right w:val="nil"/>
          <w:between w:val="nil"/>
        </w:pBdr>
        <w:spacing w:line="276" w:lineRule="auto"/>
        <w:ind w:left="567"/>
        <w:jc w:val="both"/>
        <w:rPr>
          <w:rFonts w:ascii="Arial" w:eastAsia="Arial" w:hAnsi="Arial" w:cs="Arial"/>
          <w:sz w:val="20"/>
          <w:szCs w:val="20"/>
        </w:rPr>
      </w:pPr>
    </w:p>
    <w:p w:rsidR="009C10D8" w:rsidRDefault="009A0138">
      <w:pPr>
        <w:pStyle w:val="Ttulo1"/>
        <w:numPr>
          <w:ilvl w:val="0"/>
          <w:numId w:val="11"/>
        </w:numPr>
        <w:shd w:val="clear" w:color="auto" w:fill="D9D9D9"/>
        <w:spacing w:line="276" w:lineRule="auto"/>
        <w:ind w:left="567" w:hanging="567"/>
        <w:rPr>
          <w:rFonts w:ascii="Arial" w:eastAsia="Arial" w:hAnsi="Arial" w:cs="Arial"/>
          <w:sz w:val="20"/>
          <w:szCs w:val="20"/>
          <w:highlight w:val="lightGray"/>
        </w:rPr>
      </w:pPr>
      <w:bookmarkStart w:id="52" w:name="_heading=h.1v1yuxt" w:colFirst="0" w:colLast="0"/>
      <w:bookmarkEnd w:id="52"/>
      <w:r>
        <w:rPr>
          <w:rFonts w:ascii="Arial" w:eastAsia="Arial" w:hAnsi="Arial" w:cs="Arial"/>
          <w:sz w:val="20"/>
          <w:szCs w:val="20"/>
          <w:highlight w:val="lightGray"/>
        </w:rPr>
        <w:t>REMUNERAÇÃO DO OBJETO</w:t>
      </w:r>
    </w:p>
    <w:p w:rsidR="009C10D8" w:rsidRDefault="009C10D8">
      <w:pPr>
        <w:spacing w:line="276" w:lineRule="auto"/>
        <w:jc w:val="both"/>
        <w:rPr>
          <w:rFonts w:ascii="Arial" w:eastAsia="Arial" w:hAnsi="Arial" w:cs="Arial"/>
          <w:sz w:val="20"/>
          <w:szCs w:val="20"/>
        </w:rPr>
      </w:pPr>
    </w:p>
    <w:p w:rsidR="009C10D8" w:rsidRDefault="009A0138">
      <w:pPr>
        <w:spacing w:after="200" w:line="276" w:lineRule="auto"/>
        <w:ind w:firstLine="680"/>
        <w:jc w:val="both"/>
        <w:rPr>
          <w:rFonts w:ascii="Arial" w:eastAsia="Arial" w:hAnsi="Arial" w:cs="Arial"/>
          <w:sz w:val="20"/>
          <w:szCs w:val="20"/>
        </w:rPr>
      </w:pPr>
      <w:r>
        <w:rPr>
          <w:rFonts w:ascii="Arial" w:eastAsia="Arial" w:hAnsi="Arial" w:cs="Arial"/>
          <w:sz w:val="20"/>
          <w:szCs w:val="20"/>
        </w:rPr>
        <w:t>A Contratada deverá providenciar o faturamento em parcela única, após a efetiva entrega dos bens, os quais serão fiscalizados e aprovados pela Equipe de Fiscalização, se for o caso, com o devido encaminhamento para pagamento.</w:t>
      </w:r>
    </w:p>
    <w:p w:rsidR="009C10D8" w:rsidRDefault="009C10D8">
      <w:pPr>
        <w:spacing w:line="276" w:lineRule="auto"/>
        <w:jc w:val="both"/>
        <w:rPr>
          <w:rFonts w:ascii="Arial" w:eastAsia="Arial" w:hAnsi="Arial" w:cs="Arial"/>
          <w:sz w:val="20"/>
          <w:szCs w:val="20"/>
        </w:rPr>
      </w:pPr>
    </w:p>
    <w:p w:rsidR="009C10D8" w:rsidRDefault="009A0138">
      <w:pPr>
        <w:pStyle w:val="Ttulo1"/>
        <w:numPr>
          <w:ilvl w:val="0"/>
          <w:numId w:val="11"/>
        </w:numPr>
        <w:shd w:val="clear" w:color="auto" w:fill="D9D9D9"/>
        <w:spacing w:line="276" w:lineRule="auto"/>
        <w:ind w:left="284"/>
        <w:jc w:val="both"/>
        <w:rPr>
          <w:rFonts w:ascii="Arial" w:eastAsia="Arial" w:hAnsi="Arial" w:cs="Arial"/>
          <w:sz w:val="20"/>
          <w:szCs w:val="20"/>
          <w:highlight w:val="lightGray"/>
        </w:rPr>
      </w:pPr>
      <w:bookmarkStart w:id="53" w:name="_heading=h.4f1mdlm" w:colFirst="0" w:colLast="0"/>
      <w:bookmarkEnd w:id="53"/>
      <w:r>
        <w:rPr>
          <w:rFonts w:ascii="Arial" w:eastAsia="Arial" w:hAnsi="Arial" w:cs="Arial"/>
          <w:sz w:val="20"/>
          <w:szCs w:val="20"/>
          <w:highlight w:val="lightGray"/>
        </w:rPr>
        <w:t>JULGAMENTO DAS PROPOSTAS</w:t>
      </w:r>
    </w:p>
    <w:p w:rsidR="009C10D8" w:rsidRDefault="009A0138">
      <w:pPr>
        <w:spacing w:line="276" w:lineRule="auto"/>
        <w:jc w:val="both"/>
        <w:rPr>
          <w:rFonts w:ascii="Arial" w:eastAsia="Arial" w:hAnsi="Arial" w:cs="Arial"/>
          <w:sz w:val="20"/>
          <w:szCs w:val="20"/>
        </w:rPr>
      </w:pPr>
      <w:r>
        <w:rPr>
          <w:rFonts w:ascii="Arial" w:eastAsia="Arial" w:hAnsi="Arial" w:cs="Arial"/>
          <w:i/>
          <w:sz w:val="20"/>
          <w:szCs w:val="20"/>
        </w:rPr>
        <w:t>(inciso VI, ‘a’ e  art. 17 Decreto nº 48.816/2023)</w:t>
      </w:r>
    </w:p>
    <w:p w:rsidR="009C10D8" w:rsidRDefault="009A0138">
      <w:pPr>
        <w:spacing w:after="200" w:line="276" w:lineRule="auto"/>
        <w:ind w:right="1" w:firstLine="720"/>
        <w:jc w:val="both"/>
        <w:rPr>
          <w:rFonts w:ascii="Arial" w:eastAsia="Arial" w:hAnsi="Arial" w:cs="Arial"/>
          <w:b/>
          <w:sz w:val="20"/>
          <w:szCs w:val="20"/>
        </w:rPr>
      </w:pPr>
      <w:r>
        <w:rPr>
          <w:rFonts w:ascii="Arial" w:eastAsia="Arial" w:hAnsi="Arial" w:cs="Arial"/>
          <w:sz w:val="20"/>
          <w:szCs w:val="20"/>
        </w:rPr>
        <w:t xml:space="preserve">O julgamento será com base no </w:t>
      </w:r>
      <w:r>
        <w:rPr>
          <w:rFonts w:ascii="Arial" w:eastAsia="Arial" w:hAnsi="Arial" w:cs="Arial"/>
          <w:b/>
          <w:sz w:val="20"/>
          <w:szCs w:val="20"/>
        </w:rPr>
        <w:t>menor preço por lote</w:t>
      </w:r>
      <w:r>
        <w:rPr>
          <w:rFonts w:ascii="Arial" w:eastAsia="Arial" w:hAnsi="Arial" w:cs="Arial"/>
          <w:sz w:val="20"/>
          <w:szCs w:val="20"/>
        </w:rPr>
        <w:t xml:space="preserve">, conforme o art. 8º do Decreto Estadual nº 48.778/2023 e a Lei Federal nº 14.133/2021, </w:t>
      </w:r>
      <w:r>
        <w:rPr>
          <w:rFonts w:ascii="Arial" w:eastAsia="Arial" w:hAnsi="Arial" w:cs="Arial"/>
          <w:b/>
          <w:sz w:val="20"/>
          <w:szCs w:val="20"/>
        </w:rPr>
        <w:t>com modo de disputa aberto e fechado.</w:t>
      </w:r>
    </w:p>
    <w:p w:rsidR="009C10D8" w:rsidRDefault="009A0138">
      <w:pPr>
        <w:spacing w:after="200" w:line="276" w:lineRule="auto"/>
        <w:ind w:right="1" w:firstLine="720"/>
        <w:jc w:val="both"/>
        <w:rPr>
          <w:rFonts w:ascii="Arial" w:eastAsia="Arial" w:hAnsi="Arial" w:cs="Arial"/>
          <w:sz w:val="20"/>
          <w:szCs w:val="20"/>
        </w:rPr>
      </w:pPr>
      <w:r>
        <w:rPr>
          <w:rFonts w:ascii="Arial" w:eastAsia="Arial" w:hAnsi="Arial" w:cs="Arial"/>
          <w:sz w:val="20"/>
          <w:szCs w:val="20"/>
        </w:rPr>
        <w:t>Em caso de empate entre duas ou mais propostas, serão utilizados os critérios constantes do Art. 60 da Lei 14.133/2021. Serão observados os critérios de julgamento conforme o Capítulo V da Lei 14.133/2021.</w:t>
      </w:r>
    </w:p>
    <w:p w:rsidR="009C10D8" w:rsidRDefault="009C10D8">
      <w:pPr>
        <w:spacing w:line="276" w:lineRule="auto"/>
        <w:jc w:val="both"/>
        <w:rPr>
          <w:rFonts w:ascii="Arial" w:eastAsia="Arial" w:hAnsi="Arial" w:cs="Arial"/>
          <w:sz w:val="20"/>
          <w:szCs w:val="20"/>
        </w:rPr>
      </w:pPr>
    </w:p>
    <w:p w:rsidR="009C10D8" w:rsidRDefault="009A0138">
      <w:pPr>
        <w:pStyle w:val="Ttulo1"/>
        <w:numPr>
          <w:ilvl w:val="0"/>
          <w:numId w:val="11"/>
        </w:numPr>
        <w:shd w:val="clear" w:color="auto" w:fill="D9D9D9"/>
        <w:spacing w:line="276" w:lineRule="auto"/>
        <w:ind w:left="567" w:hanging="567"/>
        <w:jc w:val="both"/>
        <w:rPr>
          <w:rFonts w:ascii="Arial" w:eastAsia="Arial" w:hAnsi="Arial" w:cs="Arial"/>
          <w:sz w:val="20"/>
          <w:szCs w:val="20"/>
        </w:rPr>
      </w:pPr>
      <w:bookmarkStart w:id="54" w:name="_heading=h.gqnyp2eggap7" w:colFirst="0" w:colLast="0"/>
      <w:bookmarkEnd w:id="54"/>
      <w:r>
        <w:rPr>
          <w:rFonts w:ascii="Arial" w:eastAsia="Arial" w:hAnsi="Arial" w:cs="Arial"/>
          <w:sz w:val="20"/>
          <w:szCs w:val="20"/>
        </w:rPr>
        <w:t>DAS SANÇÕES ADMINISTRATIVAS</w:t>
      </w:r>
    </w:p>
    <w:p w:rsidR="009C10D8" w:rsidRDefault="009C10D8">
      <w:pPr>
        <w:spacing w:line="276" w:lineRule="auto"/>
        <w:jc w:val="both"/>
        <w:rPr>
          <w:rFonts w:ascii="Arial" w:eastAsia="Arial" w:hAnsi="Arial" w:cs="Arial"/>
          <w:sz w:val="20"/>
          <w:szCs w:val="20"/>
        </w:rPr>
      </w:pP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 xml:space="preserve">8.1 </w:t>
      </w:r>
      <w:r>
        <w:rPr>
          <w:rFonts w:ascii="Arial" w:eastAsia="Arial" w:hAnsi="Arial" w:cs="Arial"/>
          <w:sz w:val="20"/>
          <w:szCs w:val="20"/>
        </w:rPr>
        <w:t>Constitui infração administrativa, a prática, pelo licitante ou contratado, das seguintes condutas previstas no art. 155 da Lei nº 14.133/2021:</w:t>
      </w:r>
    </w:p>
    <w:p w:rsidR="009C10D8" w:rsidRDefault="009A0138">
      <w:pPr>
        <w:widowControl/>
        <w:numPr>
          <w:ilvl w:val="0"/>
          <w:numId w:val="8"/>
        </w:numPr>
        <w:spacing w:line="276" w:lineRule="auto"/>
        <w:jc w:val="both"/>
        <w:rPr>
          <w:rFonts w:ascii="Arial" w:eastAsia="Arial" w:hAnsi="Arial" w:cs="Arial"/>
          <w:sz w:val="20"/>
          <w:szCs w:val="20"/>
        </w:rPr>
      </w:pPr>
      <w:r>
        <w:rPr>
          <w:rFonts w:ascii="Arial" w:eastAsia="Arial" w:hAnsi="Arial" w:cs="Arial"/>
          <w:sz w:val="20"/>
          <w:szCs w:val="20"/>
        </w:rPr>
        <w:t>dar causa à inexecução parcial do contrato;</w:t>
      </w:r>
    </w:p>
    <w:p w:rsidR="009C10D8" w:rsidRDefault="009A0138">
      <w:pPr>
        <w:widowControl/>
        <w:numPr>
          <w:ilvl w:val="0"/>
          <w:numId w:val="8"/>
        </w:numPr>
        <w:spacing w:line="276" w:lineRule="auto"/>
        <w:jc w:val="both"/>
        <w:rPr>
          <w:rFonts w:ascii="Arial" w:eastAsia="Arial" w:hAnsi="Arial" w:cs="Arial"/>
          <w:sz w:val="20"/>
          <w:szCs w:val="20"/>
        </w:rPr>
      </w:pPr>
      <w:r>
        <w:rPr>
          <w:rFonts w:ascii="Arial" w:eastAsia="Arial" w:hAnsi="Arial" w:cs="Arial"/>
          <w:sz w:val="20"/>
          <w:szCs w:val="20"/>
        </w:rPr>
        <w:t xml:space="preserve">dar causa à inexecução parcial do contrato que cause grave dano à Administração, ao funcionamento dos serviços públicos ou ao interesse coletivo; </w:t>
      </w:r>
    </w:p>
    <w:p w:rsidR="009C10D8" w:rsidRDefault="009A0138">
      <w:pPr>
        <w:widowControl/>
        <w:numPr>
          <w:ilvl w:val="0"/>
          <w:numId w:val="8"/>
        </w:numPr>
        <w:spacing w:line="276" w:lineRule="auto"/>
        <w:jc w:val="both"/>
        <w:rPr>
          <w:rFonts w:ascii="Arial" w:eastAsia="Arial" w:hAnsi="Arial" w:cs="Arial"/>
          <w:sz w:val="20"/>
          <w:szCs w:val="20"/>
        </w:rPr>
      </w:pPr>
      <w:r>
        <w:rPr>
          <w:rFonts w:ascii="Arial" w:eastAsia="Arial" w:hAnsi="Arial" w:cs="Arial"/>
          <w:sz w:val="20"/>
          <w:szCs w:val="20"/>
        </w:rPr>
        <w:t xml:space="preserve"> dar causa à inexecução total do contrato;</w:t>
      </w:r>
    </w:p>
    <w:p w:rsidR="009C10D8" w:rsidRDefault="009A0138">
      <w:pPr>
        <w:widowControl/>
        <w:numPr>
          <w:ilvl w:val="0"/>
          <w:numId w:val="8"/>
        </w:numPr>
        <w:spacing w:line="276" w:lineRule="auto"/>
        <w:jc w:val="both"/>
        <w:rPr>
          <w:rFonts w:ascii="Arial" w:eastAsia="Arial" w:hAnsi="Arial" w:cs="Arial"/>
          <w:sz w:val="20"/>
          <w:szCs w:val="20"/>
        </w:rPr>
      </w:pPr>
      <w:r>
        <w:rPr>
          <w:rFonts w:ascii="Arial" w:eastAsia="Arial" w:hAnsi="Arial" w:cs="Arial"/>
          <w:sz w:val="20"/>
          <w:szCs w:val="20"/>
        </w:rPr>
        <w:t xml:space="preserve">deixar de entregar a documentação exigida para o certame ou não entregar qualquer documento que tenha sido solicitado pelo pregoeiro durante o certame; </w:t>
      </w:r>
    </w:p>
    <w:p w:rsidR="009C10D8" w:rsidRDefault="009A0138">
      <w:pPr>
        <w:widowControl/>
        <w:numPr>
          <w:ilvl w:val="0"/>
          <w:numId w:val="8"/>
        </w:numPr>
        <w:spacing w:line="276" w:lineRule="auto"/>
        <w:jc w:val="both"/>
        <w:rPr>
          <w:rFonts w:ascii="Arial" w:eastAsia="Arial" w:hAnsi="Arial" w:cs="Arial"/>
          <w:sz w:val="20"/>
          <w:szCs w:val="20"/>
        </w:rPr>
      </w:pPr>
      <w:r>
        <w:rPr>
          <w:rFonts w:ascii="Arial" w:eastAsia="Arial" w:hAnsi="Arial" w:cs="Arial"/>
          <w:sz w:val="20"/>
          <w:szCs w:val="20"/>
        </w:rPr>
        <w:t>não manter a proposta, salvo em decorrência de fato superveniente devidamente justificado, em especial quando não enviar a proposta adequada ao último lance ofertado ou após a negociação;</w:t>
      </w:r>
    </w:p>
    <w:p w:rsidR="009C10D8" w:rsidRDefault="009A0138">
      <w:pPr>
        <w:widowControl/>
        <w:numPr>
          <w:ilvl w:val="0"/>
          <w:numId w:val="8"/>
        </w:numPr>
        <w:spacing w:line="276" w:lineRule="auto"/>
        <w:jc w:val="both"/>
        <w:rPr>
          <w:rFonts w:ascii="Arial" w:eastAsia="Arial" w:hAnsi="Arial" w:cs="Arial"/>
          <w:sz w:val="20"/>
          <w:szCs w:val="20"/>
        </w:rPr>
      </w:pPr>
      <w:r>
        <w:rPr>
          <w:rFonts w:ascii="Arial" w:eastAsia="Arial" w:hAnsi="Arial" w:cs="Arial"/>
          <w:sz w:val="20"/>
          <w:szCs w:val="20"/>
        </w:rPr>
        <w:t>recusar-se a enviar o detalhamento da proposta quando exigível;</w:t>
      </w:r>
    </w:p>
    <w:p w:rsidR="009C10D8" w:rsidRDefault="009A0138">
      <w:pPr>
        <w:widowControl/>
        <w:numPr>
          <w:ilvl w:val="0"/>
          <w:numId w:val="8"/>
        </w:numPr>
        <w:spacing w:line="276" w:lineRule="auto"/>
        <w:jc w:val="both"/>
        <w:rPr>
          <w:rFonts w:ascii="Arial" w:eastAsia="Arial" w:hAnsi="Arial" w:cs="Arial"/>
          <w:sz w:val="20"/>
          <w:szCs w:val="20"/>
        </w:rPr>
      </w:pPr>
      <w:r>
        <w:rPr>
          <w:rFonts w:ascii="Arial" w:eastAsia="Arial" w:hAnsi="Arial" w:cs="Arial"/>
          <w:sz w:val="20"/>
          <w:szCs w:val="20"/>
        </w:rPr>
        <w:t>pedir para ser desclassificado quando encerrada a etapa competitiva; ou</w:t>
      </w:r>
    </w:p>
    <w:p w:rsidR="009C10D8" w:rsidRDefault="009A0138">
      <w:pPr>
        <w:widowControl/>
        <w:numPr>
          <w:ilvl w:val="0"/>
          <w:numId w:val="8"/>
        </w:numPr>
        <w:spacing w:line="276" w:lineRule="auto"/>
        <w:jc w:val="both"/>
        <w:rPr>
          <w:rFonts w:ascii="Arial" w:eastAsia="Arial" w:hAnsi="Arial" w:cs="Arial"/>
          <w:sz w:val="20"/>
          <w:szCs w:val="20"/>
        </w:rPr>
      </w:pPr>
      <w:r>
        <w:rPr>
          <w:rFonts w:ascii="Arial" w:eastAsia="Arial" w:hAnsi="Arial" w:cs="Arial"/>
          <w:sz w:val="20"/>
          <w:szCs w:val="20"/>
        </w:rPr>
        <w:t>deixar de apresentar amostra;</w:t>
      </w:r>
    </w:p>
    <w:p w:rsidR="009C10D8" w:rsidRDefault="009A0138">
      <w:pPr>
        <w:widowControl/>
        <w:numPr>
          <w:ilvl w:val="0"/>
          <w:numId w:val="8"/>
        </w:numPr>
        <w:spacing w:line="276" w:lineRule="auto"/>
        <w:jc w:val="both"/>
        <w:rPr>
          <w:rFonts w:ascii="Arial" w:eastAsia="Arial" w:hAnsi="Arial" w:cs="Arial"/>
          <w:sz w:val="20"/>
          <w:szCs w:val="20"/>
        </w:rPr>
      </w:pPr>
      <w:r>
        <w:rPr>
          <w:rFonts w:ascii="Arial" w:eastAsia="Arial" w:hAnsi="Arial" w:cs="Arial"/>
          <w:sz w:val="20"/>
          <w:szCs w:val="20"/>
        </w:rPr>
        <w:t>apresentar proposta ou amostra em desacordo com as especificações do instrumento convocatório;</w:t>
      </w:r>
    </w:p>
    <w:p w:rsidR="009C10D8" w:rsidRDefault="009A0138">
      <w:pPr>
        <w:widowControl/>
        <w:numPr>
          <w:ilvl w:val="0"/>
          <w:numId w:val="8"/>
        </w:numPr>
        <w:spacing w:line="276" w:lineRule="auto"/>
        <w:jc w:val="both"/>
        <w:rPr>
          <w:rFonts w:ascii="Arial" w:eastAsia="Arial" w:hAnsi="Arial" w:cs="Arial"/>
          <w:sz w:val="20"/>
          <w:szCs w:val="20"/>
        </w:rPr>
      </w:pPr>
      <w:r>
        <w:rPr>
          <w:rFonts w:ascii="Arial" w:eastAsia="Arial" w:hAnsi="Arial" w:cs="Arial"/>
          <w:sz w:val="20"/>
          <w:szCs w:val="20"/>
        </w:rPr>
        <w:t>não celebrar o contrato ou não entregar a documentação exigida para a contratação, quando convocado dentro do prazo de validade de sua proposta;</w:t>
      </w:r>
    </w:p>
    <w:p w:rsidR="009C10D8" w:rsidRDefault="009A0138">
      <w:pPr>
        <w:widowControl/>
        <w:numPr>
          <w:ilvl w:val="0"/>
          <w:numId w:val="8"/>
        </w:numPr>
        <w:spacing w:line="276" w:lineRule="auto"/>
        <w:jc w:val="both"/>
        <w:rPr>
          <w:rFonts w:ascii="Arial" w:eastAsia="Arial" w:hAnsi="Arial" w:cs="Arial"/>
          <w:sz w:val="20"/>
          <w:szCs w:val="20"/>
        </w:rPr>
      </w:pPr>
      <w:r>
        <w:rPr>
          <w:rFonts w:ascii="Arial" w:eastAsia="Arial" w:hAnsi="Arial" w:cs="Arial"/>
          <w:sz w:val="20"/>
          <w:szCs w:val="20"/>
        </w:rPr>
        <w:t>recusar-se, sem justificativa, a assinar o contrato ou a ata de registro de preço, ou a aceitar ou retirar o instrumento equivalente no prazo estabelecido pela Administração;</w:t>
      </w:r>
    </w:p>
    <w:p w:rsidR="009C10D8" w:rsidRDefault="009A0138">
      <w:pPr>
        <w:widowControl/>
        <w:numPr>
          <w:ilvl w:val="0"/>
          <w:numId w:val="8"/>
        </w:numPr>
        <w:spacing w:line="276" w:lineRule="auto"/>
        <w:jc w:val="both"/>
        <w:rPr>
          <w:rFonts w:ascii="Arial" w:eastAsia="Arial" w:hAnsi="Arial" w:cs="Arial"/>
          <w:sz w:val="20"/>
          <w:szCs w:val="20"/>
        </w:rPr>
      </w:pPr>
      <w:r>
        <w:rPr>
          <w:rFonts w:ascii="Arial" w:eastAsia="Arial" w:hAnsi="Arial" w:cs="Arial"/>
          <w:sz w:val="20"/>
          <w:szCs w:val="20"/>
        </w:rPr>
        <w:t>ensejar o retardamento da execução ou da entrega do objeto da contratação sem motivo justificado;</w:t>
      </w:r>
    </w:p>
    <w:p w:rsidR="009C10D8" w:rsidRDefault="009A0138">
      <w:pPr>
        <w:widowControl/>
        <w:numPr>
          <w:ilvl w:val="0"/>
          <w:numId w:val="8"/>
        </w:numPr>
        <w:spacing w:line="276" w:lineRule="auto"/>
        <w:jc w:val="both"/>
        <w:rPr>
          <w:rFonts w:ascii="Arial" w:eastAsia="Arial" w:hAnsi="Arial" w:cs="Arial"/>
          <w:sz w:val="20"/>
          <w:szCs w:val="20"/>
        </w:rPr>
      </w:pPr>
      <w:r>
        <w:rPr>
          <w:rFonts w:ascii="Arial" w:eastAsia="Arial" w:hAnsi="Arial" w:cs="Arial"/>
          <w:sz w:val="20"/>
          <w:szCs w:val="20"/>
        </w:rPr>
        <w:t>apresentar declaração ou documentação falsa exigida para o certame ou prestar declaração falsa durante o certame ou a execução do contrato;</w:t>
      </w:r>
    </w:p>
    <w:p w:rsidR="009C10D8" w:rsidRDefault="009A0138">
      <w:pPr>
        <w:widowControl/>
        <w:numPr>
          <w:ilvl w:val="0"/>
          <w:numId w:val="8"/>
        </w:numPr>
        <w:spacing w:line="276" w:lineRule="auto"/>
        <w:jc w:val="both"/>
        <w:rPr>
          <w:rFonts w:ascii="Arial" w:eastAsia="Arial" w:hAnsi="Arial" w:cs="Arial"/>
          <w:sz w:val="20"/>
          <w:szCs w:val="20"/>
        </w:rPr>
      </w:pPr>
      <w:r>
        <w:rPr>
          <w:rFonts w:ascii="Arial" w:eastAsia="Arial" w:hAnsi="Arial" w:cs="Arial"/>
          <w:sz w:val="20"/>
          <w:szCs w:val="20"/>
        </w:rPr>
        <w:t>fraudar o certame ou praticar ato fraudulento na execução do contrato;</w:t>
      </w:r>
    </w:p>
    <w:p w:rsidR="009C10D8" w:rsidRDefault="009A0138">
      <w:pPr>
        <w:widowControl/>
        <w:numPr>
          <w:ilvl w:val="0"/>
          <w:numId w:val="8"/>
        </w:numPr>
        <w:spacing w:line="276" w:lineRule="auto"/>
        <w:jc w:val="both"/>
        <w:rPr>
          <w:rFonts w:ascii="Arial" w:eastAsia="Arial" w:hAnsi="Arial" w:cs="Arial"/>
          <w:sz w:val="20"/>
          <w:szCs w:val="20"/>
        </w:rPr>
      </w:pPr>
      <w:r>
        <w:rPr>
          <w:rFonts w:ascii="Arial" w:eastAsia="Arial" w:hAnsi="Arial" w:cs="Arial"/>
          <w:sz w:val="20"/>
          <w:szCs w:val="20"/>
        </w:rPr>
        <w:t xml:space="preserve">comportar-se de modo inidôneo ou cometer fraude de qualquer natureza, em especial quando: </w:t>
      </w:r>
    </w:p>
    <w:p w:rsidR="009C10D8" w:rsidRDefault="009A0138">
      <w:pPr>
        <w:widowControl/>
        <w:numPr>
          <w:ilvl w:val="0"/>
          <w:numId w:val="19"/>
        </w:numPr>
        <w:spacing w:line="276" w:lineRule="auto"/>
        <w:jc w:val="both"/>
        <w:rPr>
          <w:rFonts w:ascii="Arial" w:eastAsia="Arial" w:hAnsi="Arial" w:cs="Arial"/>
          <w:sz w:val="20"/>
          <w:szCs w:val="20"/>
        </w:rPr>
      </w:pPr>
      <w:r>
        <w:rPr>
          <w:rFonts w:ascii="Arial" w:eastAsia="Arial" w:hAnsi="Arial" w:cs="Arial"/>
          <w:sz w:val="20"/>
          <w:szCs w:val="20"/>
        </w:rPr>
        <w:t>agir em conluio ou em desconformidade com a lei;</w:t>
      </w:r>
    </w:p>
    <w:p w:rsidR="009C10D8" w:rsidRDefault="009A0138">
      <w:pPr>
        <w:widowControl/>
        <w:numPr>
          <w:ilvl w:val="0"/>
          <w:numId w:val="19"/>
        </w:numPr>
        <w:spacing w:line="276" w:lineRule="auto"/>
        <w:jc w:val="both"/>
        <w:rPr>
          <w:rFonts w:ascii="Arial" w:eastAsia="Arial" w:hAnsi="Arial" w:cs="Arial"/>
          <w:sz w:val="20"/>
          <w:szCs w:val="20"/>
        </w:rPr>
      </w:pPr>
      <w:r>
        <w:rPr>
          <w:rFonts w:ascii="Arial" w:eastAsia="Arial" w:hAnsi="Arial" w:cs="Arial"/>
          <w:sz w:val="20"/>
          <w:szCs w:val="20"/>
        </w:rPr>
        <w:t>induzir deliberadamente a erro no julgamento; apresentar amostra falsificada ou deteriorada;</w:t>
      </w:r>
    </w:p>
    <w:p w:rsidR="009C10D8" w:rsidRDefault="009A0138">
      <w:pPr>
        <w:widowControl/>
        <w:numPr>
          <w:ilvl w:val="0"/>
          <w:numId w:val="19"/>
        </w:numPr>
        <w:spacing w:line="276" w:lineRule="auto"/>
        <w:jc w:val="both"/>
        <w:rPr>
          <w:rFonts w:ascii="Arial" w:eastAsia="Arial" w:hAnsi="Arial" w:cs="Arial"/>
          <w:sz w:val="20"/>
          <w:szCs w:val="20"/>
        </w:rPr>
      </w:pPr>
      <w:r>
        <w:rPr>
          <w:rFonts w:ascii="Arial" w:eastAsia="Arial" w:hAnsi="Arial" w:cs="Arial"/>
          <w:sz w:val="20"/>
          <w:szCs w:val="20"/>
        </w:rPr>
        <w:t>apresentar declaração falsa quanto às condições de participação ou quanto ao enquadramento como ME/EPP;</w:t>
      </w:r>
    </w:p>
    <w:p w:rsidR="009C10D8" w:rsidRDefault="009A0138">
      <w:pPr>
        <w:widowControl/>
        <w:numPr>
          <w:ilvl w:val="0"/>
          <w:numId w:val="19"/>
        </w:numPr>
        <w:spacing w:line="276" w:lineRule="auto"/>
        <w:jc w:val="both"/>
        <w:rPr>
          <w:rFonts w:ascii="Arial" w:eastAsia="Arial" w:hAnsi="Arial" w:cs="Arial"/>
          <w:sz w:val="20"/>
          <w:szCs w:val="20"/>
        </w:rPr>
      </w:pPr>
      <w:r>
        <w:rPr>
          <w:rFonts w:ascii="Arial" w:eastAsia="Arial" w:hAnsi="Arial" w:cs="Arial"/>
          <w:sz w:val="20"/>
          <w:szCs w:val="20"/>
        </w:rPr>
        <w:t>praticar atos ilícitos com vistas a frustrar os objetivos do certame;</w:t>
      </w:r>
    </w:p>
    <w:p w:rsidR="009C10D8" w:rsidRDefault="009A0138">
      <w:pPr>
        <w:widowControl/>
        <w:numPr>
          <w:ilvl w:val="0"/>
          <w:numId w:val="19"/>
        </w:numPr>
        <w:spacing w:after="200" w:line="276" w:lineRule="auto"/>
        <w:jc w:val="both"/>
        <w:rPr>
          <w:rFonts w:ascii="Arial" w:eastAsia="Arial" w:hAnsi="Arial" w:cs="Arial"/>
          <w:sz w:val="20"/>
          <w:szCs w:val="20"/>
        </w:rPr>
      </w:pPr>
      <w:r>
        <w:rPr>
          <w:rFonts w:ascii="Arial" w:eastAsia="Arial" w:hAnsi="Arial" w:cs="Arial"/>
          <w:sz w:val="20"/>
          <w:szCs w:val="20"/>
        </w:rPr>
        <w:t>praticar ato lesivo previsto no art. 5º da Lei nº 12.846, de 1º de agosto de 2013.</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8.2.</w:t>
      </w:r>
      <w:r>
        <w:rPr>
          <w:rFonts w:ascii="Arial" w:eastAsia="Arial" w:hAnsi="Arial" w:cs="Arial"/>
          <w:sz w:val="20"/>
          <w:szCs w:val="20"/>
        </w:rPr>
        <w:t xml:space="preserve"> O licitante ou contratado que cometer qualquer das condutas discriminadas nos subitens anteriores ficará sujeito, sem prejuízo da responsabilidade civil e criminal, às seguintes sanções:</w:t>
      </w:r>
    </w:p>
    <w:p w:rsidR="009C10D8" w:rsidRDefault="009A0138">
      <w:pPr>
        <w:widowControl/>
        <w:numPr>
          <w:ilvl w:val="0"/>
          <w:numId w:val="1"/>
        </w:numPr>
        <w:spacing w:line="276" w:lineRule="auto"/>
        <w:jc w:val="both"/>
        <w:rPr>
          <w:rFonts w:ascii="Arial" w:eastAsia="Arial" w:hAnsi="Arial" w:cs="Arial"/>
          <w:sz w:val="20"/>
          <w:szCs w:val="20"/>
        </w:rPr>
      </w:pPr>
      <w:r>
        <w:rPr>
          <w:rFonts w:ascii="Arial" w:eastAsia="Arial" w:hAnsi="Arial" w:cs="Arial"/>
          <w:sz w:val="20"/>
          <w:szCs w:val="20"/>
        </w:rPr>
        <w:t>Advertência, prevista no art. 156, I, § 2º, da Lei nº 14.133/2021, pela infração descrita no item 8.1 ‘a’, de menor potencial ofensivo, quando não se justificar a imposição de penalidade mais grave.</w:t>
      </w:r>
    </w:p>
    <w:p w:rsidR="009C10D8" w:rsidRDefault="009A0138">
      <w:pPr>
        <w:widowControl/>
        <w:numPr>
          <w:ilvl w:val="0"/>
          <w:numId w:val="1"/>
        </w:numPr>
        <w:spacing w:line="276" w:lineRule="auto"/>
        <w:jc w:val="both"/>
        <w:rPr>
          <w:rFonts w:ascii="Arial" w:eastAsia="Arial" w:hAnsi="Arial" w:cs="Arial"/>
          <w:sz w:val="20"/>
          <w:szCs w:val="20"/>
        </w:rPr>
      </w:pPr>
      <w:r>
        <w:rPr>
          <w:rFonts w:ascii="Arial" w:eastAsia="Arial" w:hAnsi="Arial" w:cs="Arial"/>
          <w:sz w:val="20"/>
          <w:szCs w:val="20"/>
        </w:rPr>
        <w:t>Multa administrativa, prevista no art. 156, II, § 3º, da Lei nº 14.133/2021, pela infração dos subitens 8.1 ‘a’ a ‘l’, que não poderá ser inferior a 0,5% (cinco décimos por cento) nem superior a 30% (trinta por cento) do valor do Contrato, devendo ser observados os seguintes parâmetros: multa de 0,5% a 1,5%, nos casos da infração prevista no subitem 8.1 ‘a’, incidente sobre o valor anual do Contrato; multa de 0,5% a 15%, nos casos das infrações previstas nos subitens 8.1 ‘b’ a ‘g’, incidente sobre o valor anual do Contrato;</w:t>
      </w:r>
    </w:p>
    <w:p w:rsidR="009C10D8" w:rsidRDefault="009A0138">
      <w:pPr>
        <w:widowControl/>
        <w:numPr>
          <w:ilvl w:val="0"/>
          <w:numId w:val="1"/>
        </w:numPr>
        <w:spacing w:line="276" w:lineRule="auto"/>
        <w:jc w:val="both"/>
        <w:rPr>
          <w:rFonts w:ascii="Arial" w:eastAsia="Arial" w:hAnsi="Arial" w:cs="Arial"/>
          <w:sz w:val="20"/>
          <w:szCs w:val="20"/>
        </w:rPr>
      </w:pPr>
      <w:r>
        <w:rPr>
          <w:rFonts w:ascii="Arial" w:eastAsia="Arial" w:hAnsi="Arial" w:cs="Arial"/>
          <w:sz w:val="20"/>
          <w:szCs w:val="20"/>
        </w:rPr>
        <w:t>multa de 5% a 30%, nos casos das infrações previstas nos subitens 8.1 ‘h’ a ‘l’, incidente sobre o valor anual do Contrato;</w:t>
      </w:r>
    </w:p>
    <w:p w:rsidR="009C10D8" w:rsidRDefault="009A0138">
      <w:pPr>
        <w:widowControl/>
        <w:numPr>
          <w:ilvl w:val="0"/>
          <w:numId w:val="1"/>
        </w:numPr>
        <w:spacing w:after="200" w:line="276" w:lineRule="auto"/>
        <w:jc w:val="both"/>
        <w:rPr>
          <w:rFonts w:ascii="Arial" w:eastAsia="Arial" w:hAnsi="Arial" w:cs="Arial"/>
          <w:sz w:val="20"/>
          <w:szCs w:val="20"/>
        </w:rPr>
      </w:pPr>
      <w:r>
        <w:rPr>
          <w:rFonts w:ascii="Arial" w:eastAsia="Arial" w:hAnsi="Arial" w:cs="Arial"/>
          <w:sz w:val="20"/>
          <w:szCs w:val="20"/>
        </w:rPr>
        <w:t xml:space="preserve">multa de 0,5% a 15% incidente sobre o valor anual do Contrato, caso não comprovado, no prazo estabelecido pela fiscalização, o cumprimento das obrigações trabalhistas e com o Fundo de Garantia do Tempo de Serviço (FGTS) em relação aos empregados diretamente envolvidos na execução, quando for o caso, do contrato de prestação de serviços com dedicação exclusiva de mão de obra, na forma do art. 50 da Lei nº 14.133/2021, em especial quanto ao: </w:t>
      </w:r>
    </w:p>
    <w:p w:rsidR="009C10D8" w:rsidRDefault="009A0138">
      <w:pPr>
        <w:widowControl/>
        <w:spacing w:after="200" w:line="276" w:lineRule="auto"/>
        <w:ind w:left="720" w:firstLine="720"/>
        <w:jc w:val="both"/>
        <w:rPr>
          <w:rFonts w:ascii="Arial" w:eastAsia="Arial" w:hAnsi="Arial" w:cs="Arial"/>
          <w:sz w:val="20"/>
          <w:szCs w:val="20"/>
        </w:rPr>
      </w:pPr>
      <w:r>
        <w:rPr>
          <w:rFonts w:ascii="Arial" w:eastAsia="Arial" w:hAnsi="Arial" w:cs="Arial"/>
          <w:sz w:val="20"/>
          <w:szCs w:val="20"/>
        </w:rPr>
        <w:t xml:space="preserve">i) registro de ponto; </w:t>
      </w:r>
    </w:p>
    <w:p w:rsidR="009C10D8" w:rsidRDefault="009A0138">
      <w:pPr>
        <w:widowControl/>
        <w:spacing w:after="200" w:line="276" w:lineRule="auto"/>
        <w:ind w:left="720" w:firstLine="720"/>
        <w:jc w:val="both"/>
        <w:rPr>
          <w:rFonts w:ascii="Arial" w:eastAsia="Arial" w:hAnsi="Arial" w:cs="Arial"/>
          <w:sz w:val="20"/>
          <w:szCs w:val="20"/>
        </w:rPr>
      </w:pPr>
      <w:r>
        <w:rPr>
          <w:rFonts w:ascii="Arial" w:eastAsia="Arial" w:hAnsi="Arial" w:cs="Arial"/>
          <w:sz w:val="20"/>
          <w:szCs w:val="20"/>
        </w:rPr>
        <w:t>ii) recibo de pagamento de salários, adicionais, horas extras, repouso semanal remunerado e décimo terceiro salário;</w:t>
      </w:r>
    </w:p>
    <w:p w:rsidR="009C10D8" w:rsidRDefault="009A0138">
      <w:pPr>
        <w:widowControl/>
        <w:spacing w:after="200" w:line="276" w:lineRule="auto"/>
        <w:ind w:left="720" w:firstLine="720"/>
        <w:jc w:val="both"/>
        <w:rPr>
          <w:rFonts w:ascii="Arial" w:eastAsia="Arial" w:hAnsi="Arial" w:cs="Arial"/>
          <w:sz w:val="20"/>
          <w:szCs w:val="20"/>
        </w:rPr>
      </w:pPr>
      <w:r>
        <w:rPr>
          <w:rFonts w:ascii="Arial" w:eastAsia="Arial" w:hAnsi="Arial" w:cs="Arial"/>
          <w:sz w:val="20"/>
          <w:szCs w:val="20"/>
        </w:rPr>
        <w:t>iii) comprovante de depósito do FGTS;</w:t>
      </w:r>
    </w:p>
    <w:p w:rsidR="009C10D8" w:rsidRDefault="009A0138">
      <w:pPr>
        <w:widowControl/>
        <w:spacing w:after="200" w:line="276" w:lineRule="auto"/>
        <w:ind w:left="720" w:firstLine="720"/>
        <w:jc w:val="both"/>
        <w:rPr>
          <w:rFonts w:ascii="Arial" w:eastAsia="Arial" w:hAnsi="Arial" w:cs="Arial"/>
          <w:sz w:val="20"/>
          <w:szCs w:val="20"/>
        </w:rPr>
      </w:pPr>
      <w:r>
        <w:rPr>
          <w:rFonts w:ascii="Arial" w:eastAsia="Arial" w:hAnsi="Arial" w:cs="Arial"/>
          <w:sz w:val="20"/>
          <w:szCs w:val="20"/>
        </w:rPr>
        <w:t>iv) recibo de concessão e pagamento de férias e do respectivo adicional;</w:t>
      </w:r>
    </w:p>
    <w:p w:rsidR="009C10D8" w:rsidRDefault="009A0138">
      <w:pPr>
        <w:widowControl/>
        <w:spacing w:after="200" w:line="276" w:lineRule="auto"/>
        <w:ind w:left="720" w:firstLine="720"/>
        <w:jc w:val="both"/>
        <w:rPr>
          <w:rFonts w:ascii="Arial" w:eastAsia="Arial" w:hAnsi="Arial" w:cs="Arial"/>
          <w:sz w:val="20"/>
          <w:szCs w:val="20"/>
        </w:rPr>
      </w:pPr>
      <w:r>
        <w:rPr>
          <w:rFonts w:ascii="Arial" w:eastAsia="Arial" w:hAnsi="Arial" w:cs="Arial"/>
          <w:sz w:val="20"/>
          <w:szCs w:val="20"/>
        </w:rPr>
        <w:t xml:space="preserve">v) recibo de quitação de obrigações trabalhistas e previdenciárias dos empregados dispensados até a data da extinção do Contrato; e </w:t>
      </w:r>
    </w:p>
    <w:p w:rsidR="009C10D8" w:rsidRDefault="009A0138">
      <w:pPr>
        <w:widowControl/>
        <w:spacing w:after="200" w:line="276" w:lineRule="auto"/>
        <w:ind w:left="720" w:firstLine="720"/>
        <w:jc w:val="both"/>
        <w:rPr>
          <w:rFonts w:ascii="Arial" w:eastAsia="Arial" w:hAnsi="Arial" w:cs="Arial"/>
          <w:sz w:val="20"/>
          <w:szCs w:val="20"/>
        </w:rPr>
      </w:pPr>
      <w:r>
        <w:rPr>
          <w:rFonts w:ascii="Arial" w:eastAsia="Arial" w:hAnsi="Arial" w:cs="Arial"/>
          <w:sz w:val="20"/>
          <w:szCs w:val="20"/>
        </w:rPr>
        <w:t>vi) recibo de pagamento de vale-transporte e vale-alimentação, na forma prevista em norma coletiva.</w:t>
      </w:r>
    </w:p>
    <w:p w:rsidR="009C10D8" w:rsidRDefault="009A0138">
      <w:pPr>
        <w:widowControl/>
        <w:numPr>
          <w:ilvl w:val="0"/>
          <w:numId w:val="21"/>
        </w:numPr>
        <w:spacing w:line="276" w:lineRule="auto"/>
        <w:jc w:val="both"/>
        <w:rPr>
          <w:rFonts w:ascii="Arial" w:eastAsia="Arial" w:hAnsi="Arial" w:cs="Arial"/>
          <w:sz w:val="20"/>
          <w:szCs w:val="20"/>
        </w:rPr>
      </w:pPr>
      <w:r>
        <w:rPr>
          <w:rFonts w:ascii="Arial" w:eastAsia="Arial" w:hAnsi="Arial" w:cs="Arial"/>
          <w:sz w:val="20"/>
          <w:szCs w:val="20"/>
        </w:rPr>
        <w:t>Na hipótese de a infração ser cometida antes da celebração do contrato, a base de cálculo da multa do item 8.2 ‘b’ será o valor anual estimado da contratação.</w:t>
      </w:r>
    </w:p>
    <w:p w:rsidR="009C10D8" w:rsidRDefault="009A0138">
      <w:pPr>
        <w:widowControl/>
        <w:numPr>
          <w:ilvl w:val="0"/>
          <w:numId w:val="21"/>
        </w:numPr>
        <w:spacing w:line="276" w:lineRule="auto"/>
        <w:jc w:val="both"/>
        <w:rPr>
          <w:rFonts w:ascii="Arial" w:eastAsia="Arial" w:hAnsi="Arial" w:cs="Arial"/>
          <w:sz w:val="20"/>
          <w:szCs w:val="20"/>
        </w:rPr>
      </w:pPr>
      <w:r>
        <w:rPr>
          <w:rFonts w:ascii="Arial" w:eastAsia="Arial" w:hAnsi="Arial" w:cs="Arial"/>
          <w:sz w:val="20"/>
          <w:szCs w:val="20"/>
        </w:rPr>
        <w:t xml:space="preserve">Em caso de reincidência, o valor total das multas administrativas aplicadas não poderá exceder o limite de 30% (trinta por cento) sobre o valor total do Contrato. </w:t>
      </w:r>
    </w:p>
    <w:p w:rsidR="009C10D8" w:rsidRDefault="009A0138">
      <w:pPr>
        <w:widowControl/>
        <w:numPr>
          <w:ilvl w:val="0"/>
          <w:numId w:val="21"/>
        </w:numPr>
        <w:spacing w:line="276" w:lineRule="auto"/>
        <w:jc w:val="both"/>
        <w:rPr>
          <w:rFonts w:ascii="Arial" w:eastAsia="Arial" w:hAnsi="Arial" w:cs="Arial"/>
          <w:sz w:val="20"/>
          <w:szCs w:val="20"/>
        </w:rPr>
      </w:pPr>
      <w:r>
        <w:rPr>
          <w:rFonts w:ascii="Arial" w:eastAsia="Arial" w:hAnsi="Arial" w:cs="Arial"/>
          <w:sz w:val="20"/>
          <w:szCs w:val="20"/>
        </w:rPr>
        <w:t>Se a multa aplicada e as indenizações cabíveis forem superiores ao valor de pagamento eventualmente devido pela Administração ao contratado, além da perda desse valor, a diferença será descontada da garantia prestada ou será cobrada judicialmente, na forma do art. 156, § 8º, da Lei nº 14.133/2021, e  deverá ser emitida nota de débito no valor total ou do saldo, no prazo de 30 (trinta) dias após a decisão final quanto à penalidade.</w:t>
      </w:r>
    </w:p>
    <w:p w:rsidR="009C10D8" w:rsidRDefault="009A0138">
      <w:pPr>
        <w:widowControl/>
        <w:numPr>
          <w:ilvl w:val="0"/>
          <w:numId w:val="21"/>
        </w:numPr>
        <w:spacing w:line="276" w:lineRule="auto"/>
        <w:jc w:val="both"/>
        <w:rPr>
          <w:rFonts w:ascii="Arial" w:eastAsia="Arial" w:hAnsi="Arial" w:cs="Arial"/>
          <w:sz w:val="20"/>
          <w:szCs w:val="20"/>
        </w:rPr>
      </w:pPr>
      <w:r>
        <w:rPr>
          <w:rFonts w:ascii="Arial" w:eastAsia="Arial" w:hAnsi="Arial" w:cs="Arial"/>
          <w:sz w:val="20"/>
          <w:szCs w:val="20"/>
        </w:rPr>
        <w:t>A penalidade de multa pode ser aplicada cumulativamente com as demais sanções, na forma do art. 156, § 7º, da Lei nº 14.133/2021.</w:t>
      </w:r>
    </w:p>
    <w:p w:rsidR="009C10D8" w:rsidRDefault="009A0138">
      <w:pPr>
        <w:widowControl/>
        <w:numPr>
          <w:ilvl w:val="0"/>
          <w:numId w:val="1"/>
        </w:numPr>
        <w:spacing w:line="276" w:lineRule="auto"/>
        <w:jc w:val="both"/>
        <w:rPr>
          <w:rFonts w:ascii="Arial" w:eastAsia="Arial" w:hAnsi="Arial" w:cs="Arial"/>
          <w:sz w:val="20"/>
          <w:szCs w:val="20"/>
        </w:rPr>
      </w:pPr>
      <w:r>
        <w:rPr>
          <w:rFonts w:ascii="Arial" w:eastAsia="Arial" w:hAnsi="Arial" w:cs="Arial"/>
          <w:sz w:val="20"/>
          <w:szCs w:val="20"/>
        </w:rPr>
        <w:t>Impedimento de licitar e contratar, prevista no art. 156, III, § 4º, da Lei nº 14.133/2021, nos casos relacionados nos subitens 8.1 ‘b’ a ‘g’, quando não se justificar a imposição de penalidade mais grave, e impedirá o responsável de licitar ou contratar no âmbito da Administração Pública direta e indireta do Estado, pelo prazo máximo de 3 (três) anos;</w:t>
      </w:r>
    </w:p>
    <w:p w:rsidR="009C10D8" w:rsidRDefault="009A0138">
      <w:pPr>
        <w:widowControl/>
        <w:numPr>
          <w:ilvl w:val="0"/>
          <w:numId w:val="1"/>
        </w:numPr>
        <w:spacing w:after="200" w:line="276" w:lineRule="auto"/>
        <w:jc w:val="both"/>
        <w:rPr>
          <w:rFonts w:ascii="Arial" w:eastAsia="Arial" w:hAnsi="Arial" w:cs="Arial"/>
          <w:sz w:val="20"/>
          <w:szCs w:val="20"/>
        </w:rPr>
      </w:pPr>
      <w:r>
        <w:rPr>
          <w:rFonts w:ascii="Arial" w:eastAsia="Arial" w:hAnsi="Arial" w:cs="Arial"/>
          <w:sz w:val="20"/>
          <w:szCs w:val="20"/>
        </w:rPr>
        <w:t>Declaração de inidoneidade para licitar ou contratar, prevista no art. 156, IV, § 5º, da Lei nº 14.133/2021, nos casos relacionados nos subitens 8.1. ‘h’ a ‘l’, bem como nos demais casos que justifiquem a imposição da penalidade mais grave, que impedirá o responsável de licitar ou contratar no âmbito da Administração Pública direta e indireta de todos os entes federativos, pelo prazo mínimo de 3 (três) anos e máximo de 6 (seis) anos.</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8.3</w:t>
      </w:r>
      <w:r>
        <w:rPr>
          <w:rFonts w:ascii="Arial" w:eastAsia="Arial" w:hAnsi="Arial" w:cs="Arial"/>
          <w:sz w:val="20"/>
          <w:szCs w:val="20"/>
        </w:rPr>
        <w:t>. 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no 287, de 04 de dezembro de 1979, respeitado o limite de 30% (trinta por cento) do valor do Contrato.</w:t>
      </w:r>
    </w:p>
    <w:p w:rsidR="009C10D8" w:rsidRDefault="009A0138">
      <w:pPr>
        <w:widowControl/>
        <w:numPr>
          <w:ilvl w:val="0"/>
          <w:numId w:val="20"/>
        </w:numPr>
        <w:spacing w:line="276" w:lineRule="auto"/>
        <w:jc w:val="both"/>
        <w:rPr>
          <w:rFonts w:ascii="Arial" w:eastAsia="Arial" w:hAnsi="Arial" w:cs="Arial"/>
          <w:sz w:val="20"/>
          <w:szCs w:val="20"/>
        </w:rPr>
      </w:pPr>
      <w:r>
        <w:rPr>
          <w:rFonts w:ascii="Arial" w:eastAsia="Arial" w:hAnsi="Arial" w:cs="Arial"/>
          <w:sz w:val="20"/>
          <w:szCs w:val="20"/>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rsidR="009C10D8" w:rsidRDefault="009A0138">
      <w:pPr>
        <w:widowControl/>
        <w:numPr>
          <w:ilvl w:val="0"/>
          <w:numId w:val="20"/>
        </w:numPr>
        <w:spacing w:line="276" w:lineRule="auto"/>
        <w:jc w:val="both"/>
        <w:rPr>
          <w:rFonts w:ascii="Arial" w:eastAsia="Arial" w:hAnsi="Arial" w:cs="Arial"/>
          <w:sz w:val="20"/>
          <w:szCs w:val="20"/>
        </w:rPr>
      </w:pPr>
      <w:r>
        <w:rPr>
          <w:rFonts w:ascii="Arial" w:eastAsia="Arial" w:hAnsi="Arial" w:cs="Arial"/>
          <w:sz w:val="20"/>
          <w:szCs w:val="20"/>
        </w:rPr>
        <w:t>O atraso superior a 25 (vinte e cinco) dias no cumprimento da obrigação prevista no item 8.3 ‘a’ autoriza a Administração a promover a rescisão contratual por descumprimento ou cumprimento irregular de suas cláusulas.</w:t>
      </w:r>
    </w:p>
    <w:p w:rsidR="009C10D8" w:rsidRDefault="009A0138">
      <w:pPr>
        <w:widowControl/>
        <w:numPr>
          <w:ilvl w:val="0"/>
          <w:numId w:val="20"/>
        </w:numPr>
        <w:spacing w:after="200" w:line="276" w:lineRule="auto"/>
        <w:jc w:val="both"/>
        <w:rPr>
          <w:rFonts w:ascii="Arial" w:eastAsia="Arial" w:hAnsi="Arial" w:cs="Arial"/>
          <w:sz w:val="20"/>
          <w:szCs w:val="20"/>
        </w:rPr>
      </w:pPr>
      <w:r>
        <w:rPr>
          <w:rFonts w:ascii="Arial" w:eastAsia="Arial" w:hAnsi="Arial" w:cs="Arial"/>
          <w:sz w:val="20"/>
          <w:szCs w:val="20"/>
        </w:rPr>
        <w:t>A aplicação de multa de mora não impedirá que a Administração a converta em compensatória e promova a extinção unilateral do Contrato com a aplicação cumulada de outras sanções previstas no Contrato.</w:t>
      </w:r>
    </w:p>
    <w:p w:rsidR="009C10D8" w:rsidRDefault="009A0138">
      <w:pPr>
        <w:widowControl/>
        <w:spacing w:after="200" w:line="276" w:lineRule="auto"/>
        <w:ind w:firstLine="720"/>
        <w:jc w:val="both"/>
        <w:rPr>
          <w:rFonts w:ascii="Arial" w:eastAsia="Arial" w:hAnsi="Arial" w:cs="Arial"/>
          <w:sz w:val="20"/>
          <w:szCs w:val="20"/>
        </w:rPr>
      </w:pPr>
      <w:bookmarkStart w:id="55" w:name="_heading=h.1ci93xb" w:colFirst="0" w:colLast="0"/>
      <w:bookmarkEnd w:id="55"/>
      <w:r>
        <w:rPr>
          <w:rFonts w:ascii="Arial" w:eastAsia="Arial" w:hAnsi="Arial" w:cs="Arial"/>
          <w:b/>
          <w:sz w:val="20"/>
          <w:szCs w:val="20"/>
        </w:rPr>
        <w:t xml:space="preserve">8.4. </w:t>
      </w:r>
      <w:r>
        <w:rPr>
          <w:rFonts w:ascii="Arial" w:eastAsia="Arial" w:hAnsi="Arial" w:cs="Arial"/>
          <w:sz w:val="20"/>
          <w:szCs w:val="20"/>
        </w:rPr>
        <w:t>No caso de inexecução total ou parcial do objeto, que acarrete a rescisão do Contrato, será automaticamente devida multa compensatória no valor de até 30% do valor do Contrato.</w:t>
      </w:r>
    </w:p>
    <w:p w:rsidR="009C10D8" w:rsidRDefault="009A0138">
      <w:pPr>
        <w:widowControl/>
        <w:numPr>
          <w:ilvl w:val="0"/>
          <w:numId w:val="3"/>
        </w:numPr>
        <w:spacing w:after="200" w:line="276" w:lineRule="auto"/>
        <w:jc w:val="both"/>
        <w:rPr>
          <w:rFonts w:ascii="Arial" w:eastAsia="Arial" w:hAnsi="Arial" w:cs="Arial"/>
          <w:sz w:val="20"/>
          <w:szCs w:val="20"/>
        </w:rPr>
      </w:pPr>
      <w:r>
        <w:rPr>
          <w:rFonts w:ascii="Arial" w:eastAsia="Arial" w:hAnsi="Arial" w:cs="Arial"/>
          <w:sz w:val="20"/>
          <w:szCs w:val="20"/>
        </w:rPr>
        <w:t>A multa compensatória, isoladamente aplicada ou quando somada ao valor da multa moratória convertida, não poderá exceder o limite previsto no art. 412 do Código Civil, ou seja, o valor da obrigação principal.</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8.5.</w:t>
      </w:r>
      <w:r>
        <w:rPr>
          <w:rFonts w:ascii="Arial" w:eastAsia="Arial" w:hAnsi="Arial" w:cs="Arial"/>
          <w:sz w:val="20"/>
          <w:szCs w:val="20"/>
        </w:rPr>
        <w:t xml:space="preserve"> Na aplicação das sanções serão considerados os seguintes requisitos, previstos no art. 156, § 1º, incisos I a V, da Lei nº 14.133/2021:</w:t>
      </w:r>
    </w:p>
    <w:p w:rsidR="009C10D8" w:rsidRDefault="009A0138">
      <w:pPr>
        <w:widowControl/>
        <w:numPr>
          <w:ilvl w:val="0"/>
          <w:numId w:val="16"/>
        </w:numPr>
        <w:spacing w:line="276" w:lineRule="auto"/>
        <w:jc w:val="both"/>
        <w:rPr>
          <w:rFonts w:ascii="Arial" w:eastAsia="Arial" w:hAnsi="Arial" w:cs="Arial"/>
          <w:sz w:val="20"/>
          <w:szCs w:val="20"/>
        </w:rPr>
      </w:pPr>
      <w:r>
        <w:rPr>
          <w:rFonts w:ascii="Arial" w:eastAsia="Arial" w:hAnsi="Arial" w:cs="Arial"/>
          <w:sz w:val="20"/>
          <w:szCs w:val="20"/>
        </w:rPr>
        <w:t>a natureza e a gravidade da infração cometida;</w:t>
      </w:r>
    </w:p>
    <w:p w:rsidR="009C10D8" w:rsidRDefault="009A0138">
      <w:pPr>
        <w:widowControl/>
        <w:numPr>
          <w:ilvl w:val="0"/>
          <w:numId w:val="16"/>
        </w:numPr>
        <w:spacing w:line="276" w:lineRule="auto"/>
        <w:jc w:val="both"/>
        <w:rPr>
          <w:rFonts w:ascii="Arial" w:eastAsia="Arial" w:hAnsi="Arial" w:cs="Arial"/>
          <w:sz w:val="20"/>
          <w:szCs w:val="20"/>
        </w:rPr>
      </w:pPr>
      <w:r>
        <w:rPr>
          <w:rFonts w:ascii="Arial" w:eastAsia="Arial" w:hAnsi="Arial" w:cs="Arial"/>
          <w:sz w:val="20"/>
          <w:szCs w:val="20"/>
        </w:rPr>
        <w:t>as peculiaridades do caso concreto;</w:t>
      </w:r>
    </w:p>
    <w:p w:rsidR="009C10D8" w:rsidRDefault="009A0138">
      <w:pPr>
        <w:widowControl/>
        <w:numPr>
          <w:ilvl w:val="0"/>
          <w:numId w:val="16"/>
        </w:numPr>
        <w:spacing w:line="276" w:lineRule="auto"/>
        <w:jc w:val="both"/>
        <w:rPr>
          <w:rFonts w:ascii="Arial" w:eastAsia="Arial" w:hAnsi="Arial" w:cs="Arial"/>
          <w:sz w:val="20"/>
          <w:szCs w:val="20"/>
        </w:rPr>
      </w:pPr>
      <w:r>
        <w:rPr>
          <w:rFonts w:ascii="Arial" w:eastAsia="Arial" w:hAnsi="Arial" w:cs="Arial"/>
          <w:sz w:val="20"/>
          <w:szCs w:val="20"/>
        </w:rPr>
        <w:t>as circunstâncias agravantes ou atenuantes, observadas aquelas previstas nos arts. 71 e 72 da Lei n° 5.427, de 1o de abril de 2009;</w:t>
      </w:r>
    </w:p>
    <w:p w:rsidR="009C10D8" w:rsidRDefault="009A0138">
      <w:pPr>
        <w:widowControl/>
        <w:numPr>
          <w:ilvl w:val="0"/>
          <w:numId w:val="16"/>
        </w:numPr>
        <w:spacing w:line="276" w:lineRule="auto"/>
        <w:jc w:val="both"/>
        <w:rPr>
          <w:rFonts w:ascii="Arial" w:eastAsia="Arial" w:hAnsi="Arial" w:cs="Arial"/>
          <w:sz w:val="20"/>
          <w:szCs w:val="20"/>
        </w:rPr>
      </w:pPr>
      <w:r>
        <w:rPr>
          <w:rFonts w:ascii="Arial" w:eastAsia="Arial" w:hAnsi="Arial" w:cs="Arial"/>
          <w:sz w:val="20"/>
          <w:szCs w:val="20"/>
        </w:rPr>
        <w:t>os danos que dela provierem para a Administração Pública;</w:t>
      </w:r>
    </w:p>
    <w:p w:rsidR="009C10D8" w:rsidRDefault="009A0138">
      <w:pPr>
        <w:widowControl/>
        <w:numPr>
          <w:ilvl w:val="0"/>
          <w:numId w:val="16"/>
        </w:numPr>
        <w:spacing w:after="200" w:line="276" w:lineRule="auto"/>
        <w:jc w:val="both"/>
        <w:rPr>
          <w:rFonts w:ascii="Arial" w:eastAsia="Arial" w:hAnsi="Arial" w:cs="Arial"/>
          <w:sz w:val="20"/>
          <w:szCs w:val="20"/>
        </w:rPr>
      </w:pPr>
      <w:r>
        <w:rPr>
          <w:rFonts w:ascii="Arial" w:eastAsia="Arial" w:hAnsi="Arial" w:cs="Arial"/>
          <w:sz w:val="20"/>
          <w:szCs w:val="20"/>
        </w:rPr>
        <w:t>a implantação ou o aperfeiçoamento de programa de integridade, conforme normas e orientações dos órgãos de controle.</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 xml:space="preserve">8.6. </w:t>
      </w:r>
      <w:r>
        <w:rPr>
          <w:rFonts w:ascii="Arial" w:eastAsia="Arial" w:hAnsi="Arial" w:cs="Arial"/>
          <w:sz w:val="20"/>
          <w:szCs w:val="20"/>
        </w:rPr>
        <w:t>A imposição das penalidades é de competência exclusiva do órgão ou entidade contratante, sendo competentes para sua aplicação:</w:t>
      </w:r>
    </w:p>
    <w:p w:rsidR="009C10D8" w:rsidRDefault="009A0138">
      <w:pPr>
        <w:widowControl/>
        <w:numPr>
          <w:ilvl w:val="0"/>
          <w:numId w:val="13"/>
        </w:numPr>
        <w:spacing w:line="276" w:lineRule="auto"/>
        <w:jc w:val="both"/>
        <w:rPr>
          <w:rFonts w:ascii="Arial" w:eastAsia="Arial" w:hAnsi="Arial" w:cs="Arial"/>
          <w:sz w:val="20"/>
          <w:szCs w:val="20"/>
        </w:rPr>
      </w:pPr>
      <w:r>
        <w:rPr>
          <w:rFonts w:ascii="Arial" w:eastAsia="Arial" w:hAnsi="Arial" w:cs="Arial"/>
          <w:sz w:val="20"/>
          <w:szCs w:val="20"/>
        </w:rPr>
        <w:t>as sanções previstas nos itens 8.2 ‘a’ a ‘c’ serão impostas pelo Ordenador de Despesa;</w:t>
      </w:r>
    </w:p>
    <w:p w:rsidR="009C10D8" w:rsidRDefault="009A0138">
      <w:pPr>
        <w:widowControl/>
        <w:numPr>
          <w:ilvl w:val="0"/>
          <w:numId w:val="13"/>
        </w:numPr>
        <w:spacing w:after="200" w:line="276" w:lineRule="auto"/>
        <w:jc w:val="both"/>
        <w:rPr>
          <w:rFonts w:ascii="Arial" w:eastAsia="Arial" w:hAnsi="Arial" w:cs="Arial"/>
          <w:sz w:val="20"/>
          <w:szCs w:val="20"/>
        </w:rPr>
      </w:pPr>
      <w:r>
        <w:rPr>
          <w:rFonts w:ascii="Arial" w:eastAsia="Arial" w:hAnsi="Arial" w:cs="Arial"/>
          <w:sz w:val="20"/>
          <w:szCs w:val="20"/>
        </w:rPr>
        <w:t>a aplicação da sanção prevista no item 8.2.’d’, na forma do art. 156, § 6º, I, da Lei nº 14.133/2021, é de competência exclusiva: em se tratando de contratação realizada pela Administração Pública direta, do Secretário de Estado; ou em se tratando de contratação realizada pela Administração Pública Indireta (fundação e autarquia), da autoridade máxima da entidade.</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8.7.</w:t>
      </w:r>
      <w:r>
        <w:rPr>
          <w:rFonts w:ascii="Arial" w:eastAsia="Arial" w:hAnsi="Arial" w:cs="Arial"/>
          <w:sz w:val="20"/>
          <w:szCs w:val="20"/>
        </w:rPr>
        <w:t xml:space="preserve"> A aplicação de quaisquer das penalidades administrativas realizar-se-á em processo administrativo que assegurará o contraditório e a ampla defesa ao licitante ou contratado, devendo ser observado o procedimento previsto na Lei nº 14.133/2021, e, subsidiariamente, na Lei no 5.427/2009.</w:t>
      </w:r>
    </w:p>
    <w:p w:rsidR="009C10D8" w:rsidRDefault="009A0138">
      <w:pPr>
        <w:widowControl/>
        <w:numPr>
          <w:ilvl w:val="0"/>
          <w:numId w:val="17"/>
        </w:numPr>
        <w:spacing w:line="276" w:lineRule="auto"/>
        <w:jc w:val="both"/>
        <w:rPr>
          <w:rFonts w:ascii="Arial" w:eastAsia="Arial" w:hAnsi="Arial" w:cs="Arial"/>
          <w:sz w:val="20"/>
          <w:szCs w:val="20"/>
        </w:rPr>
      </w:pPr>
      <w:r>
        <w:rPr>
          <w:rFonts w:ascii="Arial" w:eastAsia="Arial" w:hAnsi="Arial" w:cs="Arial"/>
          <w:sz w:val="20"/>
          <w:szCs w:val="20"/>
        </w:rPr>
        <w:t xml:space="preserve">A aplicação de sanção será antecedida de intimação do licitante ou contratado, que indicará a infração cometida, os fatos, os dispositivos do edital e/ou do Contrato infringidos e os fundamentos legais pertinentes, a penalidade que se pretende imputar e o respectivo prazo e/ou valor, se for o caso, assim como o prazo e o local para a apresentação da defesa, com a possibilidade de produção de provas. </w:t>
      </w:r>
    </w:p>
    <w:p w:rsidR="009C10D8" w:rsidRDefault="009A0138">
      <w:pPr>
        <w:widowControl/>
        <w:numPr>
          <w:ilvl w:val="0"/>
          <w:numId w:val="17"/>
        </w:numPr>
        <w:spacing w:line="276" w:lineRule="auto"/>
        <w:jc w:val="both"/>
        <w:rPr>
          <w:rFonts w:ascii="Arial" w:eastAsia="Arial" w:hAnsi="Arial" w:cs="Arial"/>
          <w:sz w:val="20"/>
          <w:szCs w:val="20"/>
        </w:rPr>
      </w:pPr>
      <w:r>
        <w:rPr>
          <w:rFonts w:ascii="Arial" w:eastAsia="Arial" w:hAnsi="Arial" w:cs="Arial"/>
          <w:sz w:val="20"/>
          <w:szCs w:val="20"/>
        </w:rPr>
        <w:t>A defesa prévia do licitante ou contratado será exercida no prazo de:</w:t>
      </w:r>
    </w:p>
    <w:p w:rsidR="009C10D8" w:rsidRDefault="009A0138">
      <w:pPr>
        <w:widowControl/>
        <w:numPr>
          <w:ilvl w:val="0"/>
          <w:numId w:val="22"/>
        </w:numPr>
        <w:spacing w:line="276" w:lineRule="auto"/>
        <w:jc w:val="both"/>
        <w:rPr>
          <w:rFonts w:ascii="Arial" w:eastAsia="Arial" w:hAnsi="Arial" w:cs="Arial"/>
          <w:sz w:val="20"/>
          <w:szCs w:val="20"/>
        </w:rPr>
      </w:pPr>
      <w:r>
        <w:rPr>
          <w:rFonts w:ascii="Arial" w:eastAsia="Arial" w:hAnsi="Arial" w:cs="Arial"/>
          <w:sz w:val="20"/>
          <w:szCs w:val="20"/>
        </w:rPr>
        <w:t xml:space="preserve">15 (quinze) dias úteis, no caso da aplicação das sanções previstas nos itens 8.2. ’a’ e ‘b’, contado da data da intimação; </w:t>
      </w:r>
    </w:p>
    <w:p w:rsidR="009C10D8" w:rsidRDefault="009A0138">
      <w:pPr>
        <w:widowControl/>
        <w:numPr>
          <w:ilvl w:val="0"/>
          <w:numId w:val="22"/>
        </w:numPr>
        <w:spacing w:line="276" w:lineRule="auto"/>
        <w:jc w:val="both"/>
        <w:rPr>
          <w:rFonts w:ascii="Arial" w:eastAsia="Arial" w:hAnsi="Arial" w:cs="Arial"/>
          <w:sz w:val="20"/>
          <w:szCs w:val="20"/>
        </w:rPr>
      </w:pPr>
      <w:r>
        <w:rPr>
          <w:rFonts w:ascii="Arial" w:eastAsia="Arial" w:hAnsi="Arial" w:cs="Arial"/>
          <w:sz w:val="20"/>
          <w:szCs w:val="20"/>
        </w:rPr>
        <w:t>15 (quinze) dias úteis, no caso de aplicação das sanções previstas nos itens 8.2 ‘c’ e ‘d’, contado da data da intimação, observado o procedimento estabelecido no art. 158 da Lei nº 14.133/2021.</w:t>
      </w:r>
    </w:p>
    <w:p w:rsidR="009C10D8" w:rsidRDefault="009A0138">
      <w:pPr>
        <w:widowControl/>
        <w:numPr>
          <w:ilvl w:val="0"/>
          <w:numId w:val="17"/>
        </w:numPr>
        <w:spacing w:after="200" w:line="276" w:lineRule="auto"/>
        <w:jc w:val="both"/>
        <w:rPr>
          <w:rFonts w:ascii="Arial" w:eastAsia="Arial" w:hAnsi="Arial" w:cs="Arial"/>
          <w:sz w:val="20"/>
          <w:szCs w:val="20"/>
        </w:rPr>
      </w:pPr>
      <w:r>
        <w:rPr>
          <w:rFonts w:ascii="Arial" w:eastAsia="Arial" w:hAnsi="Arial" w:cs="Arial"/>
          <w:sz w:val="20"/>
          <w:szCs w:val="20"/>
        </w:rPr>
        <w:t>Será emitida decisão conclusiva sobre a aplicação ou não da sanção, pela autoridade competente, devendo ser apresentada a devida motivação, com a demonstração dos fatos e dos respectivos fundamentos jurídicos.</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8.8.</w:t>
      </w:r>
      <w:r>
        <w:rPr>
          <w:rFonts w:ascii="Arial" w:eastAsia="Arial" w:hAnsi="Arial" w:cs="Arial"/>
          <w:sz w:val="20"/>
          <w:szCs w:val="20"/>
        </w:rPr>
        <w:t xml:space="preserve"> A aplicação das sanções previstas no edital e no contrato não exclui, em hipótese alguma:</w:t>
      </w:r>
    </w:p>
    <w:p w:rsidR="009C10D8" w:rsidRDefault="009A0138">
      <w:pPr>
        <w:widowControl/>
        <w:numPr>
          <w:ilvl w:val="0"/>
          <w:numId w:val="9"/>
        </w:numPr>
        <w:spacing w:line="276" w:lineRule="auto"/>
        <w:jc w:val="both"/>
        <w:rPr>
          <w:rFonts w:ascii="Arial" w:eastAsia="Arial" w:hAnsi="Arial" w:cs="Arial"/>
          <w:sz w:val="20"/>
          <w:szCs w:val="20"/>
        </w:rPr>
      </w:pPr>
      <w:r>
        <w:rPr>
          <w:rFonts w:ascii="Arial" w:eastAsia="Arial" w:hAnsi="Arial" w:cs="Arial"/>
          <w:sz w:val="20"/>
          <w:szCs w:val="20"/>
        </w:rPr>
        <w:t xml:space="preserve">a obrigação de reparação integral do dano causado à Administração Pública, na forma do art. 156, § 9º, da Lei nº 14.133/2021 e do art. 416, parágrafo único, do Código Civil; e </w:t>
      </w:r>
    </w:p>
    <w:p w:rsidR="009C10D8" w:rsidRDefault="009A0138">
      <w:pPr>
        <w:widowControl/>
        <w:numPr>
          <w:ilvl w:val="0"/>
          <w:numId w:val="9"/>
        </w:numPr>
        <w:spacing w:after="200" w:line="276" w:lineRule="auto"/>
        <w:jc w:val="both"/>
        <w:rPr>
          <w:rFonts w:ascii="Arial" w:eastAsia="Arial" w:hAnsi="Arial" w:cs="Arial"/>
          <w:sz w:val="20"/>
          <w:szCs w:val="20"/>
        </w:rPr>
      </w:pPr>
      <w:r>
        <w:rPr>
          <w:rFonts w:ascii="Arial" w:eastAsia="Arial" w:hAnsi="Arial" w:cs="Arial"/>
          <w:sz w:val="20"/>
          <w:szCs w:val="20"/>
        </w:rPr>
        <w:t>a possibilidade de rescisão administrativa do Contrato, na forma dos arts. 138 e 139 da Lei nº 14.133/2021, garantido o contraditório e a ampla defesa.</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Aplica-se o disposto na alínea ‘a’ do item 8.8 à multa compensatória, nos termos do parágrafo único do art. 416 do Código Civil.</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 xml:space="preserve">8.9. </w:t>
      </w:r>
      <w:r>
        <w:rPr>
          <w:rFonts w:ascii="Arial" w:eastAsia="Arial" w:hAnsi="Arial" w:cs="Arial"/>
          <w:sz w:val="20"/>
          <w:szCs w:val="20"/>
        </w:rPr>
        <w:t>As sanções de impedimento de licitar e contratar e de declaração de inidoneidade para licitar ou contratar são passíveis de reabilitação, observados os requisitos estabelecidos no art. 163 da Lei nº 14.133/2021.</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8.10.</w:t>
      </w:r>
      <w:r>
        <w:rPr>
          <w:rFonts w:ascii="Arial" w:eastAsia="Arial" w:hAnsi="Arial" w:cs="Arial"/>
          <w:sz w:val="20"/>
          <w:szCs w:val="20"/>
        </w:rPr>
        <w:t xml:space="preserve"> Se, durante o processo de aplicação de penalidade, houver indícios de prática de infração administrativa tipificada pela Lei nº 12.846/2013,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9C10D8" w:rsidRDefault="009A0138">
      <w:pPr>
        <w:widowControl/>
        <w:numPr>
          <w:ilvl w:val="0"/>
          <w:numId w:val="18"/>
        </w:numPr>
        <w:spacing w:line="276" w:lineRule="auto"/>
        <w:jc w:val="both"/>
        <w:rPr>
          <w:rFonts w:ascii="Arial" w:eastAsia="Arial" w:hAnsi="Arial" w:cs="Arial"/>
          <w:sz w:val="20"/>
          <w:szCs w:val="20"/>
        </w:rPr>
      </w:pPr>
      <w:r>
        <w:rPr>
          <w:rFonts w:ascii="Arial" w:eastAsia="Arial" w:hAnsi="Arial" w:cs="Arial"/>
          <w:sz w:val="20"/>
          <w:szCs w:val="20"/>
        </w:rPr>
        <w:t xml:space="preserve">A apuração e o julgamento das demais infrações administrativas não consideradas como ato lesivo à Administração Pública nacional, nos termos da Lei nº 12.846/2013, seguirão seu rito normal na unidade administrativa. </w:t>
      </w:r>
    </w:p>
    <w:p w:rsidR="009C10D8" w:rsidRDefault="009A0138">
      <w:pPr>
        <w:widowControl/>
        <w:numPr>
          <w:ilvl w:val="0"/>
          <w:numId w:val="18"/>
        </w:numPr>
        <w:spacing w:line="276" w:lineRule="auto"/>
        <w:jc w:val="both"/>
        <w:rPr>
          <w:rFonts w:ascii="Arial" w:eastAsia="Arial" w:hAnsi="Arial" w:cs="Arial"/>
          <w:sz w:val="20"/>
          <w:szCs w:val="20"/>
        </w:rPr>
      </w:pPr>
      <w:r>
        <w:rPr>
          <w:rFonts w:ascii="Arial" w:eastAsia="Arial" w:hAnsi="Arial" w:cs="Arial"/>
          <w:sz w:val="20"/>
          <w:szCs w:val="20"/>
        </w:rPr>
        <w:t>O processamento do PAR não interfere no seguimento regular dos processos administrativos específicos para apuração da ocorrência de danos e prejuízos à Administração Pública Estadual resultantes de ato lesivo cometido por pessoa jurídica, com ou sem a participação de agente público.</w:t>
      </w:r>
    </w:p>
    <w:p w:rsidR="009C10D8" w:rsidRDefault="009A0138">
      <w:pPr>
        <w:widowControl/>
        <w:numPr>
          <w:ilvl w:val="0"/>
          <w:numId w:val="6"/>
        </w:numPr>
        <w:spacing w:after="200" w:line="276" w:lineRule="auto"/>
        <w:jc w:val="both"/>
        <w:rPr>
          <w:rFonts w:ascii="Arial" w:eastAsia="Arial" w:hAnsi="Arial" w:cs="Arial"/>
          <w:sz w:val="20"/>
          <w:szCs w:val="20"/>
        </w:rPr>
      </w:pPr>
      <w:r>
        <w:rPr>
          <w:rFonts w:ascii="Arial" w:eastAsia="Arial" w:hAnsi="Arial" w:cs="Arial"/>
          <w:sz w:val="20"/>
          <w:szCs w:val="20"/>
        </w:rPr>
        <w:t>Caso seja possível, a apuração deverá ser promovida em conjunto no PAR, na forma do art. 33, § 1º, do Decreto nº 46.366, de 19 de julho de 2018.</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8.11</w:t>
      </w:r>
      <w:r>
        <w:rPr>
          <w:rFonts w:ascii="Arial" w:eastAsia="Arial" w:hAnsi="Arial" w:cs="Arial"/>
          <w:sz w:val="20"/>
          <w:szCs w:val="20"/>
        </w:rPr>
        <w:t>. 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rsidR="009C10D8" w:rsidRDefault="009A0138">
      <w:pPr>
        <w:widowControl/>
        <w:numPr>
          <w:ilvl w:val="0"/>
          <w:numId w:val="7"/>
        </w:numPr>
        <w:spacing w:after="200" w:line="276" w:lineRule="auto"/>
        <w:jc w:val="both"/>
        <w:rPr>
          <w:rFonts w:ascii="Arial" w:eastAsia="Arial" w:hAnsi="Arial" w:cs="Arial"/>
          <w:sz w:val="20"/>
          <w:szCs w:val="20"/>
        </w:rPr>
      </w:pPr>
      <w:r>
        <w:rPr>
          <w:rFonts w:ascii="Arial" w:eastAsia="Arial" w:hAnsi="Arial" w:cs="Arial"/>
          <w:sz w:val="20"/>
          <w:szCs w:val="20"/>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8.12.</w:t>
      </w:r>
      <w:r>
        <w:rPr>
          <w:rFonts w:ascii="Arial" w:eastAsia="Arial" w:hAnsi="Arial" w:cs="Arial"/>
          <w:sz w:val="20"/>
          <w:szCs w:val="20"/>
        </w:rPr>
        <w:t xml:space="preserve"> 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rsidR="009C10D8" w:rsidRDefault="009A0138">
      <w:pPr>
        <w:widowControl/>
        <w:numPr>
          <w:ilvl w:val="0"/>
          <w:numId w:val="4"/>
        </w:numPr>
        <w:spacing w:after="200" w:line="276" w:lineRule="auto"/>
        <w:jc w:val="both"/>
        <w:rPr>
          <w:rFonts w:ascii="Arial" w:eastAsia="Arial" w:hAnsi="Arial" w:cs="Arial"/>
          <w:sz w:val="20"/>
          <w:szCs w:val="20"/>
        </w:rPr>
      </w:pPr>
      <w:r>
        <w:rPr>
          <w:rFonts w:ascii="Arial" w:eastAsia="Arial" w:hAnsi="Arial" w:cs="Arial"/>
          <w:sz w:val="20"/>
          <w:szCs w:val="20"/>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(Cnep), na forma do art. 161 da Lei nº 14.133/2021.</w:t>
      </w:r>
    </w:p>
    <w:p w:rsidR="009C10D8" w:rsidRDefault="009A0138">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8.13.</w:t>
      </w:r>
      <w:r>
        <w:rPr>
          <w:rFonts w:ascii="Arial" w:eastAsia="Arial" w:hAnsi="Arial" w:cs="Arial"/>
          <w:sz w:val="20"/>
          <w:szCs w:val="20"/>
        </w:rPr>
        <w:t xml:space="preserve"> Caso não seja efetuado o pagamento da multa aplicada ou o valor seja superior ao do pagamento eventualmente devido pela Administração ao contratado e da garantia prestada, deverá ser emitida nota de débito no valor total ou do saldo, no prazo de 30 (trinta) dias após a decisão final quanto à penalidade.</w:t>
      </w:r>
    </w:p>
    <w:p w:rsidR="009C10D8" w:rsidRDefault="009A0138">
      <w:pPr>
        <w:widowControl/>
        <w:numPr>
          <w:ilvl w:val="0"/>
          <w:numId w:val="10"/>
        </w:numPr>
        <w:spacing w:line="276" w:lineRule="auto"/>
        <w:jc w:val="both"/>
        <w:rPr>
          <w:rFonts w:ascii="Arial" w:eastAsia="Arial" w:hAnsi="Arial" w:cs="Arial"/>
          <w:sz w:val="20"/>
          <w:szCs w:val="20"/>
        </w:rPr>
      </w:pPr>
      <w:r>
        <w:rPr>
          <w:rFonts w:ascii="Arial" w:eastAsia="Arial" w:hAnsi="Arial" w:cs="Arial"/>
          <w:sz w:val="20"/>
          <w:szCs w:val="20"/>
        </w:rPr>
        <w:t xml:space="preserve">A nota de débito deverá ser encaminhada à Procuradoria Geral do Estado para inscrição do débito em dívida ativa e propositura de execução fiscal, na forma do art. 39 da Lei nº 4.320, de 17 de março de 1964, e do art. 1º da Lei nº 1.012, de 15 de julho de 1986. </w:t>
      </w:r>
    </w:p>
    <w:p w:rsidR="009C10D8" w:rsidRDefault="009A0138">
      <w:pPr>
        <w:widowControl/>
        <w:numPr>
          <w:ilvl w:val="0"/>
          <w:numId w:val="10"/>
        </w:numPr>
        <w:spacing w:after="200" w:line="276" w:lineRule="auto"/>
        <w:jc w:val="both"/>
        <w:rPr>
          <w:rFonts w:ascii="Arial" w:eastAsia="Arial" w:hAnsi="Arial" w:cs="Arial"/>
          <w:sz w:val="20"/>
          <w:szCs w:val="20"/>
        </w:rPr>
      </w:pPr>
      <w:r>
        <w:rPr>
          <w:rFonts w:ascii="Arial" w:eastAsia="Arial" w:hAnsi="Arial" w:cs="Arial"/>
          <w:sz w:val="20"/>
          <w:szCs w:val="20"/>
        </w:rPr>
        <w:t>O procedimento para inscrição do débito em dívida ativa deverá observar o que dispõem os arts. 4° e 5° da Lei n° 5.351, de 15 de dezembro de 2008, sendo que, em caso de dúvida, a Procuradoria da Dívida Ativa deverá ser consultada.</w:t>
      </w:r>
    </w:p>
    <w:p w:rsidR="009C10D8" w:rsidRDefault="009C10D8">
      <w:pPr>
        <w:spacing w:line="276" w:lineRule="auto"/>
        <w:jc w:val="both"/>
        <w:rPr>
          <w:rFonts w:ascii="Arial" w:eastAsia="Arial" w:hAnsi="Arial" w:cs="Arial"/>
          <w:sz w:val="20"/>
          <w:szCs w:val="20"/>
        </w:rPr>
      </w:pPr>
    </w:p>
    <w:p w:rsidR="009C10D8" w:rsidRDefault="009C10D8">
      <w:pPr>
        <w:spacing w:line="276" w:lineRule="auto"/>
        <w:jc w:val="both"/>
        <w:rPr>
          <w:rFonts w:ascii="Arial" w:eastAsia="Arial" w:hAnsi="Arial" w:cs="Arial"/>
          <w:sz w:val="20"/>
          <w:szCs w:val="20"/>
        </w:rPr>
      </w:pPr>
    </w:p>
    <w:p w:rsidR="009C10D8" w:rsidRDefault="009A0138">
      <w:pPr>
        <w:pStyle w:val="Ttulo1"/>
        <w:numPr>
          <w:ilvl w:val="0"/>
          <w:numId w:val="11"/>
        </w:numPr>
        <w:shd w:val="clear" w:color="auto" w:fill="D9D9D9"/>
        <w:spacing w:line="276" w:lineRule="auto"/>
        <w:ind w:left="567" w:hanging="567"/>
        <w:jc w:val="both"/>
        <w:rPr>
          <w:rFonts w:ascii="Arial" w:eastAsia="Arial" w:hAnsi="Arial" w:cs="Arial"/>
          <w:sz w:val="20"/>
          <w:szCs w:val="20"/>
        </w:rPr>
      </w:pPr>
      <w:bookmarkStart w:id="56" w:name="_heading=h.2u6wntf" w:colFirst="0" w:colLast="0"/>
      <w:bookmarkEnd w:id="56"/>
      <w:r>
        <w:rPr>
          <w:rFonts w:ascii="Arial" w:eastAsia="Arial" w:hAnsi="Arial" w:cs="Arial"/>
          <w:sz w:val="20"/>
          <w:szCs w:val="20"/>
        </w:rPr>
        <w:t>DISPOSIÇÕES GERAIS</w:t>
      </w:r>
    </w:p>
    <w:p w:rsidR="009C10D8" w:rsidRDefault="009C10D8">
      <w:pPr>
        <w:spacing w:line="276" w:lineRule="auto"/>
        <w:rPr>
          <w:rFonts w:ascii="Arial" w:eastAsia="Arial" w:hAnsi="Arial" w:cs="Arial"/>
          <w:sz w:val="20"/>
          <w:szCs w:val="20"/>
        </w:rPr>
      </w:pPr>
    </w:p>
    <w:p w:rsidR="009C10D8" w:rsidRDefault="009A0138">
      <w:pPr>
        <w:widowControl/>
        <w:numPr>
          <w:ilvl w:val="1"/>
          <w:numId w:val="2"/>
        </w:numPr>
        <w:spacing w:after="200" w:line="276" w:lineRule="auto"/>
        <w:ind w:left="714" w:hanging="357"/>
        <w:jc w:val="both"/>
        <w:rPr>
          <w:rFonts w:ascii="Arial" w:eastAsia="Arial" w:hAnsi="Arial" w:cs="Arial"/>
          <w:sz w:val="20"/>
          <w:szCs w:val="20"/>
        </w:rPr>
      </w:pPr>
      <w:r>
        <w:rPr>
          <w:rFonts w:ascii="Arial" w:eastAsia="Arial" w:hAnsi="Arial" w:cs="Arial"/>
          <w:sz w:val="20"/>
          <w:szCs w:val="20"/>
        </w:rPr>
        <w:t>Os procedimentos e dúvidas terão como diretrizes o disposto na Lei Federal n° 14.133/2021, sendo os casos omissos resolvidos pelas partes contratantes, de comum acordo, observando os princípios que norteiam o agir da Administração Pública.</w:t>
      </w:r>
    </w:p>
    <w:p w:rsidR="009C10D8" w:rsidRDefault="009A0138">
      <w:pPr>
        <w:widowControl/>
        <w:numPr>
          <w:ilvl w:val="1"/>
          <w:numId w:val="2"/>
        </w:numPr>
        <w:spacing w:after="200" w:line="276" w:lineRule="auto"/>
        <w:ind w:left="714" w:hanging="357"/>
        <w:jc w:val="both"/>
        <w:rPr>
          <w:rFonts w:ascii="Arial" w:eastAsia="Arial" w:hAnsi="Arial" w:cs="Arial"/>
          <w:sz w:val="20"/>
          <w:szCs w:val="20"/>
        </w:rPr>
      </w:pPr>
      <w:r>
        <w:rPr>
          <w:rFonts w:ascii="Arial" w:eastAsia="Arial" w:hAnsi="Arial" w:cs="Arial"/>
          <w:sz w:val="20"/>
          <w:szCs w:val="20"/>
        </w:rPr>
        <w:t>Ficam os licitantes sujeitos às sanções administrativas, cíveis e penais cabíveis, caso apresentem, na licitação, qualquer declaração falsa que não corresponda à realidade dos fatos.</w:t>
      </w:r>
    </w:p>
    <w:p w:rsidR="009C10D8" w:rsidRDefault="009A0138">
      <w:pPr>
        <w:widowControl/>
        <w:numPr>
          <w:ilvl w:val="1"/>
          <w:numId w:val="2"/>
        </w:numPr>
        <w:spacing w:after="200" w:line="276" w:lineRule="auto"/>
        <w:ind w:left="714" w:hanging="357"/>
        <w:jc w:val="both"/>
        <w:rPr>
          <w:rFonts w:ascii="Arial" w:eastAsia="Arial" w:hAnsi="Arial" w:cs="Arial"/>
          <w:sz w:val="20"/>
          <w:szCs w:val="20"/>
        </w:rPr>
      </w:pPr>
      <w:r>
        <w:rPr>
          <w:rFonts w:ascii="Arial" w:eastAsia="Arial" w:hAnsi="Arial" w:cs="Arial"/>
          <w:sz w:val="20"/>
          <w:szCs w:val="20"/>
        </w:rPr>
        <w:t>Os casos omissos ou eventuais dúvidas serão resolvidos pela Comissão de Fiscalização, a quem caberá deliberar sobre o assunto.</w:t>
      </w:r>
    </w:p>
    <w:p w:rsidR="009C10D8" w:rsidRDefault="009C10D8">
      <w:pPr>
        <w:spacing w:line="276" w:lineRule="auto"/>
        <w:rPr>
          <w:rFonts w:ascii="Arial" w:eastAsia="Arial" w:hAnsi="Arial" w:cs="Arial"/>
          <w:sz w:val="20"/>
          <w:szCs w:val="20"/>
        </w:rPr>
      </w:pPr>
    </w:p>
    <w:p w:rsidR="009C10D8" w:rsidRDefault="009C10D8">
      <w:pPr>
        <w:spacing w:line="276" w:lineRule="auto"/>
        <w:rPr>
          <w:rFonts w:ascii="Arial" w:eastAsia="Arial" w:hAnsi="Arial" w:cs="Arial"/>
          <w:sz w:val="20"/>
          <w:szCs w:val="20"/>
        </w:rPr>
      </w:pPr>
    </w:p>
    <w:p w:rsidR="009C10D8" w:rsidRDefault="009C10D8">
      <w:pPr>
        <w:spacing w:line="276" w:lineRule="auto"/>
        <w:rPr>
          <w:rFonts w:ascii="Arial" w:eastAsia="Arial" w:hAnsi="Arial" w:cs="Arial"/>
          <w:sz w:val="20"/>
          <w:szCs w:val="20"/>
        </w:rPr>
      </w:pPr>
    </w:p>
    <w:p w:rsidR="009C10D8" w:rsidRDefault="009A0138">
      <w:pPr>
        <w:pStyle w:val="Ttulo1"/>
        <w:numPr>
          <w:ilvl w:val="0"/>
          <w:numId w:val="11"/>
        </w:numPr>
        <w:spacing w:line="276" w:lineRule="auto"/>
        <w:ind w:left="284"/>
        <w:jc w:val="both"/>
        <w:rPr>
          <w:rFonts w:ascii="Arial" w:eastAsia="Arial" w:hAnsi="Arial" w:cs="Arial"/>
          <w:sz w:val="20"/>
          <w:szCs w:val="20"/>
          <w:highlight w:val="lightGray"/>
        </w:rPr>
      </w:pPr>
      <w:bookmarkStart w:id="57" w:name="_heading=h.19c6y18" w:colFirst="0" w:colLast="0"/>
      <w:bookmarkEnd w:id="57"/>
      <w:r>
        <w:rPr>
          <w:rFonts w:ascii="Arial" w:eastAsia="Arial" w:hAnsi="Arial" w:cs="Arial"/>
          <w:sz w:val="20"/>
          <w:szCs w:val="20"/>
          <w:highlight w:val="lightGray"/>
        </w:rPr>
        <w:t>RESPONSÁVEIS PELA ELABORAÇÃO DO TERMO DE REFERÊNCIA</w:t>
      </w:r>
    </w:p>
    <w:p w:rsidR="009C10D8" w:rsidRDefault="009C10D8">
      <w:pPr>
        <w:spacing w:line="276" w:lineRule="auto"/>
        <w:rPr>
          <w:rFonts w:ascii="Arial" w:eastAsia="Arial" w:hAnsi="Arial" w:cs="Arial"/>
          <w:sz w:val="20"/>
          <w:szCs w:val="20"/>
          <w:highlight w:val="lightGray"/>
        </w:rPr>
      </w:pPr>
    </w:p>
    <w:p w:rsidR="009C10D8" w:rsidRDefault="009A0138">
      <w:pPr>
        <w:pStyle w:val="Ttulo2"/>
        <w:spacing w:line="276" w:lineRule="auto"/>
        <w:rPr>
          <w:rFonts w:ascii="Arial" w:eastAsia="Arial" w:hAnsi="Arial" w:cs="Arial"/>
          <w:sz w:val="20"/>
          <w:szCs w:val="20"/>
        </w:rPr>
      </w:pPr>
      <w:bookmarkStart w:id="58" w:name="_heading=h.3tbugp1" w:colFirst="0" w:colLast="0"/>
      <w:bookmarkEnd w:id="58"/>
      <w:r>
        <w:rPr>
          <w:rFonts w:ascii="Arial" w:eastAsia="Arial" w:hAnsi="Arial" w:cs="Arial"/>
          <w:sz w:val="20"/>
          <w:szCs w:val="20"/>
        </w:rPr>
        <w:t>9.1. Equipe de Planejamento da Contratação:</w:t>
      </w:r>
    </w:p>
    <w:p w:rsidR="009C10D8" w:rsidRDefault="009A0138">
      <w:pPr>
        <w:spacing w:after="200" w:line="276" w:lineRule="auto"/>
        <w:ind w:right="1"/>
        <w:jc w:val="both"/>
        <w:rPr>
          <w:rFonts w:ascii="Arial" w:eastAsia="Arial" w:hAnsi="Arial" w:cs="Arial"/>
          <w:sz w:val="20"/>
          <w:szCs w:val="20"/>
        </w:rPr>
      </w:pPr>
      <w:r>
        <w:rPr>
          <w:rFonts w:ascii="Arial" w:eastAsia="Arial" w:hAnsi="Arial" w:cs="Arial"/>
          <w:sz w:val="20"/>
          <w:szCs w:val="20"/>
        </w:rPr>
        <w:t xml:space="preserve">Profª </w:t>
      </w:r>
      <w:hyperlink r:id="rId14">
        <w:r>
          <w:rPr>
            <w:rFonts w:ascii="Arial" w:eastAsia="Arial" w:hAnsi="Arial" w:cs="Arial"/>
            <w:color w:val="0000EE"/>
            <w:sz w:val="20"/>
            <w:szCs w:val="20"/>
            <w:u w:val="single"/>
          </w:rPr>
          <w:t>Paula Alessandra Di Filippo</w:t>
        </w:r>
      </w:hyperlink>
      <w:r>
        <w:rPr>
          <w:rFonts w:ascii="Arial" w:eastAsia="Arial" w:hAnsi="Arial" w:cs="Arial"/>
          <w:sz w:val="20"/>
          <w:szCs w:val="20"/>
        </w:rPr>
        <w:t xml:space="preserve"> </w:t>
      </w:r>
    </w:p>
    <w:p w:rsidR="009C10D8" w:rsidRDefault="009A0138">
      <w:pPr>
        <w:spacing w:after="200" w:line="276" w:lineRule="auto"/>
        <w:ind w:right="1"/>
        <w:jc w:val="both"/>
        <w:rPr>
          <w:rFonts w:ascii="Arial" w:eastAsia="Arial" w:hAnsi="Arial" w:cs="Arial"/>
          <w:sz w:val="20"/>
          <w:szCs w:val="20"/>
        </w:rPr>
      </w:pPr>
      <w:r>
        <w:rPr>
          <w:rFonts w:ascii="Arial" w:eastAsia="Arial" w:hAnsi="Arial" w:cs="Arial"/>
          <w:sz w:val="20"/>
          <w:szCs w:val="20"/>
        </w:rPr>
        <w:t>ID Funcional: 4390999-0</w:t>
      </w:r>
    </w:p>
    <w:p w:rsidR="009C10D8" w:rsidRDefault="009A0138">
      <w:pPr>
        <w:spacing w:after="200" w:line="276" w:lineRule="auto"/>
        <w:ind w:right="1"/>
        <w:jc w:val="both"/>
        <w:rPr>
          <w:rFonts w:ascii="Arial" w:eastAsia="Arial" w:hAnsi="Arial" w:cs="Arial"/>
          <w:sz w:val="20"/>
          <w:szCs w:val="20"/>
        </w:rPr>
      </w:pPr>
      <w:r>
        <w:rPr>
          <w:rFonts w:ascii="Arial" w:eastAsia="Arial" w:hAnsi="Arial" w:cs="Arial"/>
          <w:sz w:val="20"/>
          <w:szCs w:val="20"/>
        </w:rPr>
        <w:t>Telefone: (22) 981268080</w:t>
      </w:r>
    </w:p>
    <w:p w:rsidR="009C10D8" w:rsidRDefault="009A0138">
      <w:pPr>
        <w:spacing w:after="200" w:line="276" w:lineRule="auto"/>
        <w:ind w:right="1"/>
        <w:jc w:val="both"/>
        <w:rPr>
          <w:rFonts w:ascii="Arial" w:eastAsia="Arial" w:hAnsi="Arial" w:cs="Arial"/>
          <w:sz w:val="20"/>
          <w:szCs w:val="20"/>
        </w:rPr>
      </w:pPr>
      <w:r>
        <w:rPr>
          <w:rFonts w:ascii="Arial" w:eastAsia="Arial" w:hAnsi="Arial" w:cs="Arial"/>
          <w:sz w:val="20"/>
          <w:szCs w:val="20"/>
        </w:rPr>
        <w:t xml:space="preserve">E-mail: </w:t>
      </w:r>
      <w:hyperlink r:id="rId15">
        <w:r>
          <w:rPr>
            <w:rFonts w:ascii="Arial" w:eastAsia="Arial" w:hAnsi="Arial" w:cs="Arial"/>
            <w:color w:val="1155CC"/>
            <w:sz w:val="20"/>
            <w:szCs w:val="20"/>
            <w:u w:val="single"/>
          </w:rPr>
          <w:t>pdf@uenf.br</w:t>
        </w:r>
      </w:hyperlink>
      <w:r>
        <w:rPr>
          <w:rFonts w:ascii="Arial" w:eastAsia="Arial" w:hAnsi="Arial" w:cs="Arial"/>
          <w:sz w:val="20"/>
          <w:szCs w:val="20"/>
        </w:rPr>
        <w:t xml:space="preserve"> </w:t>
      </w:r>
    </w:p>
    <w:p w:rsidR="009C10D8" w:rsidRDefault="009C10D8">
      <w:pPr>
        <w:spacing w:after="200" w:line="276" w:lineRule="auto"/>
        <w:ind w:right="1"/>
        <w:jc w:val="both"/>
        <w:rPr>
          <w:rFonts w:ascii="Arial" w:eastAsia="Arial" w:hAnsi="Arial" w:cs="Arial"/>
          <w:sz w:val="20"/>
          <w:szCs w:val="20"/>
        </w:rPr>
      </w:pPr>
    </w:p>
    <w:p w:rsidR="009C10D8" w:rsidRDefault="009A0138">
      <w:pPr>
        <w:spacing w:after="200" w:line="276" w:lineRule="auto"/>
        <w:ind w:right="1"/>
        <w:jc w:val="both"/>
        <w:rPr>
          <w:rFonts w:ascii="Arial" w:eastAsia="Arial" w:hAnsi="Arial" w:cs="Arial"/>
          <w:sz w:val="20"/>
          <w:szCs w:val="20"/>
        </w:rPr>
      </w:pPr>
      <w:r>
        <w:rPr>
          <w:rFonts w:ascii="Arial" w:eastAsia="Arial" w:hAnsi="Arial" w:cs="Arial"/>
          <w:sz w:val="20"/>
          <w:szCs w:val="20"/>
        </w:rPr>
        <w:t xml:space="preserve">Profª </w:t>
      </w:r>
      <w:hyperlink r:id="rId16">
        <w:r>
          <w:rPr>
            <w:rFonts w:ascii="Arial" w:eastAsia="Arial" w:hAnsi="Arial" w:cs="Arial"/>
            <w:color w:val="0000EE"/>
            <w:sz w:val="20"/>
            <w:szCs w:val="20"/>
            <w:u w:val="single"/>
          </w:rPr>
          <w:t>Helena Kiyomi Hokamura</w:t>
        </w:r>
      </w:hyperlink>
    </w:p>
    <w:p w:rsidR="009C10D8" w:rsidRDefault="009A0138">
      <w:pPr>
        <w:spacing w:after="200" w:line="276" w:lineRule="auto"/>
        <w:ind w:right="1"/>
        <w:jc w:val="both"/>
        <w:rPr>
          <w:rFonts w:ascii="Arial" w:eastAsia="Arial" w:hAnsi="Arial" w:cs="Arial"/>
          <w:sz w:val="20"/>
          <w:szCs w:val="20"/>
        </w:rPr>
      </w:pPr>
      <w:r>
        <w:rPr>
          <w:rFonts w:ascii="Arial" w:eastAsia="Arial" w:hAnsi="Arial" w:cs="Arial"/>
          <w:sz w:val="20"/>
          <w:szCs w:val="20"/>
        </w:rPr>
        <w:t>ID Funcional: 4180836-3</w:t>
      </w:r>
    </w:p>
    <w:p w:rsidR="009C10D8" w:rsidRDefault="009A0138">
      <w:pPr>
        <w:spacing w:after="200" w:line="276" w:lineRule="auto"/>
        <w:ind w:right="1"/>
        <w:jc w:val="both"/>
        <w:rPr>
          <w:rFonts w:ascii="Arial" w:eastAsia="Arial" w:hAnsi="Arial" w:cs="Arial"/>
          <w:sz w:val="20"/>
          <w:szCs w:val="20"/>
        </w:rPr>
      </w:pPr>
      <w:r>
        <w:rPr>
          <w:rFonts w:ascii="Arial" w:eastAsia="Arial" w:hAnsi="Arial" w:cs="Arial"/>
          <w:sz w:val="20"/>
          <w:szCs w:val="20"/>
        </w:rPr>
        <w:t>Telefone: (11) 999762610</w:t>
      </w:r>
    </w:p>
    <w:p w:rsidR="009C10D8" w:rsidRDefault="009A0138">
      <w:pPr>
        <w:spacing w:after="200" w:line="276" w:lineRule="auto"/>
        <w:ind w:right="1"/>
        <w:jc w:val="both"/>
        <w:rPr>
          <w:rFonts w:ascii="Arial" w:eastAsia="Arial" w:hAnsi="Arial" w:cs="Arial"/>
          <w:sz w:val="20"/>
          <w:szCs w:val="20"/>
        </w:rPr>
      </w:pPr>
      <w:r>
        <w:rPr>
          <w:rFonts w:ascii="Arial" w:eastAsia="Arial" w:hAnsi="Arial" w:cs="Arial"/>
          <w:sz w:val="20"/>
          <w:szCs w:val="20"/>
        </w:rPr>
        <w:t xml:space="preserve">E-mail: </w:t>
      </w:r>
      <w:hyperlink r:id="rId17">
        <w:r>
          <w:rPr>
            <w:rFonts w:ascii="Arial" w:eastAsia="Arial" w:hAnsi="Arial" w:cs="Arial"/>
            <w:color w:val="1155CC"/>
            <w:sz w:val="20"/>
            <w:szCs w:val="20"/>
            <w:u w:val="single"/>
          </w:rPr>
          <w:t>hokamura@uenf.br</w:t>
        </w:r>
      </w:hyperlink>
      <w:r>
        <w:rPr>
          <w:rFonts w:ascii="Arial" w:eastAsia="Arial" w:hAnsi="Arial" w:cs="Arial"/>
          <w:sz w:val="20"/>
          <w:szCs w:val="20"/>
        </w:rPr>
        <w:t xml:space="preserve"> </w:t>
      </w:r>
    </w:p>
    <w:p w:rsidR="009C10D8" w:rsidRDefault="009C10D8">
      <w:pPr>
        <w:spacing w:line="276" w:lineRule="auto"/>
        <w:jc w:val="both"/>
        <w:rPr>
          <w:rFonts w:ascii="Arial" w:eastAsia="Arial" w:hAnsi="Arial" w:cs="Arial"/>
          <w:sz w:val="20"/>
          <w:szCs w:val="20"/>
        </w:rPr>
      </w:pPr>
    </w:p>
    <w:p w:rsidR="009C10D8" w:rsidRDefault="009A0138">
      <w:pPr>
        <w:pStyle w:val="Ttulo1"/>
        <w:numPr>
          <w:ilvl w:val="0"/>
          <w:numId w:val="11"/>
        </w:numPr>
        <w:spacing w:line="276" w:lineRule="auto"/>
        <w:ind w:left="284"/>
        <w:jc w:val="both"/>
        <w:rPr>
          <w:rFonts w:ascii="Arial" w:eastAsia="Arial" w:hAnsi="Arial" w:cs="Arial"/>
          <w:sz w:val="20"/>
          <w:szCs w:val="20"/>
          <w:highlight w:val="lightGray"/>
        </w:rPr>
      </w:pPr>
      <w:bookmarkStart w:id="59" w:name="_heading=h.28h4qwu" w:colFirst="0" w:colLast="0"/>
      <w:bookmarkEnd w:id="59"/>
      <w:r>
        <w:rPr>
          <w:rFonts w:ascii="Arial" w:eastAsia="Arial" w:hAnsi="Arial" w:cs="Arial"/>
          <w:sz w:val="20"/>
          <w:szCs w:val="20"/>
          <w:highlight w:val="lightGray"/>
        </w:rPr>
        <w:t>APÊNDICES</w:t>
      </w:r>
    </w:p>
    <w:p w:rsidR="009C10D8" w:rsidRDefault="009A0138">
      <w:pPr>
        <w:spacing w:line="276" w:lineRule="auto"/>
        <w:jc w:val="both"/>
        <w:rPr>
          <w:rFonts w:ascii="Arial" w:eastAsia="Arial" w:hAnsi="Arial" w:cs="Arial"/>
          <w:sz w:val="20"/>
          <w:szCs w:val="20"/>
        </w:rPr>
      </w:pPr>
      <w:r>
        <w:rPr>
          <w:rFonts w:ascii="Arial" w:eastAsia="Arial" w:hAnsi="Arial" w:cs="Arial"/>
          <w:sz w:val="20"/>
          <w:szCs w:val="20"/>
        </w:rPr>
        <w:t>Não se aplica.</w:t>
      </w:r>
    </w:p>
    <w:p w:rsidR="009C10D8" w:rsidRDefault="009C10D8">
      <w:pPr>
        <w:spacing w:line="276" w:lineRule="auto"/>
        <w:jc w:val="both"/>
        <w:rPr>
          <w:rFonts w:ascii="Arial" w:eastAsia="Arial" w:hAnsi="Arial" w:cs="Arial"/>
          <w:sz w:val="20"/>
          <w:szCs w:val="20"/>
        </w:rPr>
      </w:pPr>
    </w:p>
    <w:sectPr w:rsidR="009C10D8">
      <w:headerReference w:type="default" r:id="rId18"/>
      <w:footerReference w:type="default" r:id="rId19"/>
      <w:pgSz w:w="11900" w:h="16840"/>
      <w:pgMar w:top="850" w:right="1977" w:bottom="1133" w:left="1559" w:header="360" w:footer="10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B37" w:rsidRDefault="009B3B37">
      <w:r>
        <w:separator/>
      </w:r>
    </w:p>
  </w:endnote>
  <w:endnote w:type="continuationSeparator" w:id="0">
    <w:p w:rsidR="009B3B37" w:rsidRDefault="009B3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M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0D8" w:rsidRDefault="009A0138">
    <w:pPr>
      <w:pBdr>
        <w:top w:val="nil"/>
        <w:left w:val="nil"/>
        <w:bottom w:val="nil"/>
        <w:right w:val="nil"/>
        <w:between w:val="nil"/>
      </w:pBdr>
      <w:spacing w:line="14" w:lineRule="auto"/>
      <w:jc w:val="right"/>
      <w:rPr>
        <w:color w:val="000000"/>
        <w:sz w:val="14"/>
        <w:szCs w:val="14"/>
      </w:rPr>
    </w:pPr>
    <w:r>
      <w:rPr>
        <w:sz w:val="14"/>
        <w:szCs w:val="14"/>
      </w:rPr>
      <w:fldChar w:fldCharType="begin"/>
    </w:r>
    <w:r>
      <w:rPr>
        <w:sz w:val="14"/>
        <w:szCs w:val="14"/>
      </w:rPr>
      <w:instrText>PAGE</w:instrText>
    </w:r>
    <w:r>
      <w:rPr>
        <w:sz w:val="14"/>
        <w:szCs w:val="14"/>
      </w:rPr>
      <w:fldChar w:fldCharType="separate"/>
    </w:r>
    <w:r w:rsidR="009B3B37">
      <w:rPr>
        <w:noProof/>
        <w:sz w:val="14"/>
        <w:szCs w:val="14"/>
      </w:rPr>
      <w:t>1</w:t>
    </w:r>
    <w:r>
      <w:rPr>
        <w:sz w:val="14"/>
        <w:szCs w:val="14"/>
      </w:rPr>
      <w:fldChar w:fldCharType="end"/>
    </w:r>
    <w:r>
      <w:rPr>
        <w:noProof/>
        <w:lang w:val="pt-BR"/>
      </w:rPr>
      <mc:AlternateContent>
        <mc:Choice Requires="wps">
          <w:drawing>
            <wp:anchor distT="0" distB="0" distL="0" distR="0" simplePos="0" relativeHeight="251658240" behindDoc="1" locked="0" layoutInCell="1" hidden="0" allowOverlap="1">
              <wp:simplePos x="0" y="0"/>
              <wp:positionH relativeFrom="column">
                <wp:posOffset>3632200</wp:posOffset>
              </wp:positionH>
              <wp:positionV relativeFrom="paragraph">
                <wp:posOffset>10401300</wp:posOffset>
              </wp:positionV>
              <wp:extent cx="2226310" cy="196215"/>
              <wp:effectExtent l="0" t="0" r="0" b="0"/>
              <wp:wrapNone/>
              <wp:docPr id="222" name="Forma livre 222"/>
              <wp:cNvGraphicFramePr/>
              <a:graphic xmlns:a="http://schemas.openxmlformats.org/drawingml/2006/main">
                <a:graphicData uri="http://schemas.microsoft.com/office/word/2010/wordprocessingShape">
                  <wps:wsp>
                    <wps:cNvSpPr/>
                    <wps:spPr>
                      <a:xfrm>
                        <a:off x="4242370" y="3691418"/>
                        <a:ext cx="2207260" cy="177165"/>
                      </a:xfrm>
                      <a:custGeom>
                        <a:avLst/>
                        <a:gdLst/>
                        <a:ahLst/>
                        <a:cxnLst/>
                        <a:rect l="l" t="t" r="r" b="b"/>
                        <a:pathLst>
                          <a:path w="2197735" h="167640" extrusionOk="0">
                            <a:moveTo>
                              <a:pt x="0" y="0"/>
                            </a:moveTo>
                            <a:lnTo>
                              <a:pt x="0" y="167640"/>
                            </a:lnTo>
                            <a:lnTo>
                              <a:pt x="2197735" y="167640"/>
                            </a:lnTo>
                            <a:lnTo>
                              <a:pt x="2197735" y="0"/>
                            </a:lnTo>
                            <a:close/>
                          </a:path>
                        </a:pathLst>
                      </a:custGeom>
                      <a:solidFill>
                        <a:srgbClr val="FFFFFF"/>
                      </a:solidFill>
                      <a:ln>
                        <a:noFill/>
                      </a:ln>
                    </wps:spPr>
                    <wps:txbx>
                      <w:txbxContent>
                        <w:p w:rsidR="009C10D8" w:rsidRDefault="009A0138">
                          <w:pPr>
                            <w:spacing w:before="12"/>
                            <w:ind w:left="20" w:firstLine="60"/>
                            <w:textDirection w:val="btLr"/>
                          </w:pPr>
                          <w:r>
                            <w:rPr>
                              <w:rFonts w:ascii="Arial" w:eastAsia="Arial" w:hAnsi="Arial" w:cs="Arial"/>
                              <w:color w:val="BEBEBE"/>
                              <w:sz w:val="20"/>
                            </w:rPr>
                            <w:t xml:space="preserve">SEI SEI-120001/001016/2023 / pg.  PAGE </w:t>
                          </w:r>
                          <w:r>
                            <w:rPr>
                              <w:color w:val="000000"/>
                            </w:rPr>
                            <w:t>18</w:t>
                          </w:r>
                        </w:p>
                      </w:txbxContent>
                    </wps:txbx>
                    <wps:bodyPr spcFirstLastPara="1" wrap="square" lIns="88900" tIns="38100" rIns="88900" bIns="38100" anchor="t" anchorCtr="0">
                      <a:noAutofit/>
                    </wps:bodyPr>
                  </wps:wsp>
                </a:graphicData>
              </a:graphic>
            </wp:anchor>
          </w:drawing>
        </mc:Choice>
        <mc:Fallback>
          <w:pict>
            <v:shape id="Forma livre 222" o:spid="_x0000_s1027" style="position:absolute;left:0;text-align:left;margin-left:286pt;margin-top:819pt;width:175.3pt;height:15.45pt;z-index:-251658240;visibility:visible;mso-wrap-style:square;mso-wrap-distance-left:0;mso-wrap-distance-top:0;mso-wrap-distance-right:0;mso-wrap-distance-bottom:0;mso-position-horizontal:absolute;mso-position-horizontal-relative:text;mso-position-vertical:absolute;mso-position-vertical-relative:text;v-text-anchor:top" coordsize="2197735,1676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" adj="-11796480,,5400" path="m,l,167640r2197735,l2197735,,,xe" stroked="f">
              <v:stroke joinstyle="miter"/>
              <v:formulas/>
              <v:path arrowok="t" o:extrusionok="f" o:connecttype="custom" textboxrect="0,0,2197735,167640"/>
              <v:textbox inset="7pt,3pt,7pt,3pt">
                <w:txbxContent>
                  <w:p w:rsidR="009C10D8" w:rsidRDefault="009A0138">
                    <w:pPr>
                      <w:spacing w:before="12"/>
                      <w:ind w:left="20" w:firstLine="60"/>
                      <w:textDirection w:val="btLr"/>
                    </w:pPr>
                    <w:r>
                      <w:rPr>
                        <w:rFonts w:ascii="Arial" w:eastAsia="Arial" w:hAnsi="Arial" w:cs="Arial"/>
                        <w:color w:val="BEBEBE"/>
                        <w:sz w:val="20"/>
                      </w:rPr>
                      <w:t>SEI SEI-120001/001016/2023 / pg.</w:t>
                    </w:r>
                    <w:proofErr w:type="gramStart"/>
                    <w:r>
                      <w:rPr>
                        <w:rFonts w:ascii="Arial" w:eastAsia="Arial" w:hAnsi="Arial" w:cs="Arial"/>
                        <w:color w:val="BEBEBE"/>
                        <w:sz w:val="20"/>
                      </w:rPr>
                      <w:t xml:space="preserve">  </w:t>
                    </w:r>
                    <w:proofErr w:type="gramEnd"/>
                    <w:r>
                      <w:rPr>
                        <w:rFonts w:ascii="Arial" w:eastAsia="Arial" w:hAnsi="Arial" w:cs="Arial"/>
                        <w:color w:val="BEBEBE"/>
                        <w:sz w:val="20"/>
                      </w:rPr>
                      <w:t xml:space="preserve">PAGE </w:t>
                    </w:r>
                    <w:r>
                      <w:rPr>
                        <w:color w:val="000000"/>
                      </w:rPr>
                      <w:t>18</w:t>
                    </w:r>
                  </w:p>
                </w:txbxContent>
              </v:textbox>
            </v:shape>
          </w:pict>
        </mc:Fallback>
      </mc:AlternateContent>
    </w:r>
    <w:r>
      <w:rPr>
        <w:noProof/>
        <w:lang w:val="pt-BR"/>
      </w:rPr>
      <mc:AlternateContent>
        <mc:Choice Requires="wps">
          <w:drawing>
            <wp:anchor distT="0" distB="0" distL="0" distR="0" simplePos="0" relativeHeight="251659264" behindDoc="1" locked="0" layoutInCell="1" hidden="0" allowOverlap="1">
              <wp:simplePos x="0" y="0"/>
              <wp:positionH relativeFrom="column">
                <wp:posOffset>1231900</wp:posOffset>
              </wp:positionH>
              <wp:positionV relativeFrom="paragraph">
                <wp:posOffset>10401300</wp:posOffset>
              </wp:positionV>
              <wp:extent cx="2136775" cy="196215"/>
              <wp:effectExtent l="0" t="0" r="0" b="0"/>
              <wp:wrapNone/>
              <wp:docPr id="223" name="Forma livre 223"/>
              <wp:cNvGraphicFramePr/>
              <a:graphic xmlns:a="http://schemas.openxmlformats.org/drawingml/2006/main">
                <a:graphicData uri="http://schemas.microsoft.com/office/word/2010/wordprocessingShape">
                  <wps:wsp>
                    <wps:cNvSpPr/>
                    <wps:spPr>
                      <a:xfrm>
                        <a:off x="4287138" y="3691418"/>
                        <a:ext cx="2117725" cy="177165"/>
                      </a:xfrm>
                      <a:custGeom>
                        <a:avLst/>
                        <a:gdLst/>
                        <a:ahLst/>
                        <a:cxnLst/>
                        <a:rect l="l" t="t" r="r" b="b"/>
                        <a:pathLst>
                          <a:path w="2108200" h="167640" extrusionOk="0">
                            <a:moveTo>
                              <a:pt x="0" y="0"/>
                            </a:moveTo>
                            <a:lnTo>
                              <a:pt x="0" y="167640"/>
                            </a:lnTo>
                            <a:lnTo>
                              <a:pt x="2108200" y="167640"/>
                            </a:lnTo>
                            <a:lnTo>
                              <a:pt x="2108200" y="0"/>
                            </a:lnTo>
                            <a:close/>
                          </a:path>
                        </a:pathLst>
                      </a:custGeom>
                      <a:solidFill>
                        <a:srgbClr val="FFFFFF"/>
                      </a:solidFill>
                      <a:ln>
                        <a:noFill/>
                      </a:ln>
                    </wps:spPr>
                    <wps:txbx>
                      <w:txbxContent>
                        <w:p w:rsidR="009C10D8" w:rsidRDefault="009A0138">
                          <w:pPr>
                            <w:spacing w:before="12"/>
                            <w:ind w:left="20" w:firstLine="60"/>
                            <w:textDirection w:val="btLr"/>
                          </w:pPr>
                          <w:r>
                            <w:rPr>
                              <w:rFonts w:ascii="Arial" w:eastAsia="Arial" w:hAnsi="Arial" w:cs="Arial"/>
                              <w:color w:val="BEBEBE"/>
                              <w:sz w:val="20"/>
                            </w:rPr>
                            <w:t>Estudo Técnico Preliminar 49820433</w:t>
                          </w:r>
                        </w:p>
                      </w:txbxContent>
                    </wps:txbx>
                    <wps:bodyPr spcFirstLastPara="1" wrap="square" lIns="88900" tIns="38100" rIns="88900" bIns="38100" anchor="t" anchorCtr="0">
                      <a:noAutofit/>
                    </wps:bodyPr>
                  </wps:wsp>
                </a:graphicData>
              </a:graphic>
            </wp:anchor>
          </w:drawing>
        </mc:Choice>
        <mc:Fallback>
          <w:pict>
            <v:shape id="Forma livre 223" o:spid="_x0000_s1028" style="position:absolute;left:0;text-align:left;margin-left:97pt;margin-top:819pt;width:168.25pt;height:15.45pt;z-index:-251657216;visibility:visible;mso-wrap-style:square;mso-wrap-distance-left:0;mso-wrap-distance-top:0;mso-wrap-distance-right:0;mso-wrap-distance-bottom:0;mso-position-horizontal:absolute;mso-position-horizontal-relative:text;mso-position-vertical:absolute;mso-position-vertical-relative:text;v-text-anchor:top" coordsize="2108200,1676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" adj="-11796480,,5400" path="m,l,167640r2108200,l2108200,,,xe" stroked="f">
              <v:stroke joinstyle="miter"/>
              <v:formulas/>
              <v:path arrowok="t" o:extrusionok="f" o:connecttype="custom" textboxrect="0,0,2108200,167640"/>
              <v:textbox inset="7pt,3pt,7pt,3pt">
                <w:txbxContent>
                  <w:p w:rsidR="009C10D8" w:rsidRDefault="009A0138">
                    <w:pPr>
                      <w:spacing w:before="12"/>
                      <w:ind w:left="20" w:firstLine="60"/>
                      <w:textDirection w:val="btLr"/>
                    </w:pPr>
                    <w:r>
                      <w:rPr>
                        <w:rFonts w:ascii="Arial" w:eastAsia="Arial" w:hAnsi="Arial" w:cs="Arial"/>
                        <w:color w:val="BEBEBE"/>
                        <w:sz w:val="20"/>
                      </w:rPr>
                      <w:t>Estudo Técnico Preliminar 49820433</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B37" w:rsidRDefault="009B3B37">
      <w:r>
        <w:separator/>
      </w:r>
    </w:p>
  </w:footnote>
  <w:footnote w:type="continuationSeparator" w:id="0">
    <w:p w:rsidR="009B3B37" w:rsidRDefault="009B3B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0D8" w:rsidRDefault="009A0138">
    <w:pPr>
      <w:spacing w:after="240"/>
      <w:jc w:val="center"/>
      <w:rPr>
        <w:sz w:val="18"/>
        <w:szCs w:val="18"/>
      </w:rPr>
    </w:pPr>
    <w:r>
      <w:rPr>
        <w:sz w:val="18"/>
        <w:szCs w:val="18"/>
      </w:rPr>
      <w:t xml:space="preserve">                   </w:t>
    </w:r>
    <w:r>
      <w:rPr>
        <w:noProof/>
        <w:sz w:val="18"/>
        <w:szCs w:val="18"/>
        <w:lang w:val="pt-BR"/>
      </w:rPr>
      <w:drawing>
        <wp:inline distT="0" distB="0" distL="0" distR="0">
          <wp:extent cx="657225" cy="733425"/>
          <wp:effectExtent l="0" t="0" r="0" b="0"/>
          <wp:docPr id="2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57225" cy="733425"/>
                  </a:xfrm>
                  <a:prstGeom prst="rect">
                    <a:avLst/>
                  </a:prstGeom>
                  <a:ln/>
                </pic:spPr>
              </pic:pic>
            </a:graphicData>
          </a:graphic>
        </wp:inline>
      </w:drawing>
    </w:r>
    <w:r>
      <w:rPr>
        <w:sz w:val="18"/>
        <w:szCs w:val="18"/>
      </w:rPr>
      <w:t xml:space="preserve">         </w:t>
    </w:r>
    <w:r>
      <w:rPr>
        <w:sz w:val="18"/>
        <w:szCs w:val="18"/>
      </w:rPr>
      <w:tab/>
    </w:r>
  </w:p>
  <w:p w:rsidR="009C10D8" w:rsidRDefault="009A0138">
    <w:pPr>
      <w:widowControl/>
      <w:jc w:val="center"/>
      <w:rPr>
        <w:sz w:val="18"/>
        <w:szCs w:val="18"/>
      </w:rPr>
    </w:pPr>
    <w:r>
      <w:rPr>
        <w:sz w:val="18"/>
        <w:szCs w:val="18"/>
      </w:rPr>
      <w:t>Governo do Estado do Rio de Janeiro</w:t>
    </w:r>
  </w:p>
  <w:p w:rsidR="009C10D8" w:rsidRDefault="009A0138">
    <w:pPr>
      <w:widowControl/>
      <w:spacing w:line="220" w:lineRule="auto"/>
      <w:jc w:val="center"/>
      <w:rPr>
        <w:sz w:val="18"/>
        <w:szCs w:val="18"/>
      </w:rPr>
    </w:pPr>
    <w:r>
      <w:rPr>
        <w:sz w:val="18"/>
        <w:szCs w:val="18"/>
      </w:rPr>
      <w:t xml:space="preserve">Secretaria de Estado de Ciência, Tecnologia e Inovação </w:t>
    </w:r>
  </w:p>
  <w:p w:rsidR="009C10D8" w:rsidRDefault="009A0138">
    <w:pPr>
      <w:widowControl/>
      <w:spacing w:line="220" w:lineRule="auto"/>
      <w:jc w:val="center"/>
      <w:rPr>
        <w:rFonts w:ascii="Calibri" w:eastAsia="Calibri" w:hAnsi="Calibri" w:cs="Calibri"/>
        <w:sz w:val="18"/>
        <w:szCs w:val="18"/>
      </w:rPr>
    </w:pPr>
    <w:r>
      <w:rPr>
        <w:sz w:val="18"/>
        <w:szCs w:val="18"/>
      </w:rPr>
      <w:t>Universidade Estadual do Norte Fluminense Darcy Ribeiro</w:t>
    </w:r>
  </w:p>
  <w:p w:rsidR="009C10D8" w:rsidRDefault="009C10D8">
    <w:pPr>
      <w:jc w:val="center"/>
      <w:rPr>
        <w:sz w:val="18"/>
        <w:szCs w:val="18"/>
      </w:rPr>
    </w:pPr>
  </w:p>
  <w:p w:rsidR="009C10D8" w:rsidRDefault="009C10D8">
    <w:pPr>
      <w:jc w:val="center"/>
      <w:rPr>
        <w:sz w:val="18"/>
        <w:szCs w:val="18"/>
      </w:rPr>
    </w:pPr>
  </w:p>
  <w:p w:rsidR="009C10D8" w:rsidRDefault="009C10D8">
    <w:pPr>
      <w:jc w:val="center"/>
      <w:rPr>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35E8E"/>
    <w:multiLevelType w:val="multilevel"/>
    <w:tmpl w:val="8438BC0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nsid w:val="1D881046"/>
    <w:multiLevelType w:val="multilevel"/>
    <w:tmpl w:val="F9B88DB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nsid w:val="2946253C"/>
    <w:multiLevelType w:val="multilevel"/>
    <w:tmpl w:val="721891C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nsid w:val="2E5E1838"/>
    <w:multiLevelType w:val="multilevel"/>
    <w:tmpl w:val="852C4CA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nsid w:val="2EFB015F"/>
    <w:multiLevelType w:val="multilevel"/>
    <w:tmpl w:val="B582AB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327570D0"/>
    <w:multiLevelType w:val="multilevel"/>
    <w:tmpl w:val="5018395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364D61B6"/>
    <w:multiLevelType w:val="multilevel"/>
    <w:tmpl w:val="ACE422D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nsid w:val="37CE09A9"/>
    <w:multiLevelType w:val="multilevel"/>
    <w:tmpl w:val="76003EA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nsid w:val="3A371B4C"/>
    <w:multiLevelType w:val="multilevel"/>
    <w:tmpl w:val="CA1A06A8"/>
    <w:lvl w:ilvl="0">
      <w:start w:val="1"/>
      <w:numFmt w:val="bullet"/>
      <w:lvlText w:val="●"/>
      <w:lvlJc w:val="left"/>
      <w:pPr>
        <w:ind w:left="720" w:hanging="360"/>
      </w:pPr>
      <w:rPr>
        <w:u w:val="none"/>
      </w:rPr>
    </w:lvl>
    <w:lvl w:ilvl="1">
      <w:start w:val="1"/>
      <w:numFmt w:val="bullet"/>
      <w:lvlText w:val="●"/>
      <w:lvlJc w:val="left"/>
      <w:pPr>
        <w:ind w:left="720" w:hanging="360"/>
      </w:pPr>
      <w:rPr>
        <w:u w:val="none"/>
      </w:rPr>
    </w:lvl>
    <w:lvl w:ilvl="2">
      <w:start w:val="1"/>
      <w:numFmt w:val="decimal"/>
      <w:lvlText w:val="●.●.%3"/>
      <w:lvlJc w:val="left"/>
      <w:pPr>
        <w:ind w:left="1080" w:hanging="720"/>
      </w:pPr>
      <w:rPr>
        <w:u w:val="none"/>
      </w:rPr>
    </w:lvl>
    <w:lvl w:ilvl="3">
      <w:start w:val="1"/>
      <w:numFmt w:val="decimal"/>
      <w:lvlText w:val="●.●.%3.%4"/>
      <w:lvlJc w:val="left"/>
      <w:pPr>
        <w:ind w:left="1080" w:hanging="720"/>
      </w:pPr>
      <w:rPr>
        <w:u w:val="none"/>
      </w:rPr>
    </w:lvl>
    <w:lvl w:ilvl="4">
      <w:start w:val="1"/>
      <w:numFmt w:val="decimal"/>
      <w:lvlText w:val="●.●.%3.%4.%5"/>
      <w:lvlJc w:val="left"/>
      <w:pPr>
        <w:ind w:left="1440" w:hanging="1080"/>
      </w:pPr>
      <w:rPr>
        <w:u w:val="none"/>
      </w:rPr>
    </w:lvl>
    <w:lvl w:ilvl="5">
      <w:start w:val="1"/>
      <w:numFmt w:val="decimal"/>
      <w:lvlText w:val="●.●.%3.%4.%5.%6"/>
      <w:lvlJc w:val="left"/>
      <w:pPr>
        <w:ind w:left="1440" w:hanging="1080"/>
      </w:pPr>
      <w:rPr>
        <w:u w:val="none"/>
      </w:rPr>
    </w:lvl>
    <w:lvl w:ilvl="6">
      <w:start w:val="1"/>
      <w:numFmt w:val="decimal"/>
      <w:lvlText w:val="●.●.%3.%4.%5.%6.%7"/>
      <w:lvlJc w:val="left"/>
      <w:pPr>
        <w:ind w:left="1800" w:hanging="1440"/>
      </w:pPr>
      <w:rPr>
        <w:u w:val="none"/>
      </w:rPr>
    </w:lvl>
    <w:lvl w:ilvl="7">
      <w:start w:val="1"/>
      <w:numFmt w:val="decimal"/>
      <w:lvlText w:val="●.●.%3.%4.%5.%6.%7.%8"/>
      <w:lvlJc w:val="left"/>
      <w:pPr>
        <w:ind w:left="1800" w:hanging="1440"/>
      </w:pPr>
      <w:rPr>
        <w:u w:val="none"/>
      </w:rPr>
    </w:lvl>
    <w:lvl w:ilvl="8">
      <w:start w:val="1"/>
      <w:numFmt w:val="decimal"/>
      <w:lvlText w:val="●.●.%3.%4.%5.%6.%7.%8.%9"/>
      <w:lvlJc w:val="left"/>
      <w:pPr>
        <w:ind w:left="2160" w:hanging="1800"/>
      </w:pPr>
      <w:rPr>
        <w:u w:val="none"/>
      </w:rPr>
    </w:lvl>
  </w:abstractNum>
  <w:abstractNum w:abstractNumId="9">
    <w:nsid w:val="3AC845A1"/>
    <w:multiLevelType w:val="multilevel"/>
    <w:tmpl w:val="054E0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10808CA"/>
    <w:multiLevelType w:val="multilevel"/>
    <w:tmpl w:val="CD20F40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nsid w:val="44E9559F"/>
    <w:multiLevelType w:val="multilevel"/>
    <w:tmpl w:val="025603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nsid w:val="47E3163D"/>
    <w:multiLevelType w:val="multilevel"/>
    <w:tmpl w:val="B94AF5A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nsid w:val="4E20614F"/>
    <w:multiLevelType w:val="multilevel"/>
    <w:tmpl w:val="B33EFE8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nsid w:val="52FF3E3E"/>
    <w:multiLevelType w:val="multilevel"/>
    <w:tmpl w:val="2FFC2FEC"/>
    <w:lvl w:ilvl="0">
      <w:start w:val="1"/>
      <w:numFmt w:val="decimal"/>
      <w:lvlText w:val="%1."/>
      <w:lvlJc w:val="left"/>
      <w:pPr>
        <w:ind w:left="840" w:hanging="360"/>
      </w:pPr>
    </w:lvl>
    <w:lvl w:ilvl="1">
      <w:start w:val="1"/>
      <w:numFmt w:val="decimal"/>
      <w:lvlText w:val="%1.%2."/>
      <w:lvlJc w:val="left"/>
      <w:pPr>
        <w:ind w:left="885" w:hanging="405"/>
      </w:pPr>
      <w:rPr>
        <w:b/>
      </w:rPr>
    </w:lvl>
    <w:lvl w:ilvl="2">
      <w:start w:val="1"/>
      <w:numFmt w:val="decimal"/>
      <w:lvlText w:val="%1.%2.%3."/>
      <w:lvlJc w:val="left"/>
      <w:pPr>
        <w:ind w:left="1200" w:hanging="720"/>
      </w:pPr>
      <w:rPr>
        <w:b/>
      </w:rPr>
    </w:lvl>
    <w:lvl w:ilvl="3">
      <w:start w:val="1"/>
      <w:numFmt w:val="decimal"/>
      <w:lvlText w:val="%1.%2.%3.%4."/>
      <w:lvlJc w:val="left"/>
      <w:pPr>
        <w:ind w:left="1200" w:hanging="720"/>
      </w:pPr>
      <w:rPr>
        <w:b/>
      </w:rPr>
    </w:lvl>
    <w:lvl w:ilvl="4">
      <w:start w:val="1"/>
      <w:numFmt w:val="decimal"/>
      <w:lvlText w:val="%1.%2.%3.%4.%5."/>
      <w:lvlJc w:val="left"/>
      <w:pPr>
        <w:ind w:left="1560" w:hanging="1080"/>
      </w:pPr>
      <w:rPr>
        <w:b/>
      </w:rPr>
    </w:lvl>
    <w:lvl w:ilvl="5">
      <w:start w:val="1"/>
      <w:numFmt w:val="decimal"/>
      <w:lvlText w:val="%1.%2.%3.%4.%5.%6."/>
      <w:lvlJc w:val="left"/>
      <w:pPr>
        <w:ind w:left="1560" w:hanging="1080"/>
      </w:pPr>
      <w:rPr>
        <w:b/>
      </w:rPr>
    </w:lvl>
    <w:lvl w:ilvl="6">
      <w:start w:val="1"/>
      <w:numFmt w:val="decimal"/>
      <w:lvlText w:val="%1.%2.%3.%4.%5.%6.%7."/>
      <w:lvlJc w:val="left"/>
      <w:pPr>
        <w:ind w:left="1920" w:hanging="1440"/>
      </w:pPr>
      <w:rPr>
        <w:b/>
      </w:rPr>
    </w:lvl>
    <w:lvl w:ilvl="7">
      <w:start w:val="1"/>
      <w:numFmt w:val="decimal"/>
      <w:lvlText w:val="%1.%2.%3.%4.%5.%6.%7.%8."/>
      <w:lvlJc w:val="left"/>
      <w:pPr>
        <w:ind w:left="1920" w:hanging="1440"/>
      </w:pPr>
      <w:rPr>
        <w:b/>
      </w:rPr>
    </w:lvl>
    <w:lvl w:ilvl="8">
      <w:start w:val="1"/>
      <w:numFmt w:val="decimal"/>
      <w:lvlText w:val="%1.%2.%3.%4.%5.%6.%7.%8.%9."/>
      <w:lvlJc w:val="left"/>
      <w:pPr>
        <w:ind w:left="2280" w:hanging="1800"/>
      </w:pPr>
      <w:rPr>
        <w:b/>
      </w:rPr>
    </w:lvl>
  </w:abstractNum>
  <w:abstractNum w:abstractNumId="15">
    <w:nsid w:val="61833BF2"/>
    <w:multiLevelType w:val="multilevel"/>
    <w:tmpl w:val="DBD8671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nsid w:val="6F4E426A"/>
    <w:multiLevelType w:val="multilevel"/>
    <w:tmpl w:val="4F2CD5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FA25BBB"/>
    <w:multiLevelType w:val="multilevel"/>
    <w:tmpl w:val="E15C316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nsid w:val="719C498C"/>
    <w:multiLevelType w:val="multilevel"/>
    <w:tmpl w:val="9DB2318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nsid w:val="7A45748E"/>
    <w:multiLevelType w:val="multilevel"/>
    <w:tmpl w:val="66681E4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0">
    <w:nsid w:val="7D8D642D"/>
    <w:multiLevelType w:val="multilevel"/>
    <w:tmpl w:val="CD9EAF2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nsid w:val="7F967256"/>
    <w:multiLevelType w:val="multilevel"/>
    <w:tmpl w:val="48287562"/>
    <w:lvl w:ilvl="0">
      <w:start w:val="1"/>
      <w:numFmt w:val="lowerLetter"/>
      <w:lvlText w:val="%1)"/>
      <w:lvlJc w:val="left"/>
      <w:pPr>
        <w:ind w:left="1040" w:hanging="360"/>
      </w:pPr>
      <w:rPr>
        <w:u w:val="none"/>
      </w:rPr>
    </w:lvl>
    <w:lvl w:ilvl="1">
      <w:start w:val="1"/>
      <w:numFmt w:val="lowerLetter"/>
      <w:lvlText w:val="%2."/>
      <w:lvlJc w:val="left"/>
      <w:pPr>
        <w:ind w:left="1760" w:hanging="360"/>
      </w:pPr>
      <w:rPr>
        <w:u w:val="none"/>
      </w:rPr>
    </w:lvl>
    <w:lvl w:ilvl="2">
      <w:start w:val="1"/>
      <w:numFmt w:val="lowerRoman"/>
      <w:lvlText w:val="%3."/>
      <w:lvlJc w:val="right"/>
      <w:pPr>
        <w:ind w:left="2480" w:hanging="180"/>
      </w:pPr>
      <w:rPr>
        <w:u w:val="none"/>
      </w:rPr>
    </w:lvl>
    <w:lvl w:ilvl="3">
      <w:start w:val="1"/>
      <w:numFmt w:val="decimal"/>
      <w:lvlText w:val="%4."/>
      <w:lvlJc w:val="left"/>
      <w:pPr>
        <w:ind w:left="3200" w:hanging="360"/>
      </w:pPr>
      <w:rPr>
        <w:u w:val="none"/>
      </w:rPr>
    </w:lvl>
    <w:lvl w:ilvl="4">
      <w:start w:val="1"/>
      <w:numFmt w:val="lowerLetter"/>
      <w:lvlText w:val="%5."/>
      <w:lvlJc w:val="left"/>
      <w:pPr>
        <w:ind w:left="3920" w:hanging="360"/>
      </w:pPr>
      <w:rPr>
        <w:u w:val="none"/>
      </w:rPr>
    </w:lvl>
    <w:lvl w:ilvl="5">
      <w:start w:val="1"/>
      <w:numFmt w:val="lowerRoman"/>
      <w:lvlText w:val="%6."/>
      <w:lvlJc w:val="right"/>
      <w:pPr>
        <w:ind w:left="4640" w:hanging="180"/>
      </w:pPr>
      <w:rPr>
        <w:u w:val="none"/>
      </w:rPr>
    </w:lvl>
    <w:lvl w:ilvl="6">
      <w:start w:val="1"/>
      <w:numFmt w:val="decimal"/>
      <w:lvlText w:val="%7."/>
      <w:lvlJc w:val="left"/>
      <w:pPr>
        <w:ind w:left="5360" w:hanging="360"/>
      </w:pPr>
      <w:rPr>
        <w:u w:val="none"/>
      </w:rPr>
    </w:lvl>
    <w:lvl w:ilvl="7">
      <w:start w:val="1"/>
      <w:numFmt w:val="lowerLetter"/>
      <w:lvlText w:val="%8."/>
      <w:lvlJc w:val="left"/>
      <w:pPr>
        <w:ind w:left="6080" w:hanging="360"/>
      </w:pPr>
      <w:rPr>
        <w:u w:val="none"/>
      </w:rPr>
    </w:lvl>
    <w:lvl w:ilvl="8">
      <w:start w:val="1"/>
      <w:numFmt w:val="lowerRoman"/>
      <w:lvlText w:val="%9."/>
      <w:lvlJc w:val="right"/>
      <w:pPr>
        <w:ind w:left="6800" w:hanging="180"/>
      </w:pPr>
      <w:rPr>
        <w:u w:val="none"/>
      </w:rPr>
    </w:lvl>
  </w:abstractNum>
  <w:num w:numId="1">
    <w:abstractNumId w:val="15"/>
  </w:num>
  <w:num w:numId="2">
    <w:abstractNumId w:val="8"/>
  </w:num>
  <w:num w:numId="3">
    <w:abstractNumId w:val="17"/>
  </w:num>
  <w:num w:numId="4">
    <w:abstractNumId w:val="7"/>
  </w:num>
  <w:num w:numId="5">
    <w:abstractNumId w:val="9"/>
  </w:num>
  <w:num w:numId="6">
    <w:abstractNumId w:val="18"/>
  </w:num>
  <w:num w:numId="7">
    <w:abstractNumId w:val="1"/>
  </w:num>
  <w:num w:numId="8">
    <w:abstractNumId w:val="2"/>
  </w:num>
  <w:num w:numId="9">
    <w:abstractNumId w:val="19"/>
  </w:num>
  <w:num w:numId="10">
    <w:abstractNumId w:val="10"/>
  </w:num>
  <w:num w:numId="11">
    <w:abstractNumId w:val="14"/>
  </w:num>
  <w:num w:numId="12">
    <w:abstractNumId w:val="21"/>
  </w:num>
  <w:num w:numId="13">
    <w:abstractNumId w:val="13"/>
  </w:num>
  <w:num w:numId="14">
    <w:abstractNumId w:val="16"/>
  </w:num>
  <w:num w:numId="15">
    <w:abstractNumId w:val="12"/>
  </w:num>
  <w:num w:numId="16">
    <w:abstractNumId w:val="0"/>
  </w:num>
  <w:num w:numId="17">
    <w:abstractNumId w:val="6"/>
  </w:num>
  <w:num w:numId="18">
    <w:abstractNumId w:val="20"/>
  </w:num>
  <w:num w:numId="19">
    <w:abstractNumId w:val="5"/>
  </w:num>
  <w:num w:numId="20">
    <w:abstractNumId w:val="3"/>
  </w:num>
  <w:num w:numId="21">
    <w:abstractNumId w:val="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
  <w:rsids>
    <w:rsidRoot w:val="009C10D8"/>
    <w:rsid w:val="0097183E"/>
    <w:rsid w:val="009A0138"/>
    <w:rsid w:val="009B3B37"/>
    <w:rsid w:val="009C10D8"/>
    <w:rsid w:val="00E23935"/>
    <w:rsid w:val="00F65CD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t-PT" w:eastAsia="pt-BR"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D17"/>
  </w:style>
  <w:style w:type="paragraph" w:styleId="Ttulo1">
    <w:name w:val="heading 1"/>
    <w:basedOn w:val="Normal"/>
    <w:next w:val="Normal"/>
    <w:uiPriority w:val="9"/>
    <w:qFormat/>
    <w:rsid w:val="001B2A31"/>
    <w:pPr>
      <w:ind w:left="607" w:hanging="127"/>
      <w:outlineLvl w:val="0"/>
    </w:pPr>
    <w:rPr>
      <w:b/>
      <w:sz w:val="24"/>
      <w:szCs w:val="15"/>
    </w:rPr>
  </w:style>
  <w:style w:type="paragraph" w:styleId="Ttulo2">
    <w:name w:val="heading 2"/>
    <w:basedOn w:val="Normal"/>
    <w:next w:val="Normal"/>
    <w:autoRedefine/>
    <w:uiPriority w:val="9"/>
    <w:unhideWhenUsed/>
    <w:qFormat/>
    <w:rsid w:val="00A01B7B"/>
    <w:pPr>
      <w:keepNext/>
      <w:keepLines/>
      <w:spacing w:line="360" w:lineRule="auto"/>
      <w:ind w:left="851" w:hanging="425"/>
      <w:jc w:val="both"/>
      <w:outlineLvl w:val="1"/>
    </w:pPr>
    <w:rPr>
      <w:b/>
      <w:sz w:val="24"/>
      <w:szCs w:val="36"/>
    </w:rPr>
  </w:style>
  <w:style w:type="paragraph" w:styleId="Ttulo3">
    <w:name w:val="heading 3"/>
    <w:basedOn w:val="Normal"/>
    <w:next w:val="Normal"/>
    <w:uiPriority w:val="9"/>
    <w:unhideWhenUsed/>
    <w:qFormat/>
    <w:rsid w:val="00403C0D"/>
    <w:pPr>
      <w:keepNext/>
      <w:keepLines/>
      <w:ind w:left="1854" w:hanging="720"/>
      <w:outlineLvl w:val="2"/>
    </w:pPr>
    <w:rPr>
      <w:b/>
      <w:sz w:val="24"/>
      <w:szCs w:val="28"/>
    </w:rPr>
  </w:style>
  <w:style w:type="paragraph" w:styleId="Ttulo4">
    <w:name w:val="heading 4"/>
    <w:basedOn w:val="Normal"/>
    <w:next w:val="Normal"/>
    <w:uiPriority w:val="9"/>
    <w:semiHidden/>
    <w:unhideWhenUsed/>
    <w:qFormat/>
    <w:rsid w:val="00246D17"/>
    <w:pPr>
      <w:keepNext/>
      <w:keepLines/>
      <w:spacing w:before="240" w:after="40"/>
      <w:outlineLvl w:val="3"/>
    </w:pPr>
    <w:rPr>
      <w:b/>
      <w:sz w:val="24"/>
      <w:szCs w:val="24"/>
    </w:rPr>
  </w:style>
  <w:style w:type="paragraph" w:styleId="Ttulo5">
    <w:name w:val="heading 5"/>
    <w:basedOn w:val="Normal"/>
    <w:next w:val="Normal"/>
    <w:uiPriority w:val="9"/>
    <w:semiHidden/>
    <w:unhideWhenUsed/>
    <w:qFormat/>
    <w:rsid w:val="00246D17"/>
    <w:pPr>
      <w:keepNext/>
      <w:keepLines/>
      <w:spacing w:before="220" w:after="40"/>
      <w:outlineLvl w:val="4"/>
    </w:pPr>
    <w:rPr>
      <w:b/>
    </w:rPr>
  </w:style>
  <w:style w:type="paragraph" w:styleId="Ttulo6">
    <w:name w:val="heading 6"/>
    <w:basedOn w:val="Normal"/>
    <w:next w:val="Normal"/>
    <w:uiPriority w:val="9"/>
    <w:semiHidden/>
    <w:unhideWhenUsed/>
    <w:qFormat/>
    <w:rsid w:val="00246D17"/>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rsid w:val="00246D17"/>
    <w:pPr>
      <w:spacing w:before="13"/>
      <w:ind w:left="20"/>
    </w:pPr>
    <w:rPr>
      <w:rFonts w:ascii="Arial MT" w:eastAsia="Arial MT" w:hAnsi="Arial MT" w:cs="Arial MT"/>
      <w:sz w:val="2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rsid w:val="00246D17"/>
    <w:tblPr>
      <w:tblCellMar>
        <w:top w:w="0" w:type="dxa"/>
        <w:left w:w="0" w:type="dxa"/>
        <w:bottom w:w="0" w:type="dxa"/>
        <w:right w:w="0" w:type="dxa"/>
      </w:tblCellMar>
    </w:tblPr>
  </w:style>
  <w:style w:type="paragraph" w:styleId="Subttulo">
    <w:name w:val="Subtitle"/>
    <w:basedOn w:val="Normal"/>
    <w:next w:val="Normal"/>
    <w:link w:val="SubttuloChar"/>
    <w:pPr>
      <w:keepNext/>
      <w:keepLines/>
      <w:spacing w:before="360" w:after="80"/>
    </w:pPr>
    <w:rPr>
      <w:color w:val="000000"/>
      <w:sz w:val="24"/>
      <w:szCs w:val="24"/>
    </w:rPr>
  </w:style>
  <w:style w:type="table" w:customStyle="1" w:styleId="16">
    <w:name w:val="16"/>
    <w:basedOn w:val="TableNormal1"/>
    <w:rsid w:val="00246D17"/>
    <w:tblPr>
      <w:tblStyleRowBandSize w:val="1"/>
      <w:tblStyleColBandSize w:val="1"/>
      <w:tblCellMar>
        <w:top w:w="100" w:type="dxa"/>
        <w:left w:w="100" w:type="dxa"/>
        <w:bottom w:w="100" w:type="dxa"/>
        <w:right w:w="100" w:type="dxa"/>
      </w:tblCellMar>
    </w:tblPr>
  </w:style>
  <w:style w:type="table" w:customStyle="1" w:styleId="15">
    <w:name w:val="15"/>
    <w:basedOn w:val="TableNormal1"/>
    <w:rsid w:val="00246D17"/>
    <w:tblPr>
      <w:tblStyleRowBandSize w:val="1"/>
      <w:tblStyleColBandSize w:val="1"/>
      <w:tblCellMar>
        <w:top w:w="100" w:type="dxa"/>
        <w:left w:w="100" w:type="dxa"/>
        <w:bottom w:w="100" w:type="dxa"/>
        <w:right w:w="100" w:type="dxa"/>
      </w:tblCellMar>
    </w:tblPr>
  </w:style>
  <w:style w:type="table" w:customStyle="1" w:styleId="14">
    <w:name w:val="14"/>
    <w:basedOn w:val="TableNormal1"/>
    <w:rsid w:val="00246D17"/>
    <w:tblPr>
      <w:tblStyleRowBandSize w:val="1"/>
      <w:tblStyleColBandSize w:val="1"/>
      <w:tblCellMar>
        <w:top w:w="100" w:type="dxa"/>
        <w:left w:w="100" w:type="dxa"/>
        <w:bottom w:w="100" w:type="dxa"/>
        <w:right w:w="100" w:type="dxa"/>
      </w:tblCellMar>
    </w:tblPr>
  </w:style>
  <w:style w:type="table" w:customStyle="1" w:styleId="13">
    <w:name w:val="13"/>
    <w:basedOn w:val="TableNormal1"/>
    <w:rsid w:val="00246D17"/>
    <w:tblPr>
      <w:tblStyleRowBandSize w:val="1"/>
      <w:tblStyleColBandSize w:val="1"/>
      <w:tblCellMar>
        <w:top w:w="100" w:type="dxa"/>
        <w:left w:w="100" w:type="dxa"/>
        <w:bottom w:w="100" w:type="dxa"/>
        <w:right w:w="100" w:type="dxa"/>
      </w:tblCellMar>
    </w:tblPr>
  </w:style>
  <w:style w:type="table" w:customStyle="1" w:styleId="12">
    <w:name w:val="12"/>
    <w:basedOn w:val="TableNormal1"/>
    <w:rsid w:val="00246D17"/>
    <w:tblPr>
      <w:tblStyleRowBandSize w:val="1"/>
      <w:tblStyleColBandSize w:val="1"/>
      <w:tblCellMar>
        <w:top w:w="100" w:type="dxa"/>
        <w:left w:w="100" w:type="dxa"/>
        <w:bottom w:w="100" w:type="dxa"/>
        <w:right w:w="100" w:type="dxa"/>
      </w:tblCellMar>
    </w:tblPr>
  </w:style>
  <w:style w:type="table" w:customStyle="1" w:styleId="11">
    <w:name w:val="11"/>
    <w:basedOn w:val="TableNormal1"/>
    <w:rsid w:val="00246D17"/>
    <w:tblPr>
      <w:tblStyleRowBandSize w:val="1"/>
      <w:tblStyleColBandSize w:val="1"/>
      <w:tblCellMar>
        <w:top w:w="100" w:type="dxa"/>
        <w:left w:w="100" w:type="dxa"/>
        <w:bottom w:w="100" w:type="dxa"/>
        <w:right w:w="100" w:type="dxa"/>
      </w:tblCellMar>
    </w:tblPr>
  </w:style>
  <w:style w:type="table" w:customStyle="1" w:styleId="10">
    <w:name w:val="10"/>
    <w:basedOn w:val="TableNormal1"/>
    <w:rsid w:val="00246D17"/>
    <w:tblPr>
      <w:tblStyleRowBandSize w:val="1"/>
      <w:tblStyleColBandSize w:val="1"/>
      <w:tblCellMar>
        <w:top w:w="100" w:type="dxa"/>
        <w:left w:w="100" w:type="dxa"/>
        <w:bottom w:w="100" w:type="dxa"/>
        <w:right w:w="100" w:type="dxa"/>
      </w:tblCellMar>
    </w:tblPr>
  </w:style>
  <w:style w:type="table" w:customStyle="1" w:styleId="9">
    <w:name w:val="9"/>
    <w:basedOn w:val="TableNormal1"/>
    <w:rsid w:val="00246D17"/>
    <w:tblPr>
      <w:tblStyleRowBandSize w:val="1"/>
      <w:tblStyleColBandSize w:val="1"/>
      <w:tblCellMar>
        <w:top w:w="100" w:type="dxa"/>
        <w:left w:w="100" w:type="dxa"/>
        <w:bottom w:w="100" w:type="dxa"/>
        <w:right w:w="100" w:type="dxa"/>
      </w:tblCellMar>
    </w:tblPr>
  </w:style>
  <w:style w:type="table" w:customStyle="1" w:styleId="8">
    <w:name w:val="8"/>
    <w:basedOn w:val="TableNormal1"/>
    <w:rsid w:val="00246D17"/>
    <w:tblPr>
      <w:tblStyleRowBandSize w:val="1"/>
      <w:tblStyleColBandSize w:val="1"/>
      <w:tblCellMar>
        <w:top w:w="100" w:type="dxa"/>
        <w:left w:w="100" w:type="dxa"/>
        <w:bottom w:w="100" w:type="dxa"/>
        <w:right w:w="100" w:type="dxa"/>
      </w:tblCellMar>
    </w:tblPr>
  </w:style>
  <w:style w:type="table" w:customStyle="1" w:styleId="7">
    <w:name w:val="7"/>
    <w:basedOn w:val="TableNormal1"/>
    <w:rsid w:val="00246D17"/>
    <w:tblPr>
      <w:tblStyleRowBandSize w:val="1"/>
      <w:tblStyleColBandSize w:val="1"/>
      <w:tblCellMar>
        <w:top w:w="100" w:type="dxa"/>
        <w:left w:w="100" w:type="dxa"/>
        <w:bottom w:w="100" w:type="dxa"/>
        <w:right w:w="100" w:type="dxa"/>
      </w:tblCellMar>
    </w:tblPr>
  </w:style>
  <w:style w:type="table" w:customStyle="1" w:styleId="6">
    <w:name w:val="6"/>
    <w:basedOn w:val="TableNormal1"/>
    <w:rsid w:val="00246D17"/>
    <w:tblPr>
      <w:tblStyleRowBandSize w:val="1"/>
      <w:tblStyleColBandSize w:val="1"/>
      <w:tblCellMar>
        <w:top w:w="100" w:type="dxa"/>
        <w:left w:w="100" w:type="dxa"/>
        <w:bottom w:w="100" w:type="dxa"/>
        <w:right w:w="100" w:type="dxa"/>
      </w:tblCellMar>
    </w:tblPr>
  </w:style>
  <w:style w:type="table" w:customStyle="1" w:styleId="5">
    <w:name w:val="5"/>
    <w:basedOn w:val="TableNormal1"/>
    <w:rsid w:val="00246D17"/>
    <w:tblPr>
      <w:tblStyleRowBandSize w:val="1"/>
      <w:tblStyleColBandSize w:val="1"/>
      <w:tblCellMar>
        <w:top w:w="100" w:type="dxa"/>
        <w:left w:w="100" w:type="dxa"/>
        <w:bottom w:w="100" w:type="dxa"/>
        <w:right w:w="100" w:type="dxa"/>
      </w:tblCellMar>
    </w:tblPr>
  </w:style>
  <w:style w:type="table" w:customStyle="1" w:styleId="4">
    <w:name w:val="4"/>
    <w:basedOn w:val="TableNormal1"/>
    <w:rsid w:val="00246D17"/>
    <w:tblPr>
      <w:tblStyleRowBandSize w:val="1"/>
      <w:tblStyleColBandSize w:val="1"/>
      <w:tblCellMar>
        <w:top w:w="100" w:type="dxa"/>
        <w:left w:w="100" w:type="dxa"/>
        <w:bottom w:w="100" w:type="dxa"/>
        <w:right w:w="100" w:type="dxa"/>
      </w:tblCellMar>
    </w:tblPr>
  </w:style>
  <w:style w:type="table" w:customStyle="1" w:styleId="3">
    <w:name w:val="3"/>
    <w:basedOn w:val="TableNormal1"/>
    <w:rsid w:val="00246D17"/>
    <w:tblPr>
      <w:tblStyleRowBandSize w:val="1"/>
      <w:tblStyleColBandSize w:val="1"/>
      <w:tblCellMar>
        <w:top w:w="100" w:type="dxa"/>
        <w:left w:w="100" w:type="dxa"/>
        <w:bottom w:w="100" w:type="dxa"/>
        <w:right w:w="100" w:type="dxa"/>
      </w:tblCellMar>
    </w:tblPr>
  </w:style>
  <w:style w:type="table" w:customStyle="1" w:styleId="2">
    <w:name w:val="2"/>
    <w:basedOn w:val="TableNormal1"/>
    <w:rsid w:val="00246D17"/>
    <w:tblPr>
      <w:tblStyleRowBandSize w:val="1"/>
      <w:tblStyleColBandSize w:val="1"/>
      <w:tblCellMar>
        <w:top w:w="100" w:type="dxa"/>
        <w:left w:w="100" w:type="dxa"/>
        <w:bottom w:w="100" w:type="dxa"/>
        <w:right w:w="100" w:type="dxa"/>
      </w:tblCellMar>
    </w:tblPr>
  </w:style>
  <w:style w:type="table" w:customStyle="1" w:styleId="1">
    <w:name w:val="1"/>
    <w:basedOn w:val="TableNormal1"/>
    <w:rsid w:val="00246D17"/>
    <w:tblPr>
      <w:tblStyleRowBandSize w:val="1"/>
      <w:tblStyleColBandSize w:val="1"/>
    </w:tblPr>
  </w:style>
  <w:style w:type="paragraph" w:styleId="Textodecomentrio">
    <w:name w:val="annotation text"/>
    <w:basedOn w:val="Normal"/>
    <w:link w:val="TextodecomentrioChar"/>
    <w:uiPriority w:val="99"/>
    <w:semiHidden/>
    <w:unhideWhenUsed/>
    <w:rsid w:val="00246D17"/>
    <w:rPr>
      <w:sz w:val="20"/>
      <w:szCs w:val="20"/>
    </w:rPr>
  </w:style>
  <w:style w:type="character" w:customStyle="1" w:styleId="TextodecomentrioChar">
    <w:name w:val="Texto de comentário Char"/>
    <w:basedOn w:val="Fontepargpadro"/>
    <w:link w:val="Textodecomentrio"/>
    <w:uiPriority w:val="99"/>
    <w:semiHidden/>
    <w:rsid w:val="00246D17"/>
    <w:rPr>
      <w:sz w:val="20"/>
      <w:szCs w:val="20"/>
    </w:rPr>
  </w:style>
  <w:style w:type="character" w:styleId="Refdecomentrio">
    <w:name w:val="annotation reference"/>
    <w:basedOn w:val="Fontepargpadro"/>
    <w:uiPriority w:val="99"/>
    <w:semiHidden/>
    <w:unhideWhenUsed/>
    <w:rsid w:val="00246D17"/>
    <w:rPr>
      <w:sz w:val="16"/>
      <w:szCs w:val="16"/>
    </w:rPr>
  </w:style>
  <w:style w:type="paragraph" w:styleId="Assuntodocomentrio">
    <w:name w:val="annotation subject"/>
    <w:basedOn w:val="Textodecomentrio"/>
    <w:next w:val="Textodecomentrio"/>
    <w:link w:val="AssuntodocomentrioChar"/>
    <w:uiPriority w:val="99"/>
    <w:semiHidden/>
    <w:unhideWhenUsed/>
    <w:rsid w:val="000A6B20"/>
    <w:rPr>
      <w:b/>
      <w:bCs/>
    </w:rPr>
  </w:style>
  <w:style w:type="character" w:customStyle="1" w:styleId="AssuntodocomentrioChar">
    <w:name w:val="Assunto do comentário Char"/>
    <w:basedOn w:val="TextodecomentrioChar"/>
    <w:link w:val="Assuntodocomentrio"/>
    <w:uiPriority w:val="99"/>
    <w:semiHidden/>
    <w:rsid w:val="000A6B20"/>
    <w:rPr>
      <w:b/>
      <w:bCs/>
      <w:sz w:val="20"/>
      <w:szCs w:val="20"/>
    </w:rPr>
  </w:style>
  <w:style w:type="paragraph" w:styleId="NormalWeb">
    <w:name w:val="Normal (Web)"/>
    <w:basedOn w:val="Normal"/>
    <w:uiPriority w:val="99"/>
    <w:unhideWhenUsed/>
    <w:rsid w:val="001D70AA"/>
    <w:pPr>
      <w:widowControl/>
      <w:spacing w:before="100" w:beforeAutospacing="1" w:after="100" w:afterAutospacing="1"/>
    </w:pPr>
    <w:rPr>
      <w:sz w:val="24"/>
      <w:szCs w:val="24"/>
      <w:lang w:val="pt-BR"/>
    </w:rPr>
  </w:style>
  <w:style w:type="paragraph" w:styleId="Partesuperior-zdoformulrio">
    <w:name w:val="HTML Top of Form"/>
    <w:basedOn w:val="Normal"/>
    <w:next w:val="Normal"/>
    <w:link w:val="Partesuperior-zdoformulrioChar"/>
    <w:hidden/>
    <w:uiPriority w:val="99"/>
    <w:semiHidden/>
    <w:unhideWhenUsed/>
    <w:rsid w:val="001D70AA"/>
    <w:pPr>
      <w:widowControl/>
      <w:pBdr>
        <w:bottom w:val="single" w:sz="6" w:space="1" w:color="auto"/>
      </w:pBdr>
      <w:jc w:val="center"/>
    </w:pPr>
    <w:rPr>
      <w:rFonts w:ascii="Arial" w:hAnsi="Arial" w:cs="Arial"/>
      <w:vanish/>
      <w:sz w:val="16"/>
      <w:szCs w:val="16"/>
      <w:lang w:val="pt-BR"/>
    </w:rPr>
  </w:style>
  <w:style w:type="character" w:customStyle="1" w:styleId="Partesuperior-zdoformulrioChar">
    <w:name w:val="Parte superior-z do formulário Char"/>
    <w:basedOn w:val="Fontepargpadro"/>
    <w:link w:val="Partesuperior-zdoformulrio"/>
    <w:uiPriority w:val="99"/>
    <w:semiHidden/>
    <w:rsid w:val="001D70AA"/>
    <w:rPr>
      <w:rFonts w:ascii="Arial" w:hAnsi="Arial" w:cs="Arial"/>
      <w:vanish/>
      <w:sz w:val="16"/>
      <w:szCs w:val="16"/>
      <w:lang w:val="pt-BR"/>
    </w:rPr>
  </w:style>
  <w:style w:type="paragraph" w:styleId="PargrafodaLista">
    <w:name w:val="List Paragraph"/>
    <w:basedOn w:val="Normal"/>
    <w:uiPriority w:val="34"/>
    <w:qFormat/>
    <w:rsid w:val="00904C94"/>
    <w:pPr>
      <w:ind w:left="720"/>
      <w:contextualSpacing/>
    </w:pPr>
    <w:rPr>
      <w:sz w:val="24"/>
    </w:rPr>
  </w:style>
  <w:style w:type="paragraph" w:styleId="Citao">
    <w:name w:val="Quote"/>
    <w:basedOn w:val="Normal"/>
    <w:next w:val="Normal"/>
    <w:link w:val="CitaoChar"/>
    <w:uiPriority w:val="29"/>
    <w:qFormat/>
    <w:rsid w:val="001D6244"/>
    <w:pPr>
      <w:widowControl/>
      <w:spacing w:before="200" w:after="160" w:line="276" w:lineRule="auto"/>
      <w:ind w:left="864" w:right="864"/>
      <w:jc w:val="center"/>
    </w:pPr>
    <w:rPr>
      <w:rFonts w:asciiTheme="minorHAnsi" w:eastAsiaTheme="minorHAnsi" w:hAnsiTheme="minorHAnsi" w:cstheme="minorBidi"/>
      <w:i/>
      <w:iCs/>
      <w:color w:val="404040" w:themeColor="text1" w:themeTint="BF"/>
      <w:lang w:val="pt-BR" w:eastAsia="en-US"/>
    </w:rPr>
  </w:style>
  <w:style w:type="character" w:customStyle="1" w:styleId="CitaoChar">
    <w:name w:val="Citação Char"/>
    <w:basedOn w:val="Fontepargpadro"/>
    <w:link w:val="Citao"/>
    <w:uiPriority w:val="29"/>
    <w:rsid w:val="001D6244"/>
    <w:rPr>
      <w:rFonts w:asciiTheme="minorHAnsi" w:eastAsiaTheme="minorHAnsi" w:hAnsiTheme="minorHAnsi" w:cstheme="minorBidi"/>
      <w:i/>
      <w:iCs/>
      <w:color w:val="404040" w:themeColor="text1" w:themeTint="BF"/>
      <w:lang w:val="pt-BR" w:eastAsia="en-US"/>
    </w:rPr>
  </w:style>
  <w:style w:type="paragraph" w:styleId="Cabealho">
    <w:name w:val="header"/>
    <w:basedOn w:val="Normal"/>
    <w:link w:val="CabealhoChar"/>
    <w:uiPriority w:val="99"/>
    <w:unhideWhenUsed/>
    <w:rsid w:val="00B42E05"/>
    <w:pPr>
      <w:tabs>
        <w:tab w:val="center" w:pos="4252"/>
        <w:tab w:val="right" w:pos="8504"/>
      </w:tabs>
    </w:pPr>
  </w:style>
  <w:style w:type="character" w:customStyle="1" w:styleId="CabealhoChar">
    <w:name w:val="Cabeçalho Char"/>
    <w:basedOn w:val="Fontepargpadro"/>
    <w:link w:val="Cabealho"/>
    <w:uiPriority w:val="99"/>
    <w:rsid w:val="00B42E05"/>
  </w:style>
  <w:style w:type="paragraph" w:styleId="Rodap">
    <w:name w:val="footer"/>
    <w:basedOn w:val="Normal"/>
    <w:link w:val="RodapChar"/>
    <w:uiPriority w:val="99"/>
    <w:unhideWhenUsed/>
    <w:rsid w:val="00B42E05"/>
    <w:pPr>
      <w:tabs>
        <w:tab w:val="center" w:pos="4252"/>
        <w:tab w:val="right" w:pos="8504"/>
      </w:tabs>
    </w:pPr>
  </w:style>
  <w:style w:type="character" w:customStyle="1" w:styleId="RodapChar">
    <w:name w:val="Rodapé Char"/>
    <w:basedOn w:val="Fontepargpadro"/>
    <w:link w:val="Rodap"/>
    <w:uiPriority w:val="99"/>
    <w:rsid w:val="00B42E05"/>
  </w:style>
  <w:style w:type="character" w:styleId="Forte">
    <w:name w:val="Strong"/>
    <w:basedOn w:val="Fontepargpadro"/>
    <w:uiPriority w:val="22"/>
    <w:qFormat/>
    <w:rsid w:val="00564028"/>
    <w:rPr>
      <w:b/>
      <w:bCs/>
    </w:rPr>
  </w:style>
  <w:style w:type="paragraph" w:styleId="CabealhodoSumrio">
    <w:name w:val="TOC Heading"/>
    <w:basedOn w:val="Ttulo1"/>
    <w:next w:val="Normal"/>
    <w:uiPriority w:val="39"/>
    <w:unhideWhenUsed/>
    <w:qFormat/>
    <w:rsid w:val="001B2A31"/>
    <w:pPr>
      <w:keepNext/>
      <w:keepLines/>
      <w:widowControl/>
      <w:spacing w:before="240" w:line="259" w:lineRule="auto"/>
      <w:ind w:left="0" w:firstLine="0"/>
      <w:outlineLvl w:val="9"/>
    </w:pPr>
    <w:rPr>
      <w:rFonts w:asciiTheme="majorHAnsi" w:eastAsiaTheme="majorEastAsia" w:hAnsiTheme="majorHAnsi" w:cstheme="majorBidi"/>
      <w:b w:val="0"/>
      <w:color w:val="365F91" w:themeColor="accent1" w:themeShade="BF"/>
      <w:sz w:val="32"/>
      <w:szCs w:val="32"/>
      <w:lang w:val="pt-BR"/>
    </w:rPr>
  </w:style>
  <w:style w:type="paragraph" w:styleId="Sumrio1">
    <w:name w:val="toc 1"/>
    <w:basedOn w:val="Normal"/>
    <w:next w:val="Normal"/>
    <w:autoRedefine/>
    <w:uiPriority w:val="39"/>
    <w:unhideWhenUsed/>
    <w:rsid w:val="001B2A31"/>
    <w:pPr>
      <w:spacing w:after="100"/>
    </w:pPr>
  </w:style>
  <w:style w:type="character" w:styleId="Hyperlink">
    <w:name w:val="Hyperlink"/>
    <w:basedOn w:val="Fontepargpadro"/>
    <w:uiPriority w:val="99"/>
    <w:unhideWhenUsed/>
    <w:rsid w:val="001B2A31"/>
    <w:rPr>
      <w:color w:val="0000FF" w:themeColor="hyperlink"/>
      <w:u w:val="single"/>
    </w:rPr>
  </w:style>
  <w:style w:type="paragraph" w:styleId="Sumrio2">
    <w:name w:val="toc 2"/>
    <w:basedOn w:val="Normal"/>
    <w:next w:val="Normal"/>
    <w:autoRedefine/>
    <w:uiPriority w:val="39"/>
    <w:unhideWhenUsed/>
    <w:rsid w:val="00403C0D"/>
    <w:pPr>
      <w:tabs>
        <w:tab w:val="right" w:leader="dot" w:pos="8354"/>
      </w:tabs>
      <w:ind w:left="221"/>
      <w:jc w:val="both"/>
    </w:pPr>
  </w:style>
  <w:style w:type="character" w:customStyle="1" w:styleId="SubttuloChar">
    <w:name w:val="Subtítulo Char"/>
    <w:basedOn w:val="Fontepargpadro"/>
    <w:link w:val="Subttulo"/>
    <w:uiPriority w:val="11"/>
    <w:rsid w:val="00002103"/>
    <w:rPr>
      <w:rFonts w:eastAsia="Georgia" w:cs="Georgia"/>
      <w:color w:val="000000" w:themeColor="text1"/>
      <w:sz w:val="24"/>
      <w:szCs w:val="48"/>
    </w:rPr>
  </w:style>
  <w:style w:type="character" w:customStyle="1" w:styleId="normaltextrun">
    <w:name w:val="normaltextrun"/>
    <w:basedOn w:val="Fontepargpadro"/>
    <w:rsid w:val="006F1CFB"/>
  </w:style>
  <w:style w:type="character" w:customStyle="1" w:styleId="findhit">
    <w:name w:val="findhit"/>
    <w:basedOn w:val="Fontepargpadro"/>
    <w:rsid w:val="006F1CFB"/>
  </w:style>
  <w:style w:type="table" w:styleId="Tabelacomgrade">
    <w:name w:val="Table Grid"/>
    <w:basedOn w:val="Tabelanormal"/>
    <w:uiPriority w:val="39"/>
    <w:rsid w:val="006F1CFB"/>
    <w:pPr>
      <w:widowControl/>
    </w:pPr>
    <w:rPr>
      <w:rFonts w:ascii="Calibri" w:eastAsia="Calibri" w:hAnsi="Calibri" w:cs="Calibri"/>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7D7370"/>
    <w:pPr>
      <w:widowControl/>
      <w:spacing w:before="100" w:beforeAutospacing="1" w:after="100" w:afterAutospacing="1"/>
    </w:pPr>
    <w:rPr>
      <w:sz w:val="24"/>
      <w:szCs w:val="24"/>
      <w:lang w:val="pt-BR"/>
    </w:rPr>
  </w:style>
  <w:style w:type="character" w:customStyle="1" w:styleId="eop">
    <w:name w:val="eop"/>
    <w:basedOn w:val="Fontepargpadro"/>
    <w:rsid w:val="007D7370"/>
  </w:style>
  <w:style w:type="paragraph" w:styleId="Sumrio3">
    <w:name w:val="toc 3"/>
    <w:basedOn w:val="Normal"/>
    <w:next w:val="Normal"/>
    <w:autoRedefine/>
    <w:uiPriority w:val="39"/>
    <w:unhideWhenUsed/>
    <w:rsid w:val="00403C0D"/>
    <w:pPr>
      <w:spacing w:after="100"/>
      <w:ind w:left="440"/>
    </w:pPr>
  </w:style>
  <w:style w:type="table" w:customStyle="1" w:styleId="a">
    <w:basedOn w:val="TableNormal1"/>
    <w:pPr>
      <w:widowControl/>
    </w:pPr>
    <w:rPr>
      <w:rFonts w:ascii="Calibri" w:eastAsia="Calibri" w:hAnsi="Calibri" w:cs="Calibri"/>
    </w:rPr>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Textodebalo">
    <w:name w:val="Balloon Text"/>
    <w:basedOn w:val="Normal"/>
    <w:link w:val="TextodebaloChar"/>
    <w:uiPriority w:val="99"/>
    <w:semiHidden/>
    <w:unhideWhenUsed/>
    <w:rsid w:val="006A0B47"/>
    <w:rPr>
      <w:rFonts w:ascii="Tahoma" w:hAnsi="Tahoma" w:cs="Tahoma"/>
      <w:sz w:val="16"/>
      <w:szCs w:val="16"/>
    </w:rPr>
  </w:style>
  <w:style w:type="character" w:customStyle="1" w:styleId="TextodebaloChar">
    <w:name w:val="Texto de balão Char"/>
    <w:basedOn w:val="Fontepargpadro"/>
    <w:link w:val="Textodebalo"/>
    <w:uiPriority w:val="99"/>
    <w:semiHidden/>
    <w:rsid w:val="006A0B47"/>
    <w:rPr>
      <w:rFonts w:ascii="Tahoma" w:hAnsi="Tahoma" w:cs="Tahoma"/>
      <w:sz w:val="16"/>
      <w:szCs w:val="16"/>
    </w:rPr>
  </w:style>
  <w:style w:type="table" w:customStyle="1" w:styleId="a1">
    <w:basedOn w:val="TableNormal0"/>
    <w:pPr>
      <w:widowControl/>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2">
    <w:basedOn w:val="TableNormal0"/>
    <w:pPr>
      <w:widowControl/>
    </w:pPr>
    <w:rPr>
      <w:rFonts w:ascii="Calibri" w:eastAsia="Calibri" w:hAnsi="Calibri" w:cs="Calibri"/>
    </w:rPr>
    <w:tblPr>
      <w:tblStyleRowBandSize w:val="1"/>
      <w:tblStyleColBandSize w:val="1"/>
      <w:tblCellMar>
        <w:top w:w="100" w:type="dxa"/>
        <w:left w:w="10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PT" w:eastAsia="pt-BR"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D17"/>
  </w:style>
  <w:style w:type="paragraph" w:styleId="Ttulo1">
    <w:name w:val="heading 1"/>
    <w:basedOn w:val="Normal"/>
    <w:next w:val="Normal"/>
    <w:uiPriority w:val="9"/>
    <w:qFormat/>
    <w:rsid w:val="001B2A31"/>
    <w:pPr>
      <w:ind w:left="607" w:hanging="127"/>
      <w:outlineLvl w:val="0"/>
    </w:pPr>
    <w:rPr>
      <w:b/>
      <w:sz w:val="24"/>
      <w:szCs w:val="15"/>
    </w:rPr>
  </w:style>
  <w:style w:type="paragraph" w:styleId="Ttulo2">
    <w:name w:val="heading 2"/>
    <w:basedOn w:val="Normal"/>
    <w:next w:val="Normal"/>
    <w:autoRedefine/>
    <w:uiPriority w:val="9"/>
    <w:unhideWhenUsed/>
    <w:qFormat/>
    <w:rsid w:val="00A01B7B"/>
    <w:pPr>
      <w:keepNext/>
      <w:keepLines/>
      <w:spacing w:line="360" w:lineRule="auto"/>
      <w:ind w:left="851" w:hanging="425"/>
      <w:jc w:val="both"/>
      <w:outlineLvl w:val="1"/>
    </w:pPr>
    <w:rPr>
      <w:b/>
      <w:sz w:val="24"/>
      <w:szCs w:val="36"/>
    </w:rPr>
  </w:style>
  <w:style w:type="paragraph" w:styleId="Ttulo3">
    <w:name w:val="heading 3"/>
    <w:basedOn w:val="Normal"/>
    <w:next w:val="Normal"/>
    <w:uiPriority w:val="9"/>
    <w:unhideWhenUsed/>
    <w:qFormat/>
    <w:rsid w:val="00403C0D"/>
    <w:pPr>
      <w:keepNext/>
      <w:keepLines/>
      <w:ind w:left="1854" w:hanging="720"/>
      <w:outlineLvl w:val="2"/>
    </w:pPr>
    <w:rPr>
      <w:b/>
      <w:sz w:val="24"/>
      <w:szCs w:val="28"/>
    </w:rPr>
  </w:style>
  <w:style w:type="paragraph" w:styleId="Ttulo4">
    <w:name w:val="heading 4"/>
    <w:basedOn w:val="Normal"/>
    <w:next w:val="Normal"/>
    <w:uiPriority w:val="9"/>
    <w:semiHidden/>
    <w:unhideWhenUsed/>
    <w:qFormat/>
    <w:rsid w:val="00246D17"/>
    <w:pPr>
      <w:keepNext/>
      <w:keepLines/>
      <w:spacing w:before="240" w:after="40"/>
      <w:outlineLvl w:val="3"/>
    </w:pPr>
    <w:rPr>
      <w:b/>
      <w:sz w:val="24"/>
      <w:szCs w:val="24"/>
    </w:rPr>
  </w:style>
  <w:style w:type="paragraph" w:styleId="Ttulo5">
    <w:name w:val="heading 5"/>
    <w:basedOn w:val="Normal"/>
    <w:next w:val="Normal"/>
    <w:uiPriority w:val="9"/>
    <w:semiHidden/>
    <w:unhideWhenUsed/>
    <w:qFormat/>
    <w:rsid w:val="00246D17"/>
    <w:pPr>
      <w:keepNext/>
      <w:keepLines/>
      <w:spacing w:before="220" w:after="40"/>
      <w:outlineLvl w:val="4"/>
    </w:pPr>
    <w:rPr>
      <w:b/>
    </w:rPr>
  </w:style>
  <w:style w:type="paragraph" w:styleId="Ttulo6">
    <w:name w:val="heading 6"/>
    <w:basedOn w:val="Normal"/>
    <w:next w:val="Normal"/>
    <w:uiPriority w:val="9"/>
    <w:semiHidden/>
    <w:unhideWhenUsed/>
    <w:qFormat/>
    <w:rsid w:val="00246D17"/>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rsid w:val="00246D17"/>
    <w:pPr>
      <w:spacing w:before="13"/>
      <w:ind w:left="20"/>
    </w:pPr>
    <w:rPr>
      <w:rFonts w:ascii="Arial MT" w:eastAsia="Arial MT" w:hAnsi="Arial MT" w:cs="Arial MT"/>
      <w:sz w:val="2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rsid w:val="00246D17"/>
    <w:tblPr>
      <w:tblCellMar>
        <w:top w:w="0" w:type="dxa"/>
        <w:left w:w="0" w:type="dxa"/>
        <w:bottom w:w="0" w:type="dxa"/>
        <w:right w:w="0" w:type="dxa"/>
      </w:tblCellMar>
    </w:tblPr>
  </w:style>
  <w:style w:type="paragraph" w:styleId="Subttulo">
    <w:name w:val="Subtitle"/>
    <w:basedOn w:val="Normal"/>
    <w:next w:val="Normal"/>
    <w:link w:val="SubttuloChar"/>
    <w:pPr>
      <w:keepNext/>
      <w:keepLines/>
      <w:spacing w:before="360" w:after="80"/>
    </w:pPr>
    <w:rPr>
      <w:color w:val="000000"/>
      <w:sz w:val="24"/>
      <w:szCs w:val="24"/>
    </w:rPr>
  </w:style>
  <w:style w:type="table" w:customStyle="1" w:styleId="16">
    <w:name w:val="16"/>
    <w:basedOn w:val="TableNormal1"/>
    <w:rsid w:val="00246D17"/>
    <w:tblPr>
      <w:tblStyleRowBandSize w:val="1"/>
      <w:tblStyleColBandSize w:val="1"/>
      <w:tblCellMar>
        <w:top w:w="100" w:type="dxa"/>
        <w:left w:w="100" w:type="dxa"/>
        <w:bottom w:w="100" w:type="dxa"/>
        <w:right w:w="100" w:type="dxa"/>
      </w:tblCellMar>
    </w:tblPr>
  </w:style>
  <w:style w:type="table" w:customStyle="1" w:styleId="15">
    <w:name w:val="15"/>
    <w:basedOn w:val="TableNormal1"/>
    <w:rsid w:val="00246D17"/>
    <w:tblPr>
      <w:tblStyleRowBandSize w:val="1"/>
      <w:tblStyleColBandSize w:val="1"/>
      <w:tblCellMar>
        <w:top w:w="100" w:type="dxa"/>
        <w:left w:w="100" w:type="dxa"/>
        <w:bottom w:w="100" w:type="dxa"/>
        <w:right w:w="100" w:type="dxa"/>
      </w:tblCellMar>
    </w:tblPr>
  </w:style>
  <w:style w:type="table" w:customStyle="1" w:styleId="14">
    <w:name w:val="14"/>
    <w:basedOn w:val="TableNormal1"/>
    <w:rsid w:val="00246D17"/>
    <w:tblPr>
      <w:tblStyleRowBandSize w:val="1"/>
      <w:tblStyleColBandSize w:val="1"/>
      <w:tblCellMar>
        <w:top w:w="100" w:type="dxa"/>
        <w:left w:w="100" w:type="dxa"/>
        <w:bottom w:w="100" w:type="dxa"/>
        <w:right w:w="100" w:type="dxa"/>
      </w:tblCellMar>
    </w:tblPr>
  </w:style>
  <w:style w:type="table" w:customStyle="1" w:styleId="13">
    <w:name w:val="13"/>
    <w:basedOn w:val="TableNormal1"/>
    <w:rsid w:val="00246D17"/>
    <w:tblPr>
      <w:tblStyleRowBandSize w:val="1"/>
      <w:tblStyleColBandSize w:val="1"/>
      <w:tblCellMar>
        <w:top w:w="100" w:type="dxa"/>
        <w:left w:w="100" w:type="dxa"/>
        <w:bottom w:w="100" w:type="dxa"/>
        <w:right w:w="100" w:type="dxa"/>
      </w:tblCellMar>
    </w:tblPr>
  </w:style>
  <w:style w:type="table" w:customStyle="1" w:styleId="12">
    <w:name w:val="12"/>
    <w:basedOn w:val="TableNormal1"/>
    <w:rsid w:val="00246D17"/>
    <w:tblPr>
      <w:tblStyleRowBandSize w:val="1"/>
      <w:tblStyleColBandSize w:val="1"/>
      <w:tblCellMar>
        <w:top w:w="100" w:type="dxa"/>
        <w:left w:w="100" w:type="dxa"/>
        <w:bottom w:w="100" w:type="dxa"/>
        <w:right w:w="100" w:type="dxa"/>
      </w:tblCellMar>
    </w:tblPr>
  </w:style>
  <w:style w:type="table" w:customStyle="1" w:styleId="11">
    <w:name w:val="11"/>
    <w:basedOn w:val="TableNormal1"/>
    <w:rsid w:val="00246D17"/>
    <w:tblPr>
      <w:tblStyleRowBandSize w:val="1"/>
      <w:tblStyleColBandSize w:val="1"/>
      <w:tblCellMar>
        <w:top w:w="100" w:type="dxa"/>
        <w:left w:w="100" w:type="dxa"/>
        <w:bottom w:w="100" w:type="dxa"/>
        <w:right w:w="100" w:type="dxa"/>
      </w:tblCellMar>
    </w:tblPr>
  </w:style>
  <w:style w:type="table" w:customStyle="1" w:styleId="10">
    <w:name w:val="10"/>
    <w:basedOn w:val="TableNormal1"/>
    <w:rsid w:val="00246D17"/>
    <w:tblPr>
      <w:tblStyleRowBandSize w:val="1"/>
      <w:tblStyleColBandSize w:val="1"/>
      <w:tblCellMar>
        <w:top w:w="100" w:type="dxa"/>
        <w:left w:w="100" w:type="dxa"/>
        <w:bottom w:w="100" w:type="dxa"/>
        <w:right w:w="100" w:type="dxa"/>
      </w:tblCellMar>
    </w:tblPr>
  </w:style>
  <w:style w:type="table" w:customStyle="1" w:styleId="9">
    <w:name w:val="9"/>
    <w:basedOn w:val="TableNormal1"/>
    <w:rsid w:val="00246D17"/>
    <w:tblPr>
      <w:tblStyleRowBandSize w:val="1"/>
      <w:tblStyleColBandSize w:val="1"/>
      <w:tblCellMar>
        <w:top w:w="100" w:type="dxa"/>
        <w:left w:w="100" w:type="dxa"/>
        <w:bottom w:w="100" w:type="dxa"/>
        <w:right w:w="100" w:type="dxa"/>
      </w:tblCellMar>
    </w:tblPr>
  </w:style>
  <w:style w:type="table" w:customStyle="1" w:styleId="8">
    <w:name w:val="8"/>
    <w:basedOn w:val="TableNormal1"/>
    <w:rsid w:val="00246D17"/>
    <w:tblPr>
      <w:tblStyleRowBandSize w:val="1"/>
      <w:tblStyleColBandSize w:val="1"/>
      <w:tblCellMar>
        <w:top w:w="100" w:type="dxa"/>
        <w:left w:w="100" w:type="dxa"/>
        <w:bottom w:w="100" w:type="dxa"/>
        <w:right w:w="100" w:type="dxa"/>
      </w:tblCellMar>
    </w:tblPr>
  </w:style>
  <w:style w:type="table" w:customStyle="1" w:styleId="7">
    <w:name w:val="7"/>
    <w:basedOn w:val="TableNormal1"/>
    <w:rsid w:val="00246D17"/>
    <w:tblPr>
      <w:tblStyleRowBandSize w:val="1"/>
      <w:tblStyleColBandSize w:val="1"/>
      <w:tblCellMar>
        <w:top w:w="100" w:type="dxa"/>
        <w:left w:w="100" w:type="dxa"/>
        <w:bottom w:w="100" w:type="dxa"/>
        <w:right w:w="100" w:type="dxa"/>
      </w:tblCellMar>
    </w:tblPr>
  </w:style>
  <w:style w:type="table" w:customStyle="1" w:styleId="6">
    <w:name w:val="6"/>
    <w:basedOn w:val="TableNormal1"/>
    <w:rsid w:val="00246D17"/>
    <w:tblPr>
      <w:tblStyleRowBandSize w:val="1"/>
      <w:tblStyleColBandSize w:val="1"/>
      <w:tblCellMar>
        <w:top w:w="100" w:type="dxa"/>
        <w:left w:w="100" w:type="dxa"/>
        <w:bottom w:w="100" w:type="dxa"/>
        <w:right w:w="100" w:type="dxa"/>
      </w:tblCellMar>
    </w:tblPr>
  </w:style>
  <w:style w:type="table" w:customStyle="1" w:styleId="5">
    <w:name w:val="5"/>
    <w:basedOn w:val="TableNormal1"/>
    <w:rsid w:val="00246D17"/>
    <w:tblPr>
      <w:tblStyleRowBandSize w:val="1"/>
      <w:tblStyleColBandSize w:val="1"/>
      <w:tblCellMar>
        <w:top w:w="100" w:type="dxa"/>
        <w:left w:w="100" w:type="dxa"/>
        <w:bottom w:w="100" w:type="dxa"/>
        <w:right w:w="100" w:type="dxa"/>
      </w:tblCellMar>
    </w:tblPr>
  </w:style>
  <w:style w:type="table" w:customStyle="1" w:styleId="4">
    <w:name w:val="4"/>
    <w:basedOn w:val="TableNormal1"/>
    <w:rsid w:val="00246D17"/>
    <w:tblPr>
      <w:tblStyleRowBandSize w:val="1"/>
      <w:tblStyleColBandSize w:val="1"/>
      <w:tblCellMar>
        <w:top w:w="100" w:type="dxa"/>
        <w:left w:w="100" w:type="dxa"/>
        <w:bottom w:w="100" w:type="dxa"/>
        <w:right w:w="100" w:type="dxa"/>
      </w:tblCellMar>
    </w:tblPr>
  </w:style>
  <w:style w:type="table" w:customStyle="1" w:styleId="3">
    <w:name w:val="3"/>
    <w:basedOn w:val="TableNormal1"/>
    <w:rsid w:val="00246D17"/>
    <w:tblPr>
      <w:tblStyleRowBandSize w:val="1"/>
      <w:tblStyleColBandSize w:val="1"/>
      <w:tblCellMar>
        <w:top w:w="100" w:type="dxa"/>
        <w:left w:w="100" w:type="dxa"/>
        <w:bottom w:w="100" w:type="dxa"/>
        <w:right w:w="100" w:type="dxa"/>
      </w:tblCellMar>
    </w:tblPr>
  </w:style>
  <w:style w:type="table" w:customStyle="1" w:styleId="2">
    <w:name w:val="2"/>
    <w:basedOn w:val="TableNormal1"/>
    <w:rsid w:val="00246D17"/>
    <w:tblPr>
      <w:tblStyleRowBandSize w:val="1"/>
      <w:tblStyleColBandSize w:val="1"/>
      <w:tblCellMar>
        <w:top w:w="100" w:type="dxa"/>
        <w:left w:w="100" w:type="dxa"/>
        <w:bottom w:w="100" w:type="dxa"/>
        <w:right w:w="100" w:type="dxa"/>
      </w:tblCellMar>
    </w:tblPr>
  </w:style>
  <w:style w:type="table" w:customStyle="1" w:styleId="1">
    <w:name w:val="1"/>
    <w:basedOn w:val="TableNormal1"/>
    <w:rsid w:val="00246D17"/>
    <w:tblPr>
      <w:tblStyleRowBandSize w:val="1"/>
      <w:tblStyleColBandSize w:val="1"/>
    </w:tblPr>
  </w:style>
  <w:style w:type="paragraph" w:styleId="Textodecomentrio">
    <w:name w:val="annotation text"/>
    <w:basedOn w:val="Normal"/>
    <w:link w:val="TextodecomentrioChar"/>
    <w:uiPriority w:val="99"/>
    <w:semiHidden/>
    <w:unhideWhenUsed/>
    <w:rsid w:val="00246D17"/>
    <w:rPr>
      <w:sz w:val="20"/>
      <w:szCs w:val="20"/>
    </w:rPr>
  </w:style>
  <w:style w:type="character" w:customStyle="1" w:styleId="TextodecomentrioChar">
    <w:name w:val="Texto de comentário Char"/>
    <w:basedOn w:val="Fontepargpadro"/>
    <w:link w:val="Textodecomentrio"/>
    <w:uiPriority w:val="99"/>
    <w:semiHidden/>
    <w:rsid w:val="00246D17"/>
    <w:rPr>
      <w:sz w:val="20"/>
      <w:szCs w:val="20"/>
    </w:rPr>
  </w:style>
  <w:style w:type="character" w:styleId="Refdecomentrio">
    <w:name w:val="annotation reference"/>
    <w:basedOn w:val="Fontepargpadro"/>
    <w:uiPriority w:val="99"/>
    <w:semiHidden/>
    <w:unhideWhenUsed/>
    <w:rsid w:val="00246D17"/>
    <w:rPr>
      <w:sz w:val="16"/>
      <w:szCs w:val="16"/>
    </w:rPr>
  </w:style>
  <w:style w:type="paragraph" w:styleId="Assuntodocomentrio">
    <w:name w:val="annotation subject"/>
    <w:basedOn w:val="Textodecomentrio"/>
    <w:next w:val="Textodecomentrio"/>
    <w:link w:val="AssuntodocomentrioChar"/>
    <w:uiPriority w:val="99"/>
    <w:semiHidden/>
    <w:unhideWhenUsed/>
    <w:rsid w:val="000A6B20"/>
    <w:rPr>
      <w:b/>
      <w:bCs/>
    </w:rPr>
  </w:style>
  <w:style w:type="character" w:customStyle="1" w:styleId="AssuntodocomentrioChar">
    <w:name w:val="Assunto do comentário Char"/>
    <w:basedOn w:val="TextodecomentrioChar"/>
    <w:link w:val="Assuntodocomentrio"/>
    <w:uiPriority w:val="99"/>
    <w:semiHidden/>
    <w:rsid w:val="000A6B20"/>
    <w:rPr>
      <w:b/>
      <w:bCs/>
      <w:sz w:val="20"/>
      <w:szCs w:val="20"/>
    </w:rPr>
  </w:style>
  <w:style w:type="paragraph" w:styleId="NormalWeb">
    <w:name w:val="Normal (Web)"/>
    <w:basedOn w:val="Normal"/>
    <w:uiPriority w:val="99"/>
    <w:unhideWhenUsed/>
    <w:rsid w:val="001D70AA"/>
    <w:pPr>
      <w:widowControl/>
      <w:spacing w:before="100" w:beforeAutospacing="1" w:after="100" w:afterAutospacing="1"/>
    </w:pPr>
    <w:rPr>
      <w:sz w:val="24"/>
      <w:szCs w:val="24"/>
      <w:lang w:val="pt-BR"/>
    </w:rPr>
  </w:style>
  <w:style w:type="paragraph" w:styleId="Partesuperior-zdoformulrio">
    <w:name w:val="HTML Top of Form"/>
    <w:basedOn w:val="Normal"/>
    <w:next w:val="Normal"/>
    <w:link w:val="Partesuperior-zdoformulrioChar"/>
    <w:hidden/>
    <w:uiPriority w:val="99"/>
    <w:semiHidden/>
    <w:unhideWhenUsed/>
    <w:rsid w:val="001D70AA"/>
    <w:pPr>
      <w:widowControl/>
      <w:pBdr>
        <w:bottom w:val="single" w:sz="6" w:space="1" w:color="auto"/>
      </w:pBdr>
      <w:jc w:val="center"/>
    </w:pPr>
    <w:rPr>
      <w:rFonts w:ascii="Arial" w:hAnsi="Arial" w:cs="Arial"/>
      <w:vanish/>
      <w:sz w:val="16"/>
      <w:szCs w:val="16"/>
      <w:lang w:val="pt-BR"/>
    </w:rPr>
  </w:style>
  <w:style w:type="character" w:customStyle="1" w:styleId="Partesuperior-zdoformulrioChar">
    <w:name w:val="Parte superior-z do formulário Char"/>
    <w:basedOn w:val="Fontepargpadro"/>
    <w:link w:val="Partesuperior-zdoformulrio"/>
    <w:uiPriority w:val="99"/>
    <w:semiHidden/>
    <w:rsid w:val="001D70AA"/>
    <w:rPr>
      <w:rFonts w:ascii="Arial" w:hAnsi="Arial" w:cs="Arial"/>
      <w:vanish/>
      <w:sz w:val="16"/>
      <w:szCs w:val="16"/>
      <w:lang w:val="pt-BR"/>
    </w:rPr>
  </w:style>
  <w:style w:type="paragraph" w:styleId="PargrafodaLista">
    <w:name w:val="List Paragraph"/>
    <w:basedOn w:val="Normal"/>
    <w:uiPriority w:val="34"/>
    <w:qFormat/>
    <w:rsid w:val="00904C94"/>
    <w:pPr>
      <w:ind w:left="720"/>
      <w:contextualSpacing/>
    </w:pPr>
    <w:rPr>
      <w:sz w:val="24"/>
    </w:rPr>
  </w:style>
  <w:style w:type="paragraph" w:styleId="Citao">
    <w:name w:val="Quote"/>
    <w:basedOn w:val="Normal"/>
    <w:next w:val="Normal"/>
    <w:link w:val="CitaoChar"/>
    <w:uiPriority w:val="29"/>
    <w:qFormat/>
    <w:rsid w:val="001D6244"/>
    <w:pPr>
      <w:widowControl/>
      <w:spacing w:before="200" w:after="160" w:line="276" w:lineRule="auto"/>
      <w:ind w:left="864" w:right="864"/>
      <w:jc w:val="center"/>
    </w:pPr>
    <w:rPr>
      <w:rFonts w:asciiTheme="minorHAnsi" w:eastAsiaTheme="minorHAnsi" w:hAnsiTheme="minorHAnsi" w:cstheme="minorBidi"/>
      <w:i/>
      <w:iCs/>
      <w:color w:val="404040" w:themeColor="text1" w:themeTint="BF"/>
      <w:lang w:val="pt-BR" w:eastAsia="en-US"/>
    </w:rPr>
  </w:style>
  <w:style w:type="character" w:customStyle="1" w:styleId="CitaoChar">
    <w:name w:val="Citação Char"/>
    <w:basedOn w:val="Fontepargpadro"/>
    <w:link w:val="Citao"/>
    <w:uiPriority w:val="29"/>
    <w:rsid w:val="001D6244"/>
    <w:rPr>
      <w:rFonts w:asciiTheme="minorHAnsi" w:eastAsiaTheme="minorHAnsi" w:hAnsiTheme="minorHAnsi" w:cstheme="minorBidi"/>
      <w:i/>
      <w:iCs/>
      <w:color w:val="404040" w:themeColor="text1" w:themeTint="BF"/>
      <w:lang w:val="pt-BR" w:eastAsia="en-US"/>
    </w:rPr>
  </w:style>
  <w:style w:type="paragraph" w:styleId="Cabealho">
    <w:name w:val="header"/>
    <w:basedOn w:val="Normal"/>
    <w:link w:val="CabealhoChar"/>
    <w:uiPriority w:val="99"/>
    <w:unhideWhenUsed/>
    <w:rsid w:val="00B42E05"/>
    <w:pPr>
      <w:tabs>
        <w:tab w:val="center" w:pos="4252"/>
        <w:tab w:val="right" w:pos="8504"/>
      </w:tabs>
    </w:pPr>
  </w:style>
  <w:style w:type="character" w:customStyle="1" w:styleId="CabealhoChar">
    <w:name w:val="Cabeçalho Char"/>
    <w:basedOn w:val="Fontepargpadro"/>
    <w:link w:val="Cabealho"/>
    <w:uiPriority w:val="99"/>
    <w:rsid w:val="00B42E05"/>
  </w:style>
  <w:style w:type="paragraph" w:styleId="Rodap">
    <w:name w:val="footer"/>
    <w:basedOn w:val="Normal"/>
    <w:link w:val="RodapChar"/>
    <w:uiPriority w:val="99"/>
    <w:unhideWhenUsed/>
    <w:rsid w:val="00B42E05"/>
    <w:pPr>
      <w:tabs>
        <w:tab w:val="center" w:pos="4252"/>
        <w:tab w:val="right" w:pos="8504"/>
      </w:tabs>
    </w:pPr>
  </w:style>
  <w:style w:type="character" w:customStyle="1" w:styleId="RodapChar">
    <w:name w:val="Rodapé Char"/>
    <w:basedOn w:val="Fontepargpadro"/>
    <w:link w:val="Rodap"/>
    <w:uiPriority w:val="99"/>
    <w:rsid w:val="00B42E05"/>
  </w:style>
  <w:style w:type="character" w:styleId="Forte">
    <w:name w:val="Strong"/>
    <w:basedOn w:val="Fontepargpadro"/>
    <w:uiPriority w:val="22"/>
    <w:qFormat/>
    <w:rsid w:val="00564028"/>
    <w:rPr>
      <w:b/>
      <w:bCs/>
    </w:rPr>
  </w:style>
  <w:style w:type="paragraph" w:styleId="CabealhodoSumrio">
    <w:name w:val="TOC Heading"/>
    <w:basedOn w:val="Ttulo1"/>
    <w:next w:val="Normal"/>
    <w:uiPriority w:val="39"/>
    <w:unhideWhenUsed/>
    <w:qFormat/>
    <w:rsid w:val="001B2A31"/>
    <w:pPr>
      <w:keepNext/>
      <w:keepLines/>
      <w:widowControl/>
      <w:spacing w:before="240" w:line="259" w:lineRule="auto"/>
      <w:ind w:left="0" w:firstLine="0"/>
      <w:outlineLvl w:val="9"/>
    </w:pPr>
    <w:rPr>
      <w:rFonts w:asciiTheme="majorHAnsi" w:eastAsiaTheme="majorEastAsia" w:hAnsiTheme="majorHAnsi" w:cstheme="majorBidi"/>
      <w:b w:val="0"/>
      <w:color w:val="365F91" w:themeColor="accent1" w:themeShade="BF"/>
      <w:sz w:val="32"/>
      <w:szCs w:val="32"/>
      <w:lang w:val="pt-BR"/>
    </w:rPr>
  </w:style>
  <w:style w:type="paragraph" w:styleId="Sumrio1">
    <w:name w:val="toc 1"/>
    <w:basedOn w:val="Normal"/>
    <w:next w:val="Normal"/>
    <w:autoRedefine/>
    <w:uiPriority w:val="39"/>
    <w:unhideWhenUsed/>
    <w:rsid w:val="001B2A31"/>
    <w:pPr>
      <w:spacing w:after="100"/>
    </w:pPr>
  </w:style>
  <w:style w:type="character" w:styleId="Hyperlink">
    <w:name w:val="Hyperlink"/>
    <w:basedOn w:val="Fontepargpadro"/>
    <w:uiPriority w:val="99"/>
    <w:unhideWhenUsed/>
    <w:rsid w:val="001B2A31"/>
    <w:rPr>
      <w:color w:val="0000FF" w:themeColor="hyperlink"/>
      <w:u w:val="single"/>
    </w:rPr>
  </w:style>
  <w:style w:type="paragraph" w:styleId="Sumrio2">
    <w:name w:val="toc 2"/>
    <w:basedOn w:val="Normal"/>
    <w:next w:val="Normal"/>
    <w:autoRedefine/>
    <w:uiPriority w:val="39"/>
    <w:unhideWhenUsed/>
    <w:rsid w:val="00403C0D"/>
    <w:pPr>
      <w:tabs>
        <w:tab w:val="right" w:leader="dot" w:pos="8354"/>
      </w:tabs>
      <w:ind w:left="221"/>
      <w:jc w:val="both"/>
    </w:pPr>
  </w:style>
  <w:style w:type="character" w:customStyle="1" w:styleId="SubttuloChar">
    <w:name w:val="Subtítulo Char"/>
    <w:basedOn w:val="Fontepargpadro"/>
    <w:link w:val="Subttulo"/>
    <w:uiPriority w:val="11"/>
    <w:rsid w:val="00002103"/>
    <w:rPr>
      <w:rFonts w:eastAsia="Georgia" w:cs="Georgia"/>
      <w:color w:val="000000" w:themeColor="text1"/>
      <w:sz w:val="24"/>
      <w:szCs w:val="48"/>
    </w:rPr>
  </w:style>
  <w:style w:type="character" w:customStyle="1" w:styleId="normaltextrun">
    <w:name w:val="normaltextrun"/>
    <w:basedOn w:val="Fontepargpadro"/>
    <w:rsid w:val="006F1CFB"/>
  </w:style>
  <w:style w:type="character" w:customStyle="1" w:styleId="findhit">
    <w:name w:val="findhit"/>
    <w:basedOn w:val="Fontepargpadro"/>
    <w:rsid w:val="006F1CFB"/>
  </w:style>
  <w:style w:type="table" w:styleId="Tabelacomgrade">
    <w:name w:val="Table Grid"/>
    <w:basedOn w:val="Tabelanormal"/>
    <w:uiPriority w:val="39"/>
    <w:rsid w:val="006F1CFB"/>
    <w:pPr>
      <w:widowControl/>
    </w:pPr>
    <w:rPr>
      <w:rFonts w:ascii="Calibri" w:eastAsia="Calibri" w:hAnsi="Calibri" w:cs="Calibri"/>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7D7370"/>
    <w:pPr>
      <w:widowControl/>
      <w:spacing w:before="100" w:beforeAutospacing="1" w:after="100" w:afterAutospacing="1"/>
    </w:pPr>
    <w:rPr>
      <w:sz w:val="24"/>
      <w:szCs w:val="24"/>
      <w:lang w:val="pt-BR"/>
    </w:rPr>
  </w:style>
  <w:style w:type="character" w:customStyle="1" w:styleId="eop">
    <w:name w:val="eop"/>
    <w:basedOn w:val="Fontepargpadro"/>
    <w:rsid w:val="007D7370"/>
  </w:style>
  <w:style w:type="paragraph" w:styleId="Sumrio3">
    <w:name w:val="toc 3"/>
    <w:basedOn w:val="Normal"/>
    <w:next w:val="Normal"/>
    <w:autoRedefine/>
    <w:uiPriority w:val="39"/>
    <w:unhideWhenUsed/>
    <w:rsid w:val="00403C0D"/>
    <w:pPr>
      <w:spacing w:after="100"/>
      <w:ind w:left="440"/>
    </w:pPr>
  </w:style>
  <w:style w:type="table" w:customStyle="1" w:styleId="a">
    <w:basedOn w:val="TableNormal1"/>
    <w:pPr>
      <w:widowControl/>
    </w:pPr>
    <w:rPr>
      <w:rFonts w:ascii="Calibri" w:eastAsia="Calibri" w:hAnsi="Calibri" w:cs="Calibri"/>
    </w:rPr>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Textodebalo">
    <w:name w:val="Balloon Text"/>
    <w:basedOn w:val="Normal"/>
    <w:link w:val="TextodebaloChar"/>
    <w:uiPriority w:val="99"/>
    <w:semiHidden/>
    <w:unhideWhenUsed/>
    <w:rsid w:val="006A0B47"/>
    <w:rPr>
      <w:rFonts w:ascii="Tahoma" w:hAnsi="Tahoma" w:cs="Tahoma"/>
      <w:sz w:val="16"/>
      <w:szCs w:val="16"/>
    </w:rPr>
  </w:style>
  <w:style w:type="character" w:customStyle="1" w:styleId="TextodebaloChar">
    <w:name w:val="Texto de balão Char"/>
    <w:basedOn w:val="Fontepargpadro"/>
    <w:link w:val="Textodebalo"/>
    <w:uiPriority w:val="99"/>
    <w:semiHidden/>
    <w:rsid w:val="006A0B47"/>
    <w:rPr>
      <w:rFonts w:ascii="Tahoma" w:hAnsi="Tahoma" w:cs="Tahoma"/>
      <w:sz w:val="16"/>
      <w:szCs w:val="16"/>
    </w:rPr>
  </w:style>
  <w:style w:type="table" w:customStyle="1" w:styleId="a1">
    <w:basedOn w:val="TableNormal0"/>
    <w:pPr>
      <w:widowControl/>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2">
    <w:basedOn w:val="TableNormal0"/>
    <w:pPr>
      <w:widowControl/>
    </w:pPr>
    <w:rPr>
      <w:rFonts w:ascii="Calibri" w:eastAsia="Calibri" w:hAnsi="Calibri" w:cs="Calibri"/>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365153">
      <w:bodyDiv w:val="1"/>
      <w:marLeft w:val="0"/>
      <w:marRight w:val="0"/>
      <w:marTop w:val="0"/>
      <w:marBottom w:val="0"/>
      <w:divBdr>
        <w:top w:val="none" w:sz="0" w:space="0" w:color="auto"/>
        <w:left w:val="none" w:sz="0" w:space="0" w:color="auto"/>
        <w:bottom w:val="none" w:sz="0" w:space="0" w:color="auto"/>
        <w:right w:val="none" w:sz="0" w:space="0" w:color="auto"/>
      </w:divBdr>
      <w:divsChild>
        <w:div w:id="104498616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bout:blan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5" Type="http://schemas.openxmlformats.org/officeDocument/2006/relationships/settings" Target="settings.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RgjSiah5tk5tpbtpT6S9ztcR7g==">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8598</Words>
  <Characters>46434</Characters>
  <Application>Microsoft Office Word</Application>
  <DocSecurity>0</DocSecurity>
  <Lines>386</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Gabrielle da Silva Senise</dc:creator>
  <cp:lastModifiedBy>DGA</cp:lastModifiedBy>
  <cp:revision>2</cp:revision>
  <cp:lastPrinted>2024-11-03T18:36:00Z</cp:lastPrinted>
  <dcterms:created xsi:type="dcterms:W3CDTF">2024-11-12T02:13:00Z</dcterms:created>
  <dcterms:modified xsi:type="dcterms:W3CDTF">2024-11-12T02:13:00Z</dcterms:modified>
</cp:coreProperties>
</file>