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1660" w:rsidRDefault="00BB1660">
      <w:pPr>
        <w:pBdr>
          <w:top w:val="nil"/>
          <w:left w:val="nil"/>
          <w:bottom w:val="nil"/>
          <w:right w:val="nil"/>
          <w:between w:val="nil"/>
        </w:pBdr>
        <w:spacing w:line="360" w:lineRule="auto"/>
        <w:ind w:left="720" w:right="1110"/>
        <w:jc w:val="both"/>
        <w:rPr>
          <w:rFonts w:ascii="Arial" w:eastAsia="Arial" w:hAnsi="Arial" w:cs="Arial"/>
          <w:b/>
          <w:color w:val="000000"/>
          <w:sz w:val="20"/>
          <w:szCs w:val="20"/>
        </w:rPr>
      </w:pPr>
    </w:p>
    <w:p w:rsidR="00BB1660" w:rsidRDefault="00BB1660">
      <w:pPr>
        <w:pBdr>
          <w:top w:val="nil"/>
          <w:left w:val="nil"/>
          <w:bottom w:val="nil"/>
          <w:right w:val="nil"/>
          <w:between w:val="nil"/>
        </w:pBdr>
        <w:spacing w:line="360" w:lineRule="auto"/>
        <w:ind w:left="720" w:right="1110"/>
        <w:jc w:val="both"/>
        <w:rPr>
          <w:rFonts w:ascii="Arial" w:eastAsia="Arial" w:hAnsi="Arial" w:cs="Arial"/>
          <w:b/>
          <w:color w:val="000000"/>
          <w:sz w:val="20"/>
          <w:szCs w:val="20"/>
        </w:rPr>
      </w:pPr>
    </w:p>
    <w:p w:rsidR="00BB1660" w:rsidRDefault="00BB1660">
      <w:pPr>
        <w:pBdr>
          <w:top w:val="nil"/>
          <w:left w:val="nil"/>
          <w:bottom w:val="nil"/>
          <w:right w:val="nil"/>
          <w:between w:val="nil"/>
        </w:pBdr>
        <w:spacing w:line="360" w:lineRule="auto"/>
        <w:ind w:left="720" w:right="1110"/>
        <w:jc w:val="both"/>
        <w:rPr>
          <w:rFonts w:ascii="Arial" w:eastAsia="Arial" w:hAnsi="Arial" w:cs="Arial"/>
          <w:b/>
          <w:color w:val="000000"/>
          <w:sz w:val="20"/>
          <w:szCs w:val="20"/>
        </w:rPr>
      </w:pPr>
    </w:p>
    <w:p w:rsidR="00BB1660" w:rsidRDefault="00BB1660">
      <w:pPr>
        <w:pBdr>
          <w:top w:val="nil"/>
          <w:left w:val="nil"/>
          <w:bottom w:val="nil"/>
          <w:right w:val="nil"/>
          <w:between w:val="nil"/>
        </w:pBdr>
        <w:spacing w:line="360" w:lineRule="auto"/>
        <w:ind w:left="720" w:right="1110"/>
        <w:jc w:val="both"/>
        <w:rPr>
          <w:rFonts w:ascii="Arial" w:eastAsia="Arial" w:hAnsi="Arial" w:cs="Arial"/>
          <w:b/>
          <w:color w:val="000000"/>
          <w:sz w:val="20"/>
          <w:szCs w:val="20"/>
        </w:rPr>
      </w:pPr>
    </w:p>
    <w:p w:rsidR="00BB1660" w:rsidRDefault="00BB1660">
      <w:pPr>
        <w:pBdr>
          <w:top w:val="nil"/>
          <w:left w:val="nil"/>
          <w:bottom w:val="nil"/>
          <w:right w:val="nil"/>
          <w:between w:val="nil"/>
        </w:pBdr>
        <w:spacing w:line="360" w:lineRule="auto"/>
        <w:ind w:left="720" w:right="1110"/>
        <w:jc w:val="both"/>
        <w:rPr>
          <w:rFonts w:ascii="Arial" w:eastAsia="Arial" w:hAnsi="Arial" w:cs="Arial"/>
          <w:b/>
          <w:color w:val="000000"/>
          <w:sz w:val="20"/>
          <w:szCs w:val="20"/>
        </w:rPr>
      </w:pPr>
    </w:p>
    <w:p w:rsidR="00BB1660" w:rsidRDefault="00BB1660">
      <w:pPr>
        <w:pBdr>
          <w:top w:val="nil"/>
          <w:left w:val="nil"/>
          <w:bottom w:val="nil"/>
          <w:right w:val="nil"/>
          <w:between w:val="nil"/>
        </w:pBdr>
        <w:spacing w:line="360" w:lineRule="auto"/>
        <w:ind w:left="720" w:right="1110"/>
        <w:jc w:val="both"/>
        <w:rPr>
          <w:rFonts w:ascii="Arial" w:eastAsia="Arial" w:hAnsi="Arial" w:cs="Arial"/>
          <w:b/>
          <w:color w:val="000000"/>
          <w:sz w:val="20"/>
          <w:szCs w:val="20"/>
        </w:rPr>
      </w:pPr>
    </w:p>
    <w:p w:rsidR="00BB1660" w:rsidRDefault="00BB1660">
      <w:pPr>
        <w:pBdr>
          <w:top w:val="nil"/>
          <w:left w:val="nil"/>
          <w:bottom w:val="nil"/>
          <w:right w:val="nil"/>
          <w:between w:val="nil"/>
        </w:pBdr>
        <w:spacing w:line="360" w:lineRule="auto"/>
        <w:ind w:left="720" w:right="1110"/>
        <w:jc w:val="both"/>
        <w:rPr>
          <w:rFonts w:ascii="Arial" w:eastAsia="Arial" w:hAnsi="Arial" w:cs="Arial"/>
          <w:b/>
          <w:color w:val="000000"/>
          <w:sz w:val="20"/>
          <w:szCs w:val="20"/>
        </w:rPr>
      </w:pPr>
    </w:p>
    <w:p w:rsidR="00BB1660" w:rsidRDefault="00BB1660">
      <w:pPr>
        <w:pBdr>
          <w:top w:val="nil"/>
          <w:left w:val="nil"/>
          <w:bottom w:val="nil"/>
          <w:right w:val="nil"/>
          <w:between w:val="nil"/>
        </w:pBdr>
        <w:spacing w:line="360" w:lineRule="auto"/>
        <w:ind w:left="720" w:right="1110"/>
        <w:jc w:val="center"/>
        <w:rPr>
          <w:rFonts w:ascii="Arial" w:eastAsia="Arial" w:hAnsi="Arial" w:cs="Arial"/>
          <w:b/>
          <w:color w:val="000000"/>
          <w:sz w:val="20"/>
          <w:szCs w:val="20"/>
        </w:rPr>
      </w:pPr>
    </w:p>
    <w:p w:rsidR="00BB1660" w:rsidRDefault="00BB1660">
      <w:pPr>
        <w:pBdr>
          <w:top w:val="nil"/>
          <w:left w:val="nil"/>
          <w:bottom w:val="nil"/>
          <w:right w:val="nil"/>
          <w:between w:val="nil"/>
        </w:pBdr>
        <w:spacing w:line="360" w:lineRule="auto"/>
        <w:ind w:left="720" w:right="1110"/>
        <w:jc w:val="center"/>
        <w:rPr>
          <w:rFonts w:ascii="Arial" w:eastAsia="Arial" w:hAnsi="Arial" w:cs="Arial"/>
          <w:b/>
          <w:color w:val="000000"/>
          <w:sz w:val="20"/>
          <w:szCs w:val="20"/>
        </w:rPr>
      </w:pPr>
    </w:p>
    <w:p w:rsidR="00BB1660" w:rsidRDefault="00BB1660">
      <w:pPr>
        <w:pBdr>
          <w:top w:val="nil"/>
          <w:left w:val="nil"/>
          <w:bottom w:val="nil"/>
          <w:right w:val="nil"/>
          <w:between w:val="nil"/>
        </w:pBdr>
        <w:spacing w:line="360" w:lineRule="auto"/>
        <w:ind w:left="720" w:right="1110"/>
        <w:jc w:val="center"/>
        <w:rPr>
          <w:rFonts w:ascii="Arial" w:eastAsia="Arial" w:hAnsi="Arial" w:cs="Arial"/>
          <w:b/>
          <w:color w:val="000000"/>
          <w:sz w:val="20"/>
          <w:szCs w:val="20"/>
        </w:rPr>
      </w:pPr>
    </w:p>
    <w:p w:rsidR="00BB1660" w:rsidRDefault="00FD1ADD">
      <w:pPr>
        <w:pBdr>
          <w:top w:val="nil"/>
          <w:left w:val="nil"/>
          <w:bottom w:val="nil"/>
          <w:right w:val="nil"/>
          <w:between w:val="nil"/>
        </w:pBdr>
        <w:spacing w:line="360" w:lineRule="auto"/>
        <w:ind w:left="720" w:right="1110"/>
        <w:jc w:val="center"/>
        <w:rPr>
          <w:rFonts w:ascii="Arial" w:eastAsia="Arial" w:hAnsi="Arial" w:cs="Arial"/>
          <w:b/>
          <w:sz w:val="28"/>
          <w:szCs w:val="28"/>
        </w:rPr>
      </w:pPr>
      <w:r>
        <w:rPr>
          <w:rFonts w:ascii="Arial" w:eastAsia="Arial" w:hAnsi="Arial" w:cs="Arial"/>
          <w:b/>
          <w:color w:val="000000"/>
          <w:sz w:val="28"/>
          <w:szCs w:val="28"/>
        </w:rPr>
        <w:t>TERMO DE REFERÊNCIA</w:t>
      </w:r>
      <w:r>
        <w:rPr>
          <w:rFonts w:ascii="Arial" w:eastAsia="Arial" w:hAnsi="Arial" w:cs="Arial"/>
          <w:b/>
          <w:sz w:val="28"/>
          <w:szCs w:val="28"/>
        </w:rPr>
        <w:t xml:space="preserve"> PARA AQUISIÇÃO DE APARELHO DE ANESTESIA INALATÓRIA DE GRANDES ANIMAIS</w:t>
      </w:r>
    </w:p>
    <w:p w:rsidR="00BB1660" w:rsidRDefault="00BB1660">
      <w:pPr>
        <w:pBdr>
          <w:top w:val="nil"/>
          <w:left w:val="nil"/>
          <w:bottom w:val="nil"/>
          <w:right w:val="nil"/>
          <w:between w:val="nil"/>
        </w:pBdr>
        <w:spacing w:line="360" w:lineRule="auto"/>
        <w:ind w:left="720" w:right="1110"/>
        <w:jc w:val="center"/>
        <w:rPr>
          <w:rFonts w:ascii="Arial" w:eastAsia="Arial" w:hAnsi="Arial" w:cs="Arial"/>
          <w:b/>
          <w:sz w:val="20"/>
          <w:szCs w:val="20"/>
        </w:rPr>
      </w:pPr>
    </w:p>
    <w:p w:rsidR="00BB1660" w:rsidRDefault="00FD1ADD">
      <w:pPr>
        <w:pBdr>
          <w:top w:val="nil"/>
          <w:left w:val="nil"/>
          <w:bottom w:val="nil"/>
          <w:right w:val="nil"/>
          <w:between w:val="nil"/>
        </w:pBdr>
        <w:spacing w:line="360" w:lineRule="auto"/>
        <w:ind w:left="720" w:right="1110"/>
        <w:jc w:val="center"/>
        <w:rPr>
          <w:rFonts w:ascii="Arial" w:eastAsia="Arial" w:hAnsi="Arial" w:cs="Arial"/>
          <w:i/>
          <w:color w:val="000000"/>
          <w:sz w:val="20"/>
          <w:szCs w:val="20"/>
        </w:rPr>
      </w:pPr>
      <w:r>
        <w:rPr>
          <w:rFonts w:ascii="Arial" w:eastAsia="Arial" w:hAnsi="Arial" w:cs="Arial"/>
          <w:i/>
          <w:color w:val="000000"/>
          <w:sz w:val="20"/>
          <w:szCs w:val="20"/>
        </w:rPr>
        <w:t>Com base na Lei nº 14.133/21 e regulamentos estaduais vigentes</w:t>
      </w:r>
    </w:p>
    <w:p w:rsidR="00BB1660" w:rsidRDefault="00BB1660">
      <w:pPr>
        <w:pBdr>
          <w:top w:val="nil"/>
          <w:left w:val="nil"/>
          <w:bottom w:val="nil"/>
          <w:right w:val="nil"/>
          <w:between w:val="nil"/>
        </w:pBdr>
        <w:spacing w:line="360" w:lineRule="auto"/>
        <w:ind w:right="1110"/>
        <w:jc w:val="center"/>
        <w:rPr>
          <w:rFonts w:ascii="Arial" w:eastAsia="Arial" w:hAnsi="Arial" w:cs="Arial"/>
          <w:color w:val="000000"/>
          <w:sz w:val="20"/>
          <w:szCs w:val="20"/>
        </w:rPr>
      </w:pPr>
    </w:p>
    <w:p w:rsidR="00BB1660" w:rsidRDefault="00BB1660">
      <w:pPr>
        <w:pBdr>
          <w:top w:val="nil"/>
          <w:left w:val="nil"/>
          <w:bottom w:val="nil"/>
          <w:right w:val="nil"/>
          <w:between w:val="nil"/>
        </w:pBdr>
        <w:spacing w:line="360" w:lineRule="auto"/>
        <w:ind w:right="1"/>
        <w:jc w:val="both"/>
        <w:rPr>
          <w:rFonts w:ascii="Arial" w:eastAsia="Arial" w:hAnsi="Arial" w:cs="Arial"/>
          <w:sz w:val="20"/>
          <w:szCs w:val="20"/>
        </w:rPr>
      </w:pPr>
    </w:p>
    <w:p w:rsidR="00BB1660" w:rsidRDefault="00BB1660">
      <w:pPr>
        <w:pBdr>
          <w:top w:val="nil"/>
          <w:left w:val="nil"/>
          <w:bottom w:val="nil"/>
          <w:right w:val="nil"/>
          <w:between w:val="nil"/>
        </w:pBdr>
        <w:spacing w:line="360" w:lineRule="auto"/>
        <w:ind w:right="1"/>
        <w:jc w:val="both"/>
        <w:rPr>
          <w:rFonts w:ascii="Arial" w:eastAsia="Arial" w:hAnsi="Arial" w:cs="Arial"/>
          <w:sz w:val="20"/>
          <w:szCs w:val="20"/>
        </w:rPr>
      </w:pPr>
    </w:p>
    <w:p w:rsidR="00BB1660" w:rsidRDefault="00FD1ADD">
      <w:pPr>
        <w:keepNext/>
        <w:keepLines/>
        <w:widowControl/>
        <w:pBdr>
          <w:top w:val="nil"/>
          <w:left w:val="nil"/>
          <w:bottom w:val="nil"/>
          <w:right w:val="nil"/>
          <w:between w:val="nil"/>
        </w:pBdr>
        <w:spacing w:line="360" w:lineRule="auto"/>
        <w:jc w:val="both"/>
        <w:rPr>
          <w:rFonts w:ascii="Arial" w:eastAsia="Arial" w:hAnsi="Arial" w:cs="Arial"/>
          <w:color w:val="366091"/>
          <w:sz w:val="20"/>
          <w:szCs w:val="20"/>
        </w:rPr>
      </w:pPr>
      <w:r>
        <w:br w:type="page"/>
      </w:r>
    </w:p>
    <w:p w:rsidR="00BB1660" w:rsidRDefault="00FD1ADD">
      <w:pPr>
        <w:spacing w:line="360" w:lineRule="auto"/>
        <w:jc w:val="both"/>
        <w:rPr>
          <w:rFonts w:ascii="Arial" w:eastAsia="Arial" w:hAnsi="Arial" w:cs="Arial"/>
          <w:b/>
          <w:sz w:val="20"/>
          <w:szCs w:val="20"/>
        </w:rPr>
      </w:pPr>
      <w:r>
        <w:rPr>
          <w:rFonts w:ascii="Arial" w:eastAsia="Arial" w:hAnsi="Arial" w:cs="Arial"/>
          <w:b/>
          <w:sz w:val="20"/>
          <w:szCs w:val="20"/>
        </w:rPr>
        <w:lastRenderedPageBreak/>
        <w:t>SUMÁRIO</w:t>
      </w:r>
    </w:p>
    <w:p w:rsidR="00BB1660" w:rsidRDefault="00BB1660">
      <w:pPr>
        <w:spacing w:line="360" w:lineRule="auto"/>
        <w:jc w:val="both"/>
        <w:rPr>
          <w:rFonts w:ascii="Arial" w:eastAsia="Arial" w:hAnsi="Arial" w:cs="Arial"/>
          <w:b/>
          <w:sz w:val="20"/>
          <w:szCs w:val="20"/>
        </w:rPr>
      </w:pPr>
    </w:p>
    <w:p w:rsidR="00BB1660" w:rsidRDefault="00FD1ADD">
      <w:pPr>
        <w:tabs>
          <w:tab w:val="right" w:pos="12000"/>
        </w:tabs>
        <w:spacing w:before="60"/>
        <w:rPr>
          <w:rFonts w:ascii="Arial" w:eastAsia="Arial" w:hAnsi="Arial" w:cs="Arial"/>
          <w:b/>
          <w:color w:val="000000"/>
        </w:rPr>
      </w:pPr>
      <w:hyperlink w:anchor="_heading=h.gjdgxs">
        <w:r>
          <w:rPr>
            <w:rFonts w:ascii="Arial" w:eastAsia="Arial" w:hAnsi="Arial" w:cs="Arial"/>
            <w:color w:val="000000"/>
            <w:sz w:val="20"/>
            <w:szCs w:val="20"/>
            <w:highlight w:val="lightGray"/>
          </w:rPr>
          <w:t>1. DO OBJETO</w:t>
        </w:r>
        <w:r>
          <w:rPr>
            <w:rFonts w:ascii="Arial" w:eastAsia="Arial" w:hAnsi="Arial" w:cs="Arial"/>
            <w:color w:val="000000"/>
            <w:sz w:val="20"/>
            <w:szCs w:val="20"/>
            <w:highlight w:val="lightGray"/>
          </w:rPr>
          <w:tab/>
          <w:t>5</w:t>
        </w:r>
      </w:hyperlink>
    </w:p>
    <w:p w:rsidR="00BB1660" w:rsidRDefault="00FD1ADD">
      <w:pPr>
        <w:tabs>
          <w:tab w:val="right" w:pos="12000"/>
        </w:tabs>
        <w:spacing w:before="60"/>
        <w:ind w:left="360"/>
        <w:rPr>
          <w:rFonts w:ascii="Arial" w:eastAsia="Arial" w:hAnsi="Arial" w:cs="Arial"/>
          <w:color w:val="000000"/>
        </w:rPr>
      </w:pPr>
      <w:hyperlink w:anchor="_heading=h.30j0zll">
        <w:r>
          <w:rPr>
            <w:rFonts w:ascii="Arial" w:eastAsia="Arial" w:hAnsi="Arial" w:cs="Arial"/>
            <w:color w:val="000000"/>
            <w:sz w:val="20"/>
            <w:szCs w:val="20"/>
          </w:rPr>
          <w:t xml:space="preserve">1.1.  O presente documento visa estabelecer condições para a aquisição de um aparelho de anestesia inalatória para grandes animais, suprindo a necessidade do Hospital Veterinário da UENF, de acordo com as condições e </w:t>
        </w:r>
        <w:r>
          <w:rPr>
            <w:rFonts w:ascii="Arial" w:eastAsia="Arial" w:hAnsi="Arial" w:cs="Arial"/>
            <w:color w:val="000000"/>
            <w:sz w:val="20"/>
            <w:szCs w:val="20"/>
          </w:rPr>
          <w:t>especificações constantes neste Termo de Referência, Apêndices e no Edital, sob a égide da Lei nº 14.133/2021.</w:t>
        </w:r>
        <w:r>
          <w:rPr>
            <w:rFonts w:ascii="Arial" w:eastAsia="Arial" w:hAnsi="Arial" w:cs="Arial"/>
            <w:color w:val="000000"/>
            <w:sz w:val="20"/>
            <w:szCs w:val="20"/>
          </w:rPr>
          <w:tab/>
          <w:t>5</w:t>
        </w:r>
      </w:hyperlink>
    </w:p>
    <w:p w:rsidR="00BB1660" w:rsidRDefault="00FD1ADD">
      <w:pPr>
        <w:tabs>
          <w:tab w:val="right" w:pos="12000"/>
        </w:tabs>
        <w:spacing w:before="60"/>
        <w:ind w:left="360"/>
        <w:rPr>
          <w:rFonts w:ascii="Arial" w:eastAsia="Arial" w:hAnsi="Arial" w:cs="Arial"/>
          <w:color w:val="000000"/>
        </w:rPr>
      </w:pPr>
      <w:hyperlink w:anchor="_heading=h.1fob9te">
        <w:r>
          <w:rPr>
            <w:rFonts w:ascii="Arial" w:eastAsia="Arial" w:hAnsi="Arial" w:cs="Arial"/>
            <w:color w:val="000000"/>
            <w:sz w:val="20"/>
            <w:szCs w:val="20"/>
          </w:rPr>
          <w:t>1.2. Justificativa da contratação</w:t>
        </w:r>
        <w:r>
          <w:rPr>
            <w:rFonts w:ascii="Arial" w:eastAsia="Arial" w:hAnsi="Arial" w:cs="Arial"/>
            <w:color w:val="000000"/>
            <w:sz w:val="20"/>
            <w:szCs w:val="20"/>
          </w:rPr>
          <w:tab/>
          <w:t>5</w:t>
        </w:r>
      </w:hyperlink>
    </w:p>
    <w:p w:rsidR="00BB1660" w:rsidRDefault="00FD1ADD">
      <w:pPr>
        <w:tabs>
          <w:tab w:val="right" w:pos="12000"/>
        </w:tabs>
        <w:spacing w:before="60"/>
        <w:ind w:left="360"/>
        <w:rPr>
          <w:rFonts w:ascii="Arial" w:eastAsia="Arial" w:hAnsi="Arial" w:cs="Arial"/>
          <w:color w:val="000000"/>
        </w:rPr>
      </w:pPr>
      <w:hyperlink w:anchor="_heading=h.3znysh7">
        <w:r>
          <w:rPr>
            <w:rFonts w:ascii="Arial" w:eastAsia="Arial" w:hAnsi="Arial" w:cs="Arial"/>
            <w:color w:val="000000"/>
            <w:sz w:val="20"/>
            <w:szCs w:val="20"/>
          </w:rPr>
          <w:t>1.3. Instrumentos de plan</w:t>
        </w:r>
        <w:r>
          <w:rPr>
            <w:rFonts w:ascii="Arial" w:eastAsia="Arial" w:hAnsi="Arial" w:cs="Arial"/>
            <w:color w:val="000000"/>
            <w:sz w:val="20"/>
            <w:szCs w:val="20"/>
          </w:rPr>
          <w:t>ejamento</w:t>
        </w:r>
        <w:r>
          <w:rPr>
            <w:rFonts w:ascii="Arial" w:eastAsia="Arial" w:hAnsi="Arial" w:cs="Arial"/>
            <w:color w:val="000000"/>
            <w:sz w:val="20"/>
            <w:szCs w:val="20"/>
          </w:rPr>
          <w:tab/>
          <w:t>6</w:t>
        </w:r>
      </w:hyperlink>
    </w:p>
    <w:p w:rsidR="00BB1660" w:rsidRDefault="00FD1ADD">
      <w:pPr>
        <w:tabs>
          <w:tab w:val="right" w:pos="12000"/>
        </w:tabs>
        <w:spacing w:before="60"/>
        <w:ind w:left="360"/>
        <w:rPr>
          <w:rFonts w:ascii="Arial" w:eastAsia="Arial" w:hAnsi="Arial" w:cs="Arial"/>
          <w:color w:val="000000"/>
        </w:rPr>
      </w:pPr>
      <w:hyperlink w:anchor="_heading=h.2et92p0">
        <w:r>
          <w:rPr>
            <w:rFonts w:ascii="Arial" w:eastAsia="Arial" w:hAnsi="Arial" w:cs="Arial"/>
            <w:color w:val="000000"/>
            <w:sz w:val="20"/>
            <w:szCs w:val="20"/>
          </w:rPr>
          <w:t>1.4. Disponibilidade Orçamentária e Financeira</w:t>
        </w:r>
        <w:r>
          <w:rPr>
            <w:rFonts w:ascii="Arial" w:eastAsia="Arial" w:hAnsi="Arial" w:cs="Arial"/>
            <w:color w:val="000000"/>
            <w:sz w:val="20"/>
            <w:szCs w:val="20"/>
          </w:rPr>
          <w:tab/>
          <w:t>6</w:t>
        </w:r>
      </w:hyperlink>
    </w:p>
    <w:p w:rsidR="00BB1660" w:rsidRDefault="00FD1ADD">
      <w:pPr>
        <w:tabs>
          <w:tab w:val="right" w:pos="12000"/>
        </w:tabs>
        <w:spacing w:before="60"/>
        <w:ind w:left="360"/>
        <w:rPr>
          <w:rFonts w:ascii="Arial" w:eastAsia="Arial" w:hAnsi="Arial" w:cs="Arial"/>
          <w:color w:val="000000"/>
        </w:rPr>
      </w:pPr>
      <w:hyperlink w:anchor="_heading=h.tyjcwt">
        <w:r>
          <w:rPr>
            <w:rFonts w:ascii="Arial" w:eastAsia="Arial" w:hAnsi="Arial" w:cs="Arial"/>
            <w:color w:val="000000"/>
            <w:sz w:val="20"/>
            <w:szCs w:val="20"/>
          </w:rPr>
          <w:t>1.5. Classificação dos bens da contratação</w:t>
        </w:r>
        <w:r>
          <w:rPr>
            <w:rFonts w:ascii="Arial" w:eastAsia="Arial" w:hAnsi="Arial" w:cs="Arial"/>
            <w:color w:val="000000"/>
            <w:sz w:val="20"/>
            <w:szCs w:val="20"/>
          </w:rPr>
          <w:tab/>
          <w:t>6</w:t>
        </w:r>
      </w:hyperlink>
    </w:p>
    <w:p w:rsidR="00BB1660" w:rsidRDefault="00FD1ADD">
      <w:pPr>
        <w:tabs>
          <w:tab w:val="right" w:pos="12000"/>
        </w:tabs>
        <w:spacing w:before="60"/>
        <w:rPr>
          <w:rFonts w:ascii="Arial" w:eastAsia="Arial" w:hAnsi="Arial" w:cs="Arial"/>
          <w:b/>
          <w:color w:val="000000"/>
        </w:rPr>
      </w:pPr>
      <w:hyperlink w:anchor="_heading=h.3dy6vkm">
        <w:r>
          <w:rPr>
            <w:rFonts w:ascii="Arial" w:eastAsia="Arial" w:hAnsi="Arial" w:cs="Arial"/>
            <w:color w:val="000000"/>
            <w:sz w:val="20"/>
            <w:szCs w:val="20"/>
            <w:highlight w:val="lightGray"/>
          </w:rPr>
          <w:t>2. DESCRIÇÃO DO OBJETO</w:t>
        </w:r>
        <w:r>
          <w:rPr>
            <w:rFonts w:ascii="Arial" w:eastAsia="Arial" w:hAnsi="Arial" w:cs="Arial"/>
            <w:color w:val="000000"/>
            <w:sz w:val="20"/>
            <w:szCs w:val="20"/>
            <w:highlight w:val="lightGray"/>
          </w:rPr>
          <w:tab/>
          <w:t>7</w:t>
        </w:r>
      </w:hyperlink>
    </w:p>
    <w:p w:rsidR="00BB1660" w:rsidRDefault="00FD1ADD">
      <w:pPr>
        <w:tabs>
          <w:tab w:val="right" w:pos="12000"/>
        </w:tabs>
        <w:spacing w:before="60"/>
        <w:ind w:left="360"/>
        <w:rPr>
          <w:rFonts w:ascii="Arial" w:eastAsia="Arial" w:hAnsi="Arial" w:cs="Arial"/>
          <w:color w:val="000000"/>
        </w:rPr>
      </w:pPr>
      <w:hyperlink w:anchor="_heading=h.1t3h5sf">
        <w:r>
          <w:rPr>
            <w:rFonts w:ascii="Arial" w:eastAsia="Arial" w:hAnsi="Arial" w:cs="Arial"/>
            <w:color w:val="000000"/>
            <w:sz w:val="20"/>
            <w:szCs w:val="20"/>
          </w:rPr>
          <w:t>2.1. Definição do objeto</w:t>
        </w:r>
        <w:r>
          <w:rPr>
            <w:rFonts w:ascii="Arial" w:eastAsia="Arial" w:hAnsi="Arial" w:cs="Arial"/>
            <w:color w:val="000000"/>
            <w:sz w:val="20"/>
            <w:szCs w:val="20"/>
          </w:rPr>
          <w:tab/>
          <w:t>7</w:t>
        </w:r>
      </w:hyperlink>
    </w:p>
    <w:p w:rsidR="00BB1660" w:rsidRDefault="00FD1ADD">
      <w:pPr>
        <w:tabs>
          <w:tab w:val="right" w:pos="12000"/>
        </w:tabs>
        <w:spacing w:before="60"/>
        <w:ind w:left="360"/>
        <w:rPr>
          <w:rFonts w:ascii="Arial" w:eastAsia="Arial" w:hAnsi="Arial" w:cs="Arial"/>
          <w:color w:val="000000"/>
        </w:rPr>
      </w:pPr>
      <w:hyperlink w:anchor="_heading=h.4d34og8">
        <w:r>
          <w:rPr>
            <w:rFonts w:ascii="Arial" w:eastAsia="Arial" w:hAnsi="Arial" w:cs="Arial"/>
            <w:color w:val="000000"/>
            <w:sz w:val="20"/>
            <w:szCs w:val="20"/>
          </w:rPr>
          <w:t>2.2. Disposições Gerais</w:t>
        </w:r>
        <w:r>
          <w:rPr>
            <w:rFonts w:ascii="Arial" w:eastAsia="Arial" w:hAnsi="Arial" w:cs="Arial"/>
            <w:color w:val="000000"/>
            <w:sz w:val="20"/>
            <w:szCs w:val="20"/>
          </w:rPr>
          <w:tab/>
          <w:t>7</w:t>
        </w:r>
      </w:hyperlink>
    </w:p>
    <w:p w:rsidR="00BB1660" w:rsidRDefault="00FD1ADD">
      <w:pPr>
        <w:tabs>
          <w:tab w:val="right" w:pos="12000"/>
        </w:tabs>
        <w:spacing w:before="60"/>
        <w:ind w:left="360"/>
        <w:rPr>
          <w:rFonts w:ascii="Arial" w:eastAsia="Arial" w:hAnsi="Arial" w:cs="Arial"/>
          <w:color w:val="000000"/>
        </w:rPr>
      </w:pPr>
      <w:hyperlink w:anchor="_heading=h.2s8eyo1">
        <w:r>
          <w:rPr>
            <w:rFonts w:ascii="Arial" w:eastAsia="Arial" w:hAnsi="Arial" w:cs="Arial"/>
            <w:color w:val="000000"/>
            <w:sz w:val="20"/>
            <w:szCs w:val="20"/>
          </w:rPr>
          <w:t>2.3. Identificação dos itens, quantidades e unidades</w:t>
        </w:r>
        <w:r>
          <w:rPr>
            <w:rFonts w:ascii="Arial" w:eastAsia="Arial" w:hAnsi="Arial" w:cs="Arial"/>
            <w:color w:val="000000"/>
            <w:sz w:val="20"/>
            <w:szCs w:val="20"/>
          </w:rPr>
          <w:tab/>
          <w:t>7</w:t>
        </w:r>
      </w:hyperlink>
    </w:p>
    <w:p w:rsidR="00BB1660" w:rsidRDefault="00FD1ADD">
      <w:pPr>
        <w:tabs>
          <w:tab w:val="right" w:pos="12000"/>
        </w:tabs>
        <w:spacing w:before="60"/>
        <w:ind w:left="360"/>
        <w:rPr>
          <w:rFonts w:ascii="Arial" w:eastAsia="Arial" w:hAnsi="Arial" w:cs="Arial"/>
          <w:color w:val="000000"/>
        </w:rPr>
      </w:pPr>
      <w:hyperlink w:anchor="_heading=h.17dp8vu">
        <w:r>
          <w:rPr>
            <w:rFonts w:ascii="Arial" w:eastAsia="Arial" w:hAnsi="Arial" w:cs="Arial"/>
            <w:color w:val="000000"/>
            <w:sz w:val="20"/>
            <w:szCs w:val="20"/>
          </w:rPr>
          <w:t>2.4. Informações Complementares</w:t>
        </w:r>
        <w:r>
          <w:rPr>
            <w:rFonts w:ascii="Arial" w:eastAsia="Arial" w:hAnsi="Arial" w:cs="Arial"/>
            <w:color w:val="000000"/>
            <w:sz w:val="20"/>
            <w:szCs w:val="20"/>
          </w:rPr>
          <w:tab/>
          <w:t>8</w:t>
        </w:r>
      </w:hyperlink>
    </w:p>
    <w:p w:rsidR="00BB1660" w:rsidRDefault="00FD1ADD">
      <w:pPr>
        <w:tabs>
          <w:tab w:val="right" w:pos="12000"/>
        </w:tabs>
        <w:spacing w:before="60"/>
        <w:ind w:left="360"/>
        <w:rPr>
          <w:rFonts w:ascii="Arial" w:eastAsia="Arial" w:hAnsi="Arial" w:cs="Arial"/>
          <w:color w:val="000000"/>
        </w:rPr>
      </w:pPr>
      <w:hyperlink w:anchor="_heading=h.3rdcrjn">
        <w:r>
          <w:rPr>
            <w:rFonts w:ascii="Arial" w:eastAsia="Arial" w:hAnsi="Arial" w:cs="Arial"/>
            <w:color w:val="000000"/>
            <w:sz w:val="20"/>
            <w:szCs w:val="20"/>
          </w:rPr>
          <w:t>2.5. Definição da natureza</w:t>
        </w:r>
        <w:r>
          <w:rPr>
            <w:rFonts w:ascii="Arial" w:eastAsia="Arial" w:hAnsi="Arial" w:cs="Arial"/>
            <w:color w:val="000000"/>
            <w:sz w:val="20"/>
            <w:szCs w:val="20"/>
          </w:rPr>
          <w:tab/>
          <w:t>8</w:t>
        </w:r>
      </w:hyperlink>
    </w:p>
    <w:p w:rsidR="00BB1660" w:rsidRDefault="00FD1ADD">
      <w:pPr>
        <w:tabs>
          <w:tab w:val="right" w:pos="12000"/>
        </w:tabs>
        <w:spacing w:before="60"/>
        <w:ind w:left="720"/>
        <w:rPr>
          <w:rFonts w:ascii="Arial" w:eastAsia="Arial" w:hAnsi="Arial" w:cs="Arial"/>
          <w:color w:val="000000"/>
        </w:rPr>
      </w:pPr>
      <w:hyperlink w:anchor="_heading=h.26in1rg">
        <w:r>
          <w:rPr>
            <w:rFonts w:ascii="Arial" w:eastAsia="Arial" w:hAnsi="Arial" w:cs="Arial"/>
            <w:color w:val="000000"/>
            <w:sz w:val="20"/>
            <w:szCs w:val="20"/>
          </w:rPr>
          <w:t>2.5.1. Condições gerais</w:t>
        </w:r>
        <w:r>
          <w:rPr>
            <w:rFonts w:ascii="Arial" w:eastAsia="Arial" w:hAnsi="Arial" w:cs="Arial"/>
            <w:color w:val="000000"/>
            <w:sz w:val="20"/>
            <w:szCs w:val="20"/>
          </w:rPr>
          <w:tab/>
          <w:t>8</w:t>
        </w:r>
      </w:hyperlink>
    </w:p>
    <w:p w:rsidR="00BB1660" w:rsidRDefault="00FD1ADD">
      <w:pPr>
        <w:tabs>
          <w:tab w:val="right" w:pos="12000"/>
        </w:tabs>
        <w:spacing w:before="60"/>
        <w:ind w:left="720"/>
        <w:rPr>
          <w:rFonts w:ascii="Arial" w:eastAsia="Arial" w:hAnsi="Arial" w:cs="Arial"/>
          <w:color w:val="000000"/>
        </w:rPr>
      </w:pPr>
      <w:hyperlink w:anchor="_heading=h.lnxbz9">
        <w:r>
          <w:rPr>
            <w:rFonts w:ascii="Arial" w:eastAsia="Arial" w:hAnsi="Arial" w:cs="Arial"/>
            <w:color w:val="000000"/>
            <w:sz w:val="20"/>
            <w:szCs w:val="20"/>
          </w:rPr>
          <w:t>2.5.2. Condição de entrega do bem</w:t>
        </w:r>
        <w:r>
          <w:rPr>
            <w:rFonts w:ascii="Arial" w:eastAsia="Arial" w:hAnsi="Arial" w:cs="Arial"/>
            <w:color w:val="000000"/>
            <w:sz w:val="20"/>
            <w:szCs w:val="20"/>
          </w:rPr>
          <w:tab/>
          <w:t>9</w:t>
        </w:r>
      </w:hyperlink>
    </w:p>
    <w:p w:rsidR="00BB1660" w:rsidRDefault="00FD1ADD">
      <w:pPr>
        <w:tabs>
          <w:tab w:val="right" w:pos="12000"/>
        </w:tabs>
        <w:spacing w:before="60"/>
        <w:rPr>
          <w:rFonts w:ascii="Arial" w:eastAsia="Arial" w:hAnsi="Arial" w:cs="Arial"/>
          <w:b/>
          <w:color w:val="000000"/>
        </w:rPr>
      </w:pPr>
      <w:hyperlink w:anchor="_heading=h.35nkun2">
        <w:r>
          <w:rPr>
            <w:rFonts w:ascii="Arial" w:eastAsia="Arial" w:hAnsi="Arial" w:cs="Arial"/>
            <w:color w:val="000000"/>
            <w:sz w:val="20"/>
            <w:szCs w:val="20"/>
            <w:highlight w:val="lightGray"/>
          </w:rPr>
          <w:t>3. DESCRIÇÃO DA SOLUÇÃO</w:t>
        </w:r>
        <w:r>
          <w:rPr>
            <w:rFonts w:ascii="Arial" w:eastAsia="Arial" w:hAnsi="Arial" w:cs="Arial"/>
            <w:color w:val="000000"/>
            <w:sz w:val="20"/>
            <w:szCs w:val="20"/>
            <w:highlight w:val="lightGray"/>
          </w:rPr>
          <w:tab/>
          <w:t>9</w:t>
        </w:r>
      </w:hyperlink>
    </w:p>
    <w:p w:rsidR="00BB1660" w:rsidRDefault="00FD1ADD">
      <w:pPr>
        <w:tabs>
          <w:tab w:val="right" w:pos="12000"/>
        </w:tabs>
        <w:spacing w:before="60"/>
        <w:ind w:left="360"/>
        <w:rPr>
          <w:rFonts w:ascii="Arial" w:eastAsia="Arial" w:hAnsi="Arial" w:cs="Arial"/>
          <w:color w:val="000000"/>
        </w:rPr>
      </w:pPr>
      <w:hyperlink w:anchor="_heading=h.1ksv4uv">
        <w:r>
          <w:rPr>
            <w:rFonts w:ascii="Arial" w:eastAsia="Arial" w:hAnsi="Arial" w:cs="Arial"/>
            <w:color w:val="000000"/>
            <w:sz w:val="20"/>
            <w:szCs w:val="20"/>
          </w:rPr>
          <w:t>3.1. Duração do contrato</w:t>
        </w:r>
        <w:r>
          <w:rPr>
            <w:rFonts w:ascii="Arial" w:eastAsia="Arial" w:hAnsi="Arial" w:cs="Arial"/>
            <w:color w:val="000000"/>
            <w:sz w:val="20"/>
            <w:szCs w:val="20"/>
          </w:rPr>
          <w:tab/>
          <w:t>9</w:t>
        </w:r>
      </w:hyperlink>
    </w:p>
    <w:p w:rsidR="00BB1660" w:rsidRDefault="00FD1ADD">
      <w:pPr>
        <w:tabs>
          <w:tab w:val="right" w:pos="12000"/>
        </w:tabs>
        <w:spacing w:before="60"/>
        <w:ind w:left="360"/>
        <w:rPr>
          <w:rFonts w:ascii="Arial" w:eastAsia="Arial" w:hAnsi="Arial" w:cs="Arial"/>
          <w:color w:val="000000"/>
        </w:rPr>
      </w:pPr>
      <w:hyperlink w:anchor="_heading=h.44sinio">
        <w:r>
          <w:rPr>
            <w:rFonts w:ascii="Arial" w:eastAsia="Arial" w:hAnsi="Arial" w:cs="Arial"/>
            <w:color w:val="000000"/>
            <w:sz w:val="20"/>
            <w:szCs w:val="20"/>
          </w:rPr>
          <w:t>3.2. Reajuste de preços</w:t>
        </w:r>
        <w:r>
          <w:rPr>
            <w:rFonts w:ascii="Arial" w:eastAsia="Arial" w:hAnsi="Arial" w:cs="Arial"/>
            <w:color w:val="000000"/>
            <w:sz w:val="20"/>
            <w:szCs w:val="20"/>
          </w:rPr>
          <w:tab/>
          <w:t>9</w:t>
        </w:r>
      </w:hyperlink>
    </w:p>
    <w:p w:rsidR="00BB1660" w:rsidRDefault="00FD1ADD">
      <w:pPr>
        <w:tabs>
          <w:tab w:val="right" w:pos="12000"/>
        </w:tabs>
        <w:spacing w:before="60"/>
        <w:ind w:left="360"/>
        <w:rPr>
          <w:rFonts w:ascii="Arial" w:eastAsia="Arial" w:hAnsi="Arial" w:cs="Arial"/>
          <w:color w:val="000000"/>
        </w:rPr>
      </w:pPr>
      <w:hyperlink w:anchor="_heading=h.2jxsxqh">
        <w:r>
          <w:rPr>
            <w:rFonts w:ascii="Arial" w:eastAsia="Arial" w:hAnsi="Arial" w:cs="Arial"/>
            <w:color w:val="000000"/>
            <w:sz w:val="20"/>
            <w:szCs w:val="20"/>
          </w:rPr>
          <w:t>3.3. Garantia</w:t>
        </w:r>
        <w:r>
          <w:rPr>
            <w:rFonts w:ascii="Arial" w:eastAsia="Arial" w:hAnsi="Arial" w:cs="Arial"/>
            <w:color w:val="000000"/>
            <w:sz w:val="20"/>
            <w:szCs w:val="20"/>
          </w:rPr>
          <w:tab/>
          <w:t>9</w:t>
        </w:r>
      </w:hyperlink>
    </w:p>
    <w:p w:rsidR="00BB1660" w:rsidRDefault="00FD1ADD">
      <w:pPr>
        <w:tabs>
          <w:tab w:val="right" w:pos="12000"/>
        </w:tabs>
        <w:spacing w:before="60"/>
        <w:ind w:left="360"/>
        <w:rPr>
          <w:rFonts w:ascii="Arial" w:eastAsia="Arial" w:hAnsi="Arial" w:cs="Arial"/>
          <w:color w:val="000000"/>
        </w:rPr>
      </w:pPr>
      <w:hyperlink w:anchor="_heading=h.z337ya">
        <w:r>
          <w:rPr>
            <w:rFonts w:ascii="Arial" w:eastAsia="Arial" w:hAnsi="Arial" w:cs="Arial"/>
            <w:color w:val="000000"/>
            <w:sz w:val="20"/>
            <w:szCs w:val="20"/>
          </w:rPr>
          <w:t>3.4. Critérios e práticas de sustentabilidade</w:t>
        </w:r>
        <w:r>
          <w:rPr>
            <w:rFonts w:ascii="Arial" w:eastAsia="Arial" w:hAnsi="Arial" w:cs="Arial"/>
            <w:color w:val="000000"/>
            <w:sz w:val="20"/>
            <w:szCs w:val="20"/>
          </w:rPr>
          <w:tab/>
          <w:t>11</w:t>
        </w:r>
      </w:hyperlink>
    </w:p>
    <w:p w:rsidR="00BB1660" w:rsidRDefault="00FD1ADD">
      <w:pPr>
        <w:tabs>
          <w:tab w:val="right" w:pos="12000"/>
        </w:tabs>
        <w:spacing w:before="60"/>
        <w:ind w:left="360"/>
        <w:rPr>
          <w:rFonts w:ascii="Arial" w:eastAsia="Arial" w:hAnsi="Arial" w:cs="Arial"/>
          <w:color w:val="000000"/>
        </w:rPr>
      </w:pPr>
      <w:hyperlink w:anchor="_heading=h.3j2qqm3">
        <w:r>
          <w:rPr>
            <w:rFonts w:ascii="Arial" w:eastAsia="Arial" w:hAnsi="Arial" w:cs="Arial"/>
            <w:color w:val="000000"/>
            <w:sz w:val="20"/>
            <w:szCs w:val="20"/>
          </w:rPr>
          <w:t>3.5. Possibilidade de subcontratação</w:t>
        </w:r>
        <w:r>
          <w:rPr>
            <w:rFonts w:ascii="Arial" w:eastAsia="Arial" w:hAnsi="Arial" w:cs="Arial"/>
            <w:color w:val="000000"/>
            <w:sz w:val="20"/>
            <w:szCs w:val="20"/>
          </w:rPr>
          <w:tab/>
          <w:t>11</w:t>
        </w:r>
      </w:hyperlink>
    </w:p>
    <w:p w:rsidR="00BB1660" w:rsidRDefault="00FD1ADD">
      <w:pPr>
        <w:tabs>
          <w:tab w:val="right" w:pos="12000"/>
        </w:tabs>
        <w:spacing w:before="60"/>
        <w:ind w:left="360"/>
        <w:rPr>
          <w:rFonts w:ascii="Arial" w:eastAsia="Arial" w:hAnsi="Arial" w:cs="Arial"/>
          <w:color w:val="000000"/>
        </w:rPr>
      </w:pPr>
      <w:hyperlink w:anchor="_heading=h.1y810tw">
        <w:r>
          <w:rPr>
            <w:rFonts w:ascii="Arial" w:eastAsia="Arial" w:hAnsi="Arial" w:cs="Arial"/>
            <w:color w:val="000000"/>
            <w:sz w:val="20"/>
            <w:szCs w:val="20"/>
          </w:rPr>
          <w:t>3.6. Possibilidade de partici</w:t>
        </w:r>
        <w:r>
          <w:rPr>
            <w:rFonts w:ascii="Arial" w:eastAsia="Arial" w:hAnsi="Arial" w:cs="Arial"/>
            <w:color w:val="000000"/>
            <w:sz w:val="20"/>
            <w:szCs w:val="20"/>
          </w:rPr>
          <w:t>pação de Consórcio</w:t>
        </w:r>
        <w:r>
          <w:rPr>
            <w:rFonts w:ascii="Arial" w:eastAsia="Arial" w:hAnsi="Arial" w:cs="Arial"/>
            <w:color w:val="000000"/>
            <w:sz w:val="20"/>
            <w:szCs w:val="20"/>
          </w:rPr>
          <w:tab/>
          <w:t>12</w:t>
        </w:r>
      </w:hyperlink>
    </w:p>
    <w:p w:rsidR="00BB1660" w:rsidRDefault="00FD1ADD">
      <w:pPr>
        <w:tabs>
          <w:tab w:val="right" w:pos="12000"/>
        </w:tabs>
        <w:spacing w:before="60"/>
        <w:ind w:left="360"/>
        <w:rPr>
          <w:rFonts w:ascii="Arial" w:eastAsia="Arial" w:hAnsi="Arial" w:cs="Arial"/>
          <w:color w:val="000000"/>
        </w:rPr>
      </w:pPr>
      <w:hyperlink w:anchor="_heading=h.4i7ojhp">
        <w:r>
          <w:rPr>
            <w:rFonts w:ascii="Arial" w:eastAsia="Arial" w:hAnsi="Arial" w:cs="Arial"/>
            <w:color w:val="000000"/>
            <w:sz w:val="20"/>
            <w:szCs w:val="20"/>
          </w:rPr>
          <w:t>3.7. Possibilidade de participação de Cooperativa</w:t>
        </w:r>
        <w:r>
          <w:rPr>
            <w:rFonts w:ascii="Arial" w:eastAsia="Arial" w:hAnsi="Arial" w:cs="Arial"/>
            <w:color w:val="000000"/>
            <w:sz w:val="20"/>
            <w:szCs w:val="20"/>
          </w:rPr>
          <w:tab/>
          <w:t>12</w:t>
        </w:r>
      </w:hyperlink>
    </w:p>
    <w:p w:rsidR="00BB1660" w:rsidRDefault="00FD1ADD">
      <w:pPr>
        <w:tabs>
          <w:tab w:val="right" w:pos="12000"/>
        </w:tabs>
        <w:spacing w:before="60"/>
        <w:ind w:left="360"/>
        <w:rPr>
          <w:rFonts w:ascii="Arial" w:eastAsia="Arial" w:hAnsi="Arial" w:cs="Arial"/>
          <w:color w:val="000000"/>
        </w:rPr>
      </w:pPr>
      <w:hyperlink w:anchor="_heading=h.2xcytpi">
        <w:r>
          <w:rPr>
            <w:rFonts w:ascii="Arial" w:eastAsia="Arial" w:hAnsi="Arial" w:cs="Arial"/>
            <w:color w:val="000000"/>
            <w:sz w:val="20"/>
            <w:szCs w:val="20"/>
          </w:rPr>
          <w:t>3.8. Reserva de cota de Microempresa, Empresa de Pequeno Porte e Microempreendedor Individual</w:t>
        </w:r>
        <w:r>
          <w:rPr>
            <w:rFonts w:ascii="Arial" w:eastAsia="Arial" w:hAnsi="Arial" w:cs="Arial"/>
            <w:color w:val="000000"/>
            <w:sz w:val="20"/>
            <w:szCs w:val="20"/>
          </w:rPr>
          <w:tab/>
          <w:t>12</w:t>
        </w:r>
      </w:hyperlink>
    </w:p>
    <w:p w:rsidR="00BB1660" w:rsidRDefault="00FD1ADD">
      <w:pPr>
        <w:tabs>
          <w:tab w:val="right" w:pos="12000"/>
        </w:tabs>
        <w:spacing w:before="60"/>
        <w:ind w:left="360"/>
        <w:rPr>
          <w:rFonts w:ascii="Arial" w:eastAsia="Arial" w:hAnsi="Arial" w:cs="Arial"/>
          <w:color w:val="000000"/>
        </w:rPr>
      </w:pPr>
      <w:hyperlink w:anchor="_heading=h.1ci93xb">
        <w:r>
          <w:rPr>
            <w:rFonts w:ascii="Arial" w:eastAsia="Arial" w:hAnsi="Arial" w:cs="Arial"/>
            <w:color w:val="000000"/>
            <w:sz w:val="20"/>
            <w:szCs w:val="20"/>
          </w:rPr>
          <w:t>3.9. Incidência do Programa de Integridade</w:t>
        </w:r>
        <w:r>
          <w:rPr>
            <w:rFonts w:ascii="Arial" w:eastAsia="Arial" w:hAnsi="Arial" w:cs="Arial"/>
            <w:color w:val="000000"/>
            <w:sz w:val="20"/>
            <w:szCs w:val="20"/>
          </w:rPr>
          <w:tab/>
          <w:t>12</w:t>
        </w:r>
      </w:hyperlink>
    </w:p>
    <w:p w:rsidR="00BB1660" w:rsidRDefault="00FD1ADD">
      <w:pPr>
        <w:tabs>
          <w:tab w:val="right" w:pos="12000"/>
        </w:tabs>
        <w:spacing w:before="60"/>
        <w:rPr>
          <w:rFonts w:ascii="Arial" w:eastAsia="Arial" w:hAnsi="Arial" w:cs="Arial"/>
          <w:b/>
          <w:color w:val="000000"/>
        </w:rPr>
      </w:pPr>
      <w:hyperlink w:anchor="_heading=h.3whwml4">
        <w:r>
          <w:rPr>
            <w:rFonts w:ascii="Arial" w:eastAsia="Arial" w:hAnsi="Arial" w:cs="Arial"/>
            <w:color w:val="000000"/>
            <w:sz w:val="20"/>
            <w:szCs w:val="20"/>
            <w:highlight w:val="lightGray"/>
          </w:rPr>
          <w:t>4. REQUISITOS MÍNIMOS PARA EXECUÇÃO</w:t>
        </w:r>
        <w:r>
          <w:rPr>
            <w:rFonts w:ascii="Arial" w:eastAsia="Arial" w:hAnsi="Arial" w:cs="Arial"/>
            <w:color w:val="000000"/>
            <w:sz w:val="20"/>
            <w:szCs w:val="20"/>
            <w:highlight w:val="lightGray"/>
          </w:rPr>
          <w:tab/>
          <w:t>12</w:t>
        </w:r>
      </w:hyperlink>
    </w:p>
    <w:p w:rsidR="00BB1660" w:rsidRDefault="00FD1ADD">
      <w:pPr>
        <w:tabs>
          <w:tab w:val="right" w:pos="12000"/>
        </w:tabs>
        <w:spacing w:before="60"/>
        <w:ind w:left="360"/>
        <w:rPr>
          <w:rFonts w:ascii="Arial" w:eastAsia="Arial" w:hAnsi="Arial" w:cs="Arial"/>
          <w:color w:val="000000"/>
        </w:rPr>
      </w:pPr>
      <w:hyperlink w:anchor="_heading=h.2bn6wsx">
        <w:r>
          <w:rPr>
            <w:rFonts w:ascii="Arial" w:eastAsia="Arial" w:hAnsi="Arial" w:cs="Arial"/>
            <w:color w:val="000000"/>
            <w:sz w:val="20"/>
            <w:szCs w:val="20"/>
          </w:rPr>
          <w:t>4.1. Qualificação Técnica</w:t>
        </w:r>
        <w:r>
          <w:rPr>
            <w:rFonts w:ascii="Arial" w:eastAsia="Arial" w:hAnsi="Arial" w:cs="Arial"/>
            <w:color w:val="000000"/>
            <w:sz w:val="20"/>
            <w:szCs w:val="20"/>
          </w:rPr>
          <w:tab/>
          <w:t>12</w:t>
        </w:r>
      </w:hyperlink>
    </w:p>
    <w:p w:rsidR="00BB1660" w:rsidRDefault="00FD1ADD">
      <w:pPr>
        <w:tabs>
          <w:tab w:val="right" w:pos="12000"/>
        </w:tabs>
        <w:spacing w:before="60"/>
        <w:ind w:left="360"/>
        <w:rPr>
          <w:rFonts w:ascii="Arial" w:eastAsia="Arial" w:hAnsi="Arial" w:cs="Arial"/>
          <w:color w:val="000000"/>
        </w:rPr>
      </w:pPr>
      <w:hyperlink w:anchor="_heading=h.qsh70q">
        <w:r>
          <w:rPr>
            <w:rFonts w:ascii="Arial" w:eastAsia="Arial" w:hAnsi="Arial" w:cs="Arial"/>
            <w:color w:val="000000"/>
            <w:sz w:val="20"/>
            <w:szCs w:val="20"/>
          </w:rPr>
          <w:t>4.2. Qualificação Econômico-Financeira</w:t>
        </w:r>
        <w:r>
          <w:rPr>
            <w:rFonts w:ascii="Arial" w:eastAsia="Arial" w:hAnsi="Arial" w:cs="Arial"/>
            <w:color w:val="000000"/>
            <w:sz w:val="20"/>
            <w:szCs w:val="20"/>
          </w:rPr>
          <w:tab/>
          <w:t>13</w:t>
        </w:r>
      </w:hyperlink>
    </w:p>
    <w:p w:rsidR="00BB1660" w:rsidRDefault="00FD1ADD">
      <w:pPr>
        <w:tabs>
          <w:tab w:val="right" w:pos="12000"/>
        </w:tabs>
        <w:spacing w:before="60"/>
        <w:rPr>
          <w:rFonts w:ascii="Arial" w:eastAsia="Arial" w:hAnsi="Arial" w:cs="Arial"/>
          <w:b/>
          <w:color w:val="000000"/>
        </w:rPr>
      </w:pPr>
      <w:hyperlink w:anchor="_heading=h.3as4poj">
        <w:r>
          <w:rPr>
            <w:rFonts w:ascii="Arial" w:eastAsia="Arial" w:hAnsi="Arial" w:cs="Arial"/>
            <w:color w:val="000000"/>
            <w:sz w:val="20"/>
            <w:szCs w:val="20"/>
            <w:highlight w:val="lightGray"/>
          </w:rPr>
          <w:t>5. MODELO DE GESTÃO E FISCALIZAÇÃO DO CONTRATO</w:t>
        </w:r>
        <w:r>
          <w:rPr>
            <w:rFonts w:ascii="Arial" w:eastAsia="Arial" w:hAnsi="Arial" w:cs="Arial"/>
            <w:color w:val="000000"/>
            <w:sz w:val="20"/>
            <w:szCs w:val="20"/>
            <w:highlight w:val="lightGray"/>
          </w:rPr>
          <w:tab/>
          <w:t>13</w:t>
        </w:r>
      </w:hyperlink>
    </w:p>
    <w:p w:rsidR="00BB1660" w:rsidRDefault="00FD1ADD">
      <w:pPr>
        <w:tabs>
          <w:tab w:val="right" w:pos="12000"/>
        </w:tabs>
        <w:spacing w:before="60"/>
        <w:ind w:left="360"/>
        <w:rPr>
          <w:rFonts w:ascii="Arial" w:eastAsia="Arial" w:hAnsi="Arial" w:cs="Arial"/>
          <w:color w:val="000000"/>
        </w:rPr>
      </w:pPr>
      <w:hyperlink w:anchor="_heading=h.1pxezwc">
        <w:r>
          <w:rPr>
            <w:rFonts w:ascii="Arial" w:eastAsia="Arial" w:hAnsi="Arial" w:cs="Arial"/>
            <w:color w:val="000000"/>
            <w:sz w:val="20"/>
            <w:szCs w:val="20"/>
          </w:rPr>
          <w:t>5.1. Instrumentos necessários</w:t>
        </w:r>
        <w:r>
          <w:rPr>
            <w:rFonts w:ascii="Arial" w:eastAsia="Arial" w:hAnsi="Arial" w:cs="Arial"/>
            <w:color w:val="000000"/>
            <w:sz w:val="20"/>
            <w:szCs w:val="20"/>
          </w:rPr>
          <w:tab/>
          <w:t>14</w:t>
        </w:r>
      </w:hyperlink>
    </w:p>
    <w:p w:rsidR="00BB1660" w:rsidRDefault="00FD1ADD">
      <w:pPr>
        <w:tabs>
          <w:tab w:val="right" w:pos="12000"/>
        </w:tabs>
        <w:spacing w:before="60"/>
        <w:ind w:left="360"/>
        <w:rPr>
          <w:rFonts w:ascii="Arial" w:eastAsia="Arial" w:hAnsi="Arial" w:cs="Arial"/>
          <w:color w:val="000000"/>
        </w:rPr>
      </w:pPr>
      <w:hyperlink w:anchor="_heading=h.49x2ik5">
        <w:r>
          <w:rPr>
            <w:rFonts w:ascii="Arial" w:eastAsia="Arial" w:hAnsi="Arial" w:cs="Arial"/>
            <w:color w:val="000000"/>
            <w:sz w:val="20"/>
            <w:szCs w:val="20"/>
          </w:rPr>
          <w:t>5.2. Agentes que participarão da gestão do contrato</w:t>
        </w:r>
        <w:r>
          <w:rPr>
            <w:rFonts w:ascii="Arial" w:eastAsia="Arial" w:hAnsi="Arial" w:cs="Arial"/>
            <w:color w:val="000000"/>
            <w:sz w:val="20"/>
            <w:szCs w:val="20"/>
          </w:rPr>
          <w:tab/>
          <w:t>14</w:t>
        </w:r>
      </w:hyperlink>
    </w:p>
    <w:p w:rsidR="00BB1660" w:rsidRDefault="00FD1ADD">
      <w:pPr>
        <w:tabs>
          <w:tab w:val="right" w:pos="12000"/>
        </w:tabs>
        <w:spacing w:before="60"/>
        <w:ind w:left="360"/>
        <w:rPr>
          <w:rFonts w:ascii="Arial" w:eastAsia="Arial" w:hAnsi="Arial" w:cs="Arial"/>
          <w:color w:val="000000"/>
        </w:rPr>
      </w:pPr>
      <w:hyperlink w:anchor="_heading=h.2p2csry">
        <w:r>
          <w:rPr>
            <w:rFonts w:ascii="Arial" w:eastAsia="Arial" w:hAnsi="Arial" w:cs="Arial"/>
            <w:color w:val="000000"/>
            <w:sz w:val="20"/>
            <w:szCs w:val="20"/>
          </w:rPr>
          <w:t>5.3. Rotinas de Fiscalização</w:t>
        </w:r>
        <w:r>
          <w:rPr>
            <w:rFonts w:ascii="Arial" w:eastAsia="Arial" w:hAnsi="Arial" w:cs="Arial"/>
            <w:color w:val="000000"/>
            <w:sz w:val="20"/>
            <w:szCs w:val="20"/>
          </w:rPr>
          <w:tab/>
          <w:t>15</w:t>
        </w:r>
      </w:hyperlink>
    </w:p>
    <w:p w:rsidR="00BB1660" w:rsidRDefault="00FD1ADD">
      <w:pPr>
        <w:tabs>
          <w:tab w:val="right" w:pos="12000"/>
        </w:tabs>
        <w:spacing w:before="60"/>
        <w:ind w:left="360"/>
        <w:rPr>
          <w:rFonts w:ascii="Arial" w:eastAsia="Arial" w:hAnsi="Arial" w:cs="Arial"/>
          <w:color w:val="000000"/>
        </w:rPr>
      </w:pPr>
      <w:hyperlink w:anchor="_heading=h.147n2zr">
        <w:r>
          <w:rPr>
            <w:rFonts w:ascii="Arial" w:eastAsia="Arial" w:hAnsi="Arial" w:cs="Arial"/>
            <w:color w:val="000000"/>
            <w:sz w:val="20"/>
            <w:szCs w:val="20"/>
          </w:rPr>
          <w:t>5.4. Obrigações das partes</w:t>
        </w:r>
        <w:r>
          <w:rPr>
            <w:rFonts w:ascii="Arial" w:eastAsia="Arial" w:hAnsi="Arial" w:cs="Arial"/>
            <w:color w:val="000000"/>
            <w:sz w:val="20"/>
            <w:szCs w:val="20"/>
          </w:rPr>
          <w:tab/>
          <w:t>16</w:t>
        </w:r>
      </w:hyperlink>
    </w:p>
    <w:p w:rsidR="00BB1660" w:rsidRDefault="00FD1ADD">
      <w:pPr>
        <w:tabs>
          <w:tab w:val="right" w:pos="12000"/>
        </w:tabs>
        <w:spacing w:before="60"/>
        <w:ind w:left="360"/>
        <w:rPr>
          <w:rFonts w:ascii="Arial" w:eastAsia="Arial" w:hAnsi="Arial" w:cs="Arial"/>
          <w:color w:val="000000"/>
        </w:rPr>
      </w:pPr>
      <w:hyperlink w:anchor="_heading=h.3o7alnk">
        <w:r>
          <w:rPr>
            <w:rFonts w:ascii="Arial" w:eastAsia="Arial" w:hAnsi="Arial" w:cs="Arial"/>
            <w:color w:val="000000"/>
            <w:sz w:val="20"/>
            <w:szCs w:val="20"/>
          </w:rPr>
          <w:t>5.5. Mecanismos de comunicação a serem estabelecidos</w:t>
        </w:r>
        <w:r>
          <w:rPr>
            <w:rFonts w:ascii="Arial" w:eastAsia="Arial" w:hAnsi="Arial" w:cs="Arial"/>
            <w:color w:val="000000"/>
            <w:sz w:val="20"/>
            <w:szCs w:val="20"/>
          </w:rPr>
          <w:tab/>
          <w:t>17</w:t>
        </w:r>
      </w:hyperlink>
    </w:p>
    <w:p w:rsidR="00BB1660" w:rsidRDefault="00FD1ADD">
      <w:pPr>
        <w:tabs>
          <w:tab w:val="right" w:pos="12000"/>
        </w:tabs>
        <w:spacing w:before="60"/>
        <w:ind w:left="360"/>
        <w:rPr>
          <w:rFonts w:ascii="Arial" w:eastAsia="Arial" w:hAnsi="Arial" w:cs="Arial"/>
          <w:color w:val="000000"/>
        </w:rPr>
      </w:pPr>
      <w:hyperlink w:anchor="_heading=h.1hmsyys">
        <w:r>
          <w:rPr>
            <w:rFonts w:ascii="Arial" w:eastAsia="Arial" w:hAnsi="Arial" w:cs="Arial"/>
            <w:color w:val="000000"/>
            <w:sz w:val="20"/>
            <w:szCs w:val="20"/>
          </w:rPr>
          <w:t>5.6. Critérios de medição por Acordo de Nível de Serviço</w:t>
        </w:r>
        <w:r>
          <w:rPr>
            <w:rFonts w:ascii="Arial" w:eastAsia="Arial" w:hAnsi="Arial" w:cs="Arial"/>
            <w:color w:val="000000"/>
            <w:sz w:val="20"/>
            <w:szCs w:val="20"/>
          </w:rPr>
          <w:tab/>
          <w:t>17</w:t>
        </w:r>
      </w:hyperlink>
    </w:p>
    <w:p w:rsidR="00BB1660" w:rsidRDefault="00FD1ADD">
      <w:pPr>
        <w:tabs>
          <w:tab w:val="right" w:pos="12000"/>
        </w:tabs>
        <w:spacing w:before="60"/>
        <w:ind w:left="360"/>
        <w:rPr>
          <w:rFonts w:ascii="Arial" w:eastAsia="Arial" w:hAnsi="Arial" w:cs="Arial"/>
          <w:color w:val="000000"/>
        </w:rPr>
      </w:pPr>
      <w:hyperlink w:anchor="_heading=h.41mghml">
        <w:r>
          <w:rPr>
            <w:rFonts w:ascii="Arial" w:eastAsia="Arial" w:hAnsi="Arial" w:cs="Arial"/>
            <w:color w:val="000000"/>
            <w:sz w:val="20"/>
            <w:szCs w:val="20"/>
          </w:rPr>
          <w:t>5.7. Recebimento provisório e defin</w:t>
        </w:r>
        <w:r>
          <w:rPr>
            <w:rFonts w:ascii="Arial" w:eastAsia="Arial" w:hAnsi="Arial" w:cs="Arial"/>
            <w:color w:val="000000"/>
            <w:sz w:val="20"/>
            <w:szCs w:val="20"/>
          </w:rPr>
          <w:t>itivo do objeto</w:t>
        </w:r>
        <w:r>
          <w:rPr>
            <w:rFonts w:ascii="Arial" w:eastAsia="Arial" w:hAnsi="Arial" w:cs="Arial"/>
            <w:color w:val="000000"/>
            <w:sz w:val="20"/>
            <w:szCs w:val="20"/>
          </w:rPr>
          <w:tab/>
          <w:t>17</w:t>
        </w:r>
      </w:hyperlink>
    </w:p>
    <w:p w:rsidR="00BB1660" w:rsidRDefault="00FD1ADD">
      <w:pPr>
        <w:tabs>
          <w:tab w:val="right" w:pos="12000"/>
        </w:tabs>
        <w:spacing w:before="60"/>
        <w:ind w:left="360"/>
        <w:rPr>
          <w:rFonts w:ascii="Arial" w:eastAsia="Arial" w:hAnsi="Arial" w:cs="Arial"/>
          <w:color w:val="000000"/>
        </w:rPr>
      </w:pPr>
      <w:hyperlink w:anchor="_heading=h.2grqrue">
        <w:r>
          <w:rPr>
            <w:rFonts w:ascii="Arial" w:eastAsia="Arial" w:hAnsi="Arial" w:cs="Arial"/>
            <w:color w:val="000000"/>
            <w:sz w:val="20"/>
            <w:szCs w:val="20"/>
          </w:rPr>
          <w:t>5.8. Pagamento</w:t>
        </w:r>
        <w:r>
          <w:rPr>
            <w:rFonts w:ascii="Arial" w:eastAsia="Arial" w:hAnsi="Arial" w:cs="Arial"/>
            <w:color w:val="000000"/>
            <w:sz w:val="20"/>
            <w:szCs w:val="20"/>
          </w:rPr>
          <w:tab/>
          <w:t>18</w:t>
        </w:r>
      </w:hyperlink>
    </w:p>
    <w:p w:rsidR="00BB1660" w:rsidRDefault="00FD1ADD">
      <w:pPr>
        <w:tabs>
          <w:tab w:val="right" w:pos="12000"/>
        </w:tabs>
        <w:spacing w:before="60"/>
        <w:ind w:left="360"/>
        <w:rPr>
          <w:rFonts w:ascii="Arial" w:eastAsia="Arial" w:hAnsi="Arial" w:cs="Arial"/>
          <w:color w:val="000000"/>
        </w:rPr>
      </w:pPr>
      <w:hyperlink w:anchor="_heading=h.vx1227">
        <w:r>
          <w:rPr>
            <w:rFonts w:ascii="Arial" w:eastAsia="Arial" w:hAnsi="Arial" w:cs="Arial"/>
            <w:color w:val="000000"/>
            <w:sz w:val="20"/>
            <w:szCs w:val="20"/>
          </w:rPr>
          <w:t>5.9. Termo de Encerramento do Contrato e Prestação de Contas</w:t>
        </w:r>
        <w:r>
          <w:rPr>
            <w:rFonts w:ascii="Arial" w:eastAsia="Arial" w:hAnsi="Arial" w:cs="Arial"/>
            <w:color w:val="000000"/>
            <w:sz w:val="20"/>
            <w:szCs w:val="20"/>
          </w:rPr>
          <w:tab/>
          <w:t>19</w:t>
        </w:r>
      </w:hyperlink>
    </w:p>
    <w:p w:rsidR="00BB1660" w:rsidRDefault="00FD1ADD">
      <w:pPr>
        <w:tabs>
          <w:tab w:val="right" w:pos="12000"/>
        </w:tabs>
        <w:spacing w:before="60"/>
        <w:ind w:left="360"/>
        <w:rPr>
          <w:rFonts w:ascii="Arial" w:eastAsia="Arial" w:hAnsi="Arial" w:cs="Arial"/>
          <w:color w:val="000000"/>
        </w:rPr>
      </w:pPr>
      <w:hyperlink w:anchor="_heading=h.3fwokq0">
        <w:r>
          <w:rPr>
            <w:rFonts w:ascii="Arial" w:eastAsia="Arial" w:hAnsi="Arial" w:cs="Arial"/>
            <w:color w:val="000000"/>
            <w:sz w:val="20"/>
            <w:szCs w:val="20"/>
          </w:rPr>
          <w:t>5.10. Boas Práticas</w:t>
        </w:r>
        <w:r>
          <w:rPr>
            <w:rFonts w:ascii="Arial" w:eastAsia="Arial" w:hAnsi="Arial" w:cs="Arial"/>
            <w:color w:val="000000"/>
            <w:sz w:val="20"/>
            <w:szCs w:val="20"/>
          </w:rPr>
          <w:tab/>
          <w:t>19</w:t>
        </w:r>
      </w:hyperlink>
    </w:p>
    <w:p w:rsidR="00BB1660" w:rsidRDefault="00FD1ADD">
      <w:pPr>
        <w:tabs>
          <w:tab w:val="right" w:pos="12000"/>
        </w:tabs>
        <w:spacing w:before="60"/>
        <w:rPr>
          <w:rFonts w:ascii="Arial" w:eastAsia="Arial" w:hAnsi="Arial" w:cs="Arial"/>
          <w:b/>
          <w:color w:val="000000"/>
        </w:rPr>
      </w:pPr>
      <w:hyperlink w:anchor="_heading=h.1v1yuxt">
        <w:r>
          <w:rPr>
            <w:rFonts w:ascii="Arial" w:eastAsia="Arial" w:hAnsi="Arial" w:cs="Arial"/>
            <w:color w:val="000000"/>
            <w:sz w:val="20"/>
            <w:szCs w:val="20"/>
            <w:highlight w:val="lightGray"/>
          </w:rPr>
          <w:t>6. REMUNERAÇÃO DO OBJETO</w:t>
        </w:r>
        <w:r>
          <w:rPr>
            <w:rFonts w:ascii="Arial" w:eastAsia="Arial" w:hAnsi="Arial" w:cs="Arial"/>
            <w:color w:val="000000"/>
            <w:sz w:val="20"/>
            <w:szCs w:val="20"/>
            <w:highlight w:val="lightGray"/>
          </w:rPr>
          <w:tab/>
          <w:t>19</w:t>
        </w:r>
      </w:hyperlink>
    </w:p>
    <w:p w:rsidR="00BB1660" w:rsidRDefault="00FD1ADD">
      <w:pPr>
        <w:tabs>
          <w:tab w:val="right" w:pos="12000"/>
        </w:tabs>
        <w:spacing w:before="60"/>
        <w:rPr>
          <w:rFonts w:ascii="Arial" w:eastAsia="Arial" w:hAnsi="Arial" w:cs="Arial"/>
          <w:b/>
          <w:color w:val="000000"/>
        </w:rPr>
      </w:pPr>
      <w:hyperlink w:anchor="_heading=h.4f1mdlm">
        <w:r>
          <w:rPr>
            <w:rFonts w:ascii="Arial" w:eastAsia="Arial" w:hAnsi="Arial" w:cs="Arial"/>
            <w:color w:val="000000"/>
            <w:sz w:val="20"/>
            <w:szCs w:val="20"/>
            <w:highlight w:val="lightGray"/>
          </w:rPr>
          <w:t>7. JULGAMENTO DAS PROPOSTAS</w:t>
        </w:r>
        <w:r>
          <w:rPr>
            <w:rFonts w:ascii="Arial" w:eastAsia="Arial" w:hAnsi="Arial" w:cs="Arial"/>
            <w:color w:val="000000"/>
            <w:sz w:val="20"/>
            <w:szCs w:val="20"/>
            <w:highlight w:val="lightGray"/>
          </w:rPr>
          <w:tab/>
          <w:t>19</w:t>
        </w:r>
      </w:hyperlink>
    </w:p>
    <w:p w:rsidR="00BB1660" w:rsidRDefault="00FD1ADD">
      <w:pPr>
        <w:tabs>
          <w:tab w:val="right" w:pos="12000"/>
        </w:tabs>
        <w:spacing w:before="60"/>
        <w:rPr>
          <w:rFonts w:ascii="Arial" w:eastAsia="Arial" w:hAnsi="Arial" w:cs="Arial"/>
          <w:color w:val="000000"/>
          <w:sz w:val="20"/>
          <w:szCs w:val="20"/>
          <w:shd w:val="clear" w:color="auto" w:fill="CCCCCC"/>
        </w:rPr>
      </w:pPr>
      <w:hyperlink w:anchor="_heading=h.2dy0txsdm39p">
        <w:r>
          <w:rPr>
            <w:rFonts w:ascii="Arial" w:eastAsia="Arial" w:hAnsi="Arial" w:cs="Arial"/>
            <w:color w:val="000000"/>
            <w:sz w:val="20"/>
            <w:szCs w:val="20"/>
            <w:shd w:val="clear" w:color="auto" w:fill="CCCCCC"/>
          </w:rPr>
          <w:t>8. DAS SANÇÕES ADMINISTRATIVAS</w:t>
        </w:r>
        <w:r>
          <w:rPr>
            <w:rFonts w:ascii="Arial" w:eastAsia="Arial" w:hAnsi="Arial" w:cs="Arial"/>
            <w:color w:val="000000"/>
            <w:sz w:val="20"/>
            <w:szCs w:val="20"/>
            <w:shd w:val="clear" w:color="auto" w:fill="CCCCCC"/>
          </w:rPr>
          <w:tab/>
          <w:t>20</w:t>
        </w:r>
      </w:hyperlink>
    </w:p>
    <w:p w:rsidR="00BB1660" w:rsidRDefault="00FD1ADD">
      <w:pPr>
        <w:tabs>
          <w:tab w:val="right" w:pos="12000"/>
        </w:tabs>
        <w:spacing w:before="60"/>
        <w:rPr>
          <w:rFonts w:ascii="Arial" w:eastAsia="Arial" w:hAnsi="Arial" w:cs="Arial"/>
          <w:b/>
          <w:color w:val="000000"/>
        </w:rPr>
      </w:pPr>
      <w:hyperlink w:anchor="_heading=h.2u6wntf">
        <w:r>
          <w:rPr>
            <w:rFonts w:ascii="Arial" w:eastAsia="Arial" w:hAnsi="Arial" w:cs="Arial"/>
            <w:color w:val="000000"/>
            <w:sz w:val="20"/>
            <w:szCs w:val="20"/>
            <w:highlight w:val="lightGray"/>
          </w:rPr>
          <w:t>9. DISPOSIÇÕES GERAIS</w:t>
        </w:r>
        <w:r>
          <w:rPr>
            <w:rFonts w:ascii="Arial" w:eastAsia="Arial" w:hAnsi="Arial" w:cs="Arial"/>
            <w:color w:val="000000"/>
            <w:sz w:val="20"/>
            <w:szCs w:val="20"/>
            <w:highlight w:val="lightGray"/>
          </w:rPr>
          <w:tab/>
          <w:t>25</w:t>
        </w:r>
      </w:hyperlink>
    </w:p>
    <w:p w:rsidR="00BB1660" w:rsidRDefault="00FD1ADD">
      <w:pPr>
        <w:tabs>
          <w:tab w:val="right" w:pos="12000"/>
        </w:tabs>
        <w:spacing w:before="60"/>
        <w:rPr>
          <w:rFonts w:ascii="Arial" w:eastAsia="Arial" w:hAnsi="Arial" w:cs="Arial"/>
          <w:b/>
          <w:color w:val="000000"/>
        </w:rPr>
      </w:pPr>
      <w:hyperlink w:anchor="_heading=h.19c6y18">
        <w:r>
          <w:rPr>
            <w:rFonts w:ascii="Arial" w:eastAsia="Arial" w:hAnsi="Arial" w:cs="Arial"/>
            <w:color w:val="000000"/>
            <w:sz w:val="20"/>
            <w:szCs w:val="20"/>
            <w:highlight w:val="lightGray"/>
          </w:rPr>
          <w:t>10. RESPONSÁVEIS PELA ELABORAÇÃO DO TERMO DE REFERÊNCIA</w:t>
        </w:r>
        <w:r>
          <w:rPr>
            <w:rFonts w:ascii="Arial" w:eastAsia="Arial" w:hAnsi="Arial" w:cs="Arial"/>
            <w:color w:val="000000"/>
            <w:sz w:val="20"/>
            <w:szCs w:val="20"/>
            <w:highlight w:val="lightGray"/>
          </w:rPr>
          <w:tab/>
          <w:t>25</w:t>
        </w:r>
      </w:hyperlink>
    </w:p>
    <w:p w:rsidR="00BB1660" w:rsidRDefault="00FD1ADD">
      <w:pPr>
        <w:tabs>
          <w:tab w:val="right" w:pos="12000"/>
        </w:tabs>
        <w:spacing w:before="60"/>
        <w:ind w:left="360"/>
        <w:rPr>
          <w:rFonts w:ascii="Arial" w:eastAsia="Arial" w:hAnsi="Arial" w:cs="Arial"/>
          <w:color w:val="000000"/>
        </w:rPr>
      </w:pPr>
      <w:hyperlink w:anchor="_heading=h.3tbugp1">
        <w:r>
          <w:rPr>
            <w:rFonts w:ascii="Arial" w:eastAsia="Arial" w:hAnsi="Arial" w:cs="Arial"/>
            <w:color w:val="000000"/>
            <w:sz w:val="20"/>
            <w:szCs w:val="20"/>
          </w:rPr>
          <w:t>9.1. Equipe de Planejamento da Contratação:</w:t>
        </w:r>
        <w:r>
          <w:rPr>
            <w:rFonts w:ascii="Arial" w:eastAsia="Arial" w:hAnsi="Arial" w:cs="Arial"/>
            <w:color w:val="000000"/>
            <w:sz w:val="20"/>
            <w:szCs w:val="20"/>
          </w:rPr>
          <w:tab/>
          <w:t>25</w:t>
        </w:r>
      </w:hyperlink>
    </w:p>
    <w:p w:rsidR="00BB1660" w:rsidRDefault="00FD1ADD">
      <w:pPr>
        <w:tabs>
          <w:tab w:val="right" w:pos="12000"/>
        </w:tabs>
        <w:spacing w:before="60"/>
        <w:rPr>
          <w:rFonts w:ascii="Arial" w:eastAsia="Arial" w:hAnsi="Arial" w:cs="Arial"/>
          <w:b/>
          <w:color w:val="000000"/>
        </w:rPr>
      </w:pPr>
      <w:hyperlink w:anchor="_heading=h.28h4qwu">
        <w:r>
          <w:rPr>
            <w:rFonts w:ascii="Arial" w:eastAsia="Arial" w:hAnsi="Arial" w:cs="Arial"/>
            <w:color w:val="000000"/>
            <w:sz w:val="20"/>
            <w:szCs w:val="20"/>
            <w:highlight w:val="lightGray"/>
          </w:rPr>
          <w:t>11</w:t>
        </w:r>
        <w:r>
          <w:rPr>
            <w:rFonts w:ascii="Arial" w:eastAsia="Arial" w:hAnsi="Arial" w:cs="Arial"/>
            <w:color w:val="000000"/>
            <w:sz w:val="20"/>
            <w:szCs w:val="20"/>
            <w:highlight w:val="lightGray"/>
          </w:rPr>
          <w:t>. APÊNDICES</w:t>
        </w:r>
        <w:r>
          <w:rPr>
            <w:rFonts w:ascii="Arial" w:eastAsia="Arial" w:hAnsi="Arial" w:cs="Arial"/>
            <w:color w:val="000000"/>
            <w:sz w:val="20"/>
            <w:szCs w:val="20"/>
            <w:highlight w:val="lightGray"/>
          </w:rPr>
          <w:tab/>
          <w:t>25</w:t>
        </w:r>
      </w:hyperlink>
    </w:p>
    <w:p w:rsidR="00BB1660" w:rsidRDefault="00BB1660">
      <w:pPr>
        <w:pBdr>
          <w:top w:val="nil"/>
          <w:left w:val="nil"/>
          <w:bottom w:val="nil"/>
          <w:right w:val="nil"/>
          <w:between w:val="nil"/>
        </w:pBdr>
        <w:spacing w:line="360" w:lineRule="auto"/>
        <w:ind w:right="1"/>
        <w:jc w:val="both"/>
        <w:rPr>
          <w:rFonts w:ascii="Arial" w:eastAsia="Arial" w:hAnsi="Arial" w:cs="Arial"/>
          <w:sz w:val="20"/>
          <w:szCs w:val="20"/>
        </w:rPr>
      </w:pPr>
    </w:p>
    <w:p w:rsidR="00BB1660" w:rsidRDefault="00FD1ADD">
      <w:pPr>
        <w:spacing w:line="360" w:lineRule="auto"/>
        <w:jc w:val="both"/>
        <w:rPr>
          <w:rFonts w:ascii="Arial" w:eastAsia="Arial" w:hAnsi="Arial" w:cs="Arial"/>
          <w:sz w:val="20"/>
          <w:szCs w:val="20"/>
        </w:rPr>
      </w:pPr>
      <w:r>
        <w:br w:type="page"/>
      </w:r>
    </w:p>
    <w:p w:rsidR="00BB1660" w:rsidRDefault="00FD1ADD">
      <w:pPr>
        <w:pBdr>
          <w:top w:val="nil"/>
          <w:left w:val="nil"/>
          <w:bottom w:val="nil"/>
          <w:right w:val="nil"/>
          <w:between w:val="nil"/>
        </w:pBdr>
        <w:spacing w:line="360" w:lineRule="auto"/>
        <w:ind w:right="1"/>
        <w:jc w:val="both"/>
        <w:rPr>
          <w:rFonts w:ascii="Arial" w:eastAsia="Arial" w:hAnsi="Arial" w:cs="Arial"/>
          <w:sz w:val="20"/>
          <w:szCs w:val="20"/>
        </w:rPr>
      </w:pPr>
      <w:r>
        <w:rPr>
          <w:noProof/>
          <w:lang w:val="pt-BR"/>
        </w:rPr>
        <mc:AlternateContent>
          <mc:Choice Requires="wpg">
            <w:drawing>
              <wp:anchor distT="45720" distB="45720" distL="114300" distR="114300" simplePos="0" relativeHeight="251658240" behindDoc="0" locked="0" layoutInCell="1" hidden="0" allowOverlap="1">
                <wp:simplePos x="0" y="0"/>
                <wp:positionH relativeFrom="column">
                  <wp:posOffset>762000</wp:posOffset>
                </wp:positionH>
                <wp:positionV relativeFrom="paragraph">
                  <wp:posOffset>45720</wp:posOffset>
                </wp:positionV>
                <wp:extent cx="4010025" cy="1225829"/>
                <wp:effectExtent l="0" t="0" r="0" b="0"/>
                <wp:wrapSquare wrapText="bothSides" distT="45720" distB="45720" distL="114300" distR="114300"/>
                <wp:docPr id="224" name="Retângulo 224"/>
                <wp:cNvGraphicFramePr/>
                <a:graphic xmlns:a="http://schemas.openxmlformats.org/drawingml/2006/main">
                  <a:graphicData uri="http://schemas.microsoft.com/office/word/2010/wordprocessingShape">
                    <wps:wsp>
                      <wps:cNvSpPr/>
                      <wps:spPr>
                        <a:xfrm>
                          <a:off x="3350513" y="3179925"/>
                          <a:ext cx="3990975" cy="120015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BB1660" w:rsidRDefault="00BB1660">
                            <w:pPr>
                              <w:textDirection w:val="btLr"/>
                            </w:pPr>
                          </w:p>
                          <w:p w:rsidR="00BB1660" w:rsidRDefault="00FD1ADD">
                            <w:pPr>
                              <w:jc w:val="center"/>
                              <w:textDirection w:val="btLr"/>
                            </w:pPr>
                            <w:r>
                              <w:rPr>
                                <w:b/>
                                <w:color w:val="000000"/>
                                <w:sz w:val="40"/>
                              </w:rPr>
                              <w:t>TERMO DE REFERÊNCIA</w:t>
                            </w:r>
                          </w:p>
                        </w:txbxContent>
                      </wps:txbx>
                      <wps:bodyPr spcFirstLastPara="1" wrap="square" lIns="91425" tIns="45700" rIns="91425" bIns="45700" anchor="t" anchorCtr="0">
                        <a:noAutofit/>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w15="http://schemas.microsoft.com/office/word/2012/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5720" distT="45720" distL="114300" distR="114300" hidden="0" layoutInCell="1" locked="0" relativeHeight="0" simplePos="0">
                <wp:simplePos x="0" y="0"/>
                <wp:positionH relativeFrom="column">
                  <wp:posOffset>762000</wp:posOffset>
                </wp:positionH>
                <wp:positionV relativeFrom="paragraph">
                  <wp:posOffset>45720</wp:posOffset>
                </wp:positionV>
                <wp:extent cx="4010025" cy="1225829"/>
                <wp:effectExtent b="0" l="0" r="0" t="0"/>
                <wp:wrapSquare wrapText="bothSides" distB="45720" distT="45720" distL="114300" distR="114300"/>
                <wp:docPr id="224" name="image4.png"/>
                <a:graphic>
                  <a:graphicData uri="http://schemas.openxmlformats.org/drawingml/2006/picture">
                    <pic:pic>
                      <pic:nvPicPr>
                        <pic:cNvPr id="0" name="image4.png"/>
                        <pic:cNvPicPr preferRelativeResize="0"/>
                      </pic:nvPicPr>
                      <pic:blipFill>
                        <a:blip r:embed="rId9"/>
                        <a:srcRect/>
                        <a:stretch>
                          <a:fillRect/>
                        </a:stretch>
                      </pic:blipFill>
                      <pic:spPr>
                        <a:xfrm>
                          <a:off x="0" y="0"/>
                          <a:ext cx="4010025" cy="1225829"/>
                        </a:xfrm>
                        <a:prstGeom prst="rect"/>
                        <a:ln/>
                      </pic:spPr>
                    </pic:pic>
                  </a:graphicData>
                </a:graphic>
              </wp:anchor>
            </w:drawing>
          </mc:Fallback>
        </mc:AlternateContent>
      </w:r>
    </w:p>
    <w:p w:rsidR="00BB1660" w:rsidRDefault="00BB1660">
      <w:pPr>
        <w:pBdr>
          <w:top w:val="nil"/>
          <w:left w:val="nil"/>
          <w:bottom w:val="nil"/>
          <w:right w:val="nil"/>
          <w:between w:val="nil"/>
        </w:pBdr>
        <w:spacing w:line="360" w:lineRule="auto"/>
        <w:ind w:right="1"/>
        <w:jc w:val="both"/>
        <w:rPr>
          <w:rFonts w:ascii="Arial" w:eastAsia="Arial" w:hAnsi="Arial" w:cs="Arial"/>
          <w:color w:val="000000"/>
          <w:sz w:val="20"/>
          <w:szCs w:val="20"/>
        </w:rPr>
      </w:pPr>
    </w:p>
    <w:p w:rsidR="00BB1660" w:rsidRDefault="00BB1660">
      <w:pPr>
        <w:spacing w:line="360" w:lineRule="auto"/>
        <w:ind w:right="1"/>
        <w:jc w:val="both"/>
        <w:rPr>
          <w:rFonts w:ascii="Arial" w:eastAsia="Arial" w:hAnsi="Arial" w:cs="Arial"/>
          <w:b/>
          <w:sz w:val="20"/>
          <w:szCs w:val="20"/>
        </w:rPr>
      </w:pPr>
    </w:p>
    <w:p w:rsidR="00BB1660" w:rsidRDefault="00BB1660">
      <w:pPr>
        <w:spacing w:line="360" w:lineRule="auto"/>
        <w:ind w:right="1"/>
        <w:jc w:val="both"/>
        <w:rPr>
          <w:rFonts w:ascii="Arial" w:eastAsia="Arial" w:hAnsi="Arial" w:cs="Arial"/>
          <w:b/>
          <w:sz w:val="20"/>
          <w:szCs w:val="20"/>
        </w:rPr>
      </w:pPr>
    </w:p>
    <w:p w:rsidR="00BB1660" w:rsidRDefault="00BB1660">
      <w:pPr>
        <w:spacing w:line="360" w:lineRule="auto"/>
        <w:ind w:right="1"/>
        <w:jc w:val="both"/>
        <w:rPr>
          <w:rFonts w:ascii="Arial" w:eastAsia="Arial" w:hAnsi="Arial" w:cs="Arial"/>
          <w:b/>
          <w:sz w:val="20"/>
          <w:szCs w:val="20"/>
        </w:rPr>
      </w:pPr>
    </w:p>
    <w:p w:rsidR="00BB1660" w:rsidRDefault="00BB1660">
      <w:pPr>
        <w:spacing w:line="360" w:lineRule="auto"/>
        <w:ind w:right="1"/>
        <w:jc w:val="both"/>
        <w:rPr>
          <w:rFonts w:ascii="Arial" w:eastAsia="Arial" w:hAnsi="Arial" w:cs="Arial"/>
          <w:b/>
          <w:sz w:val="20"/>
          <w:szCs w:val="20"/>
        </w:rPr>
      </w:pPr>
    </w:p>
    <w:p w:rsidR="00BB1660" w:rsidRDefault="00BB1660">
      <w:pPr>
        <w:spacing w:line="360" w:lineRule="auto"/>
        <w:ind w:right="1"/>
        <w:jc w:val="both"/>
        <w:rPr>
          <w:rFonts w:ascii="Arial" w:eastAsia="Arial" w:hAnsi="Arial" w:cs="Arial"/>
          <w:b/>
          <w:sz w:val="20"/>
          <w:szCs w:val="20"/>
        </w:rPr>
      </w:pPr>
    </w:p>
    <w:p w:rsidR="00BB1660" w:rsidRDefault="00FD1ADD">
      <w:pPr>
        <w:spacing w:line="360" w:lineRule="auto"/>
        <w:ind w:right="1"/>
        <w:jc w:val="both"/>
        <w:rPr>
          <w:rFonts w:ascii="Arial" w:eastAsia="Arial" w:hAnsi="Arial" w:cs="Arial"/>
          <w:b/>
          <w:sz w:val="20"/>
          <w:szCs w:val="20"/>
        </w:rPr>
      </w:pPr>
      <w:r>
        <w:rPr>
          <w:rFonts w:ascii="Arial" w:eastAsia="Arial" w:hAnsi="Arial" w:cs="Arial"/>
          <w:b/>
          <w:sz w:val="20"/>
          <w:szCs w:val="20"/>
        </w:rPr>
        <w:t>Processo nº: SEI-260002/006222/2024</w:t>
      </w:r>
    </w:p>
    <w:p w:rsidR="00BB1660" w:rsidRDefault="00BB1660">
      <w:pPr>
        <w:spacing w:line="360" w:lineRule="auto"/>
        <w:ind w:right="1"/>
        <w:jc w:val="both"/>
        <w:rPr>
          <w:rFonts w:ascii="Arial" w:eastAsia="Arial" w:hAnsi="Arial" w:cs="Arial"/>
          <w:b/>
          <w:sz w:val="20"/>
          <w:szCs w:val="20"/>
        </w:rPr>
      </w:pPr>
    </w:p>
    <w:p w:rsidR="00BB1660" w:rsidRDefault="00FD1ADD">
      <w:pPr>
        <w:spacing w:line="360" w:lineRule="auto"/>
        <w:ind w:right="1"/>
        <w:jc w:val="both"/>
        <w:rPr>
          <w:rFonts w:ascii="Arial" w:eastAsia="Arial" w:hAnsi="Arial" w:cs="Arial"/>
          <w:sz w:val="20"/>
          <w:szCs w:val="20"/>
        </w:rPr>
      </w:pPr>
      <w:r>
        <w:rPr>
          <w:rFonts w:ascii="Arial" w:eastAsia="Arial" w:hAnsi="Arial" w:cs="Arial"/>
          <w:b/>
          <w:sz w:val="20"/>
          <w:szCs w:val="20"/>
        </w:rPr>
        <w:t xml:space="preserve">Apresentação:  </w:t>
      </w:r>
      <w:r>
        <w:rPr>
          <w:rFonts w:ascii="Arial" w:eastAsia="Arial" w:hAnsi="Arial" w:cs="Arial"/>
          <w:sz w:val="20"/>
          <w:szCs w:val="20"/>
        </w:rPr>
        <w:t>Aquisição de um aparelho de anestesia inalatória (com vaporizador calibrado para Isoflurano) para grandes animais para atendimento às necessidades do Hospital Veterinário, permitindo a realização de cirurgias de animais de grande porte, com especial ênfase</w:t>
      </w:r>
      <w:r>
        <w:rPr>
          <w:rFonts w:ascii="Arial" w:eastAsia="Arial" w:hAnsi="Arial" w:cs="Arial"/>
          <w:sz w:val="20"/>
          <w:szCs w:val="20"/>
        </w:rPr>
        <w:t xml:space="preserve"> para animais da espécie equina, por meio de Licitação por Pregão Eletrônico, com base no art. 28, inciso I da Lei Federal nº 14.133/2021.</w:t>
      </w:r>
    </w:p>
    <w:p w:rsidR="00BB1660" w:rsidRDefault="00BB1660">
      <w:pPr>
        <w:pBdr>
          <w:top w:val="nil"/>
          <w:left w:val="nil"/>
          <w:bottom w:val="nil"/>
          <w:right w:val="nil"/>
          <w:between w:val="nil"/>
        </w:pBdr>
        <w:spacing w:line="360" w:lineRule="auto"/>
        <w:ind w:right="1"/>
        <w:jc w:val="both"/>
        <w:rPr>
          <w:rFonts w:ascii="Arial" w:eastAsia="Arial" w:hAnsi="Arial" w:cs="Arial"/>
          <w:sz w:val="20"/>
          <w:szCs w:val="20"/>
        </w:rPr>
      </w:pPr>
    </w:p>
    <w:p w:rsidR="00BB1660" w:rsidRDefault="00FD1ADD">
      <w:pPr>
        <w:spacing w:line="360" w:lineRule="auto"/>
        <w:ind w:right="-143"/>
        <w:jc w:val="both"/>
        <w:rPr>
          <w:rFonts w:ascii="Arial" w:eastAsia="Arial" w:hAnsi="Arial" w:cs="Arial"/>
          <w:sz w:val="20"/>
          <w:szCs w:val="20"/>
        </w:rPr>
      </w:pPr>
      <w:r>
        <w:rPr>
          <w:rFonts w:ascii="Arial" w:eastAsia="Arial" w:hAnsi="Arial" w:cs="Arial"/>
          <w:b/>
          <w:sz w:val="20"/>
          <w:szCs w:val="20"/>
        </w:rPr>
        <w:t xml:space="preserve">Órgão Contratante/Gerenciador: </w:t>
      </w:r>
      <w:r>
        <w:rPr>
          <w:rFonts w:ascii="Arial" w:eastAsia="Arial" w:hAnsi="Arial" w:cs="Arial"/>
          <w:sz w:val="20"/>
          <w:szCs w:val="20"/>
        </w:rPr>
        <w:t>UENF</w:t>
      </w:r>
    </w:p>
    <w:p w:rsidR="00BB1660" w:rsidRDefault="00BB1660">
      <w:pPr>
        <w:pBdr>
          <w:top w:val="nil"/>
          <w:left w:val="nil"/>
          <w:bottom w:val="nil"/>
          <w:right w:val="nil"/>
          <w:between w:val="nil"/>
        </w:pBdr>
        <w:spacing w:line="360" w:lineRule="auto"/>
        <w:ind w:right="1"/>
        <w:jc w:val="both"/>
        <w:rPr>
          <w:rFonts w:ascii="Arial" w:eastAsia="Arial" w:hAnsi="Arial" w:cs="Arial"/>
          <w:color w:val="000000"/>
          <w:sz w:val="20"/>
          <w:szCs w:val="20"/>
        </w:rPr>
      </w:pPr>
    </w:p>
    <w:p w:rsidR="00BB1660" w:rsidRDefault="00FD1ADD">
      <w:pPr>
        <w:spacing w:line="360" w:lineRule="auto"/>
        <w:ind w:right="1"/>
        <w:jc w:val="both"/>
        <w:rPr>
          <w:rFonts w:ascii="Arial" w:eastAsia="Arial" w:hAnsi="Arial" w:cs="Arial"/>
          <w:sz w:val="20"/>
          <w:szCs w:val="20"/>
        </w:rPr>
      </w:pPr>
      <w:r>
        <w:rPr>
          <w:rFonts w:ascii="Arial" w:eastAsia="Arial" w:hAnsi="Arial" w:cs="Arial"/>
          <w:b/>
          <w:sz w:val="20"/>
          <w:szCs w:val="20"/>
        </w:rPr>
        <w:t xml:space="preserve">Prazo do Contrato: </w:t>
      </w:r>
      <w:r>
        <w:rPr>
          <w:rFonts w:ascii="Arial" w:eastAsia="Arial" w:hAnsi="Arial" w:cs="Arial"/>
          <w:sz w:val="20"/>
          <w:szCs w:val="20"/>
        </w:rPr>
        <w:t>será encerrado com o recebimento definitivo do objeto.</w:t>
      </w:r>
    </w:p>
    <w:p w:rsidR="00BB1660" w:rsidRDefault="00BB1660">
      <w:pPr>
        <w:spacing w:line="360" w:lineRule="auto"/>
        <w:ind w:right="1"/>
        <w:jc w:val="both"/>
        <w:rPr>
          <w:rFonts w:ascii="Arial" w:eastAsia="Arial" w:hAnsi="Arial" w:cs="Arial"/>
          <w:b/>
          <w:sz w:val="20"/>
          <w:szCs w:val="20"/>
        </w:rPr>
      </w:pPr>
    </w:p>
    <w:p w:rsidR="00BB1660" w:rsidRDefault="00FD1ADD">
      <w:pPr>
        <w:spacing w:line="360" w:lineRule="auto"/>
        <w:ind w:right="1"/>
        <w:jc w:val="both"/>
        <w:rPr>
          <w:rFonts w:ascii="Arial" w:eastAsia="Arial" w:hAnsi="Arial" w:cs="Arial"/>
          <w:sz w:val="20"/>
          <w:szCs w:val="20"/>
        </w:rPr>
      </w:pPr>
      <w:r>
        <w:rPr>
          <w:rFonts w:ascii="Arial" w:eastAsia="Arial" w:hAnsi="Arial" w:cs="Arial"/>
          <w:b/>
          <w:sz w:val="20"/>
          <w:szCs w:val="20"/>
        </w:rPr>
        <w:t xml:space="preserve">Objeto: </w:t>
      </w:r>
      <w:r>
        <w:rPr>
          <w:rFonts w:ascii="Arial" w:eastAsia="Arial" w:hAnsi="Arial" w:cs="Arial"/>
          <w:sz w:val="20"/>
          <w:szCs w:val="20"/>
        </w:rPr>
        <w:t>AQUISIÇÃO DE UM APARELHO DE ANESTESIA INALATÓRIA PARA GRANDES ANIMAIS</w:t>
      </w:r>
    </w:p>
    <w:p w:rsidR="00BB1660" w:rsidRDefault="00BB1660">
      <w:pPr>
        <w:spacing w:line="360" w:lineRule="auto"/>
        <w:ind w:right="1"/>
        <w:jc w:val="both"/>
        <w:rPr>
          <w:rFonts w:ascii="Arial" w:eastAsia="Arial" w:hAnsi="Arial" w:cs="Arial"/>
          <w:sz w:val="20"/>
          <w:szCs w:val="20"/>
        </w:rPr>
      </w:pPr>
    </w:p>
    <w:p w:rsidR="00BB1660" w:rsidRDefault="00FD1ADD">
      <w:pPr>
        <w:spacing w:line="360" w:lineRule="auto"/>
        <w:ind w:right="1"/>
        <w:jc w:val="both"/>
        <w:rPr>
          <w:rFonts w:ascii="Arial" w:eastAsia="Arial" w:hAnsi="Arial" w:cs="Arial"/>
          <w:sz w:val="20"/>
          <w:szCs w:val="20"/>
        </w:rPr>
      </w:pPr>
      <w:r>
        <w:rPr>
          <w:rFonts w:ascii="Arial" w:eastAsia="Arial" w:hAnsi="Arial" w:cs="Arial"/>
          <w:b/>
          <w:sz w:val="20"/>
          <w:szCs w:val="20"/>
        </w:rPr>
        <w:t xml:space="preserve">Condições de Pagamento: </w:t>
      </w:r>
      <w:r>
        <w:rPr>
          <w:rFonts w:ascii="Arial" w:eastAsia="Arial" w:hAnsi="Arial" w:cs="Arial"/>
          <w:sz w:val="20"/>
          <w:szCs w:val="20"/>
        </w:rPr>
        <w:t>Em até 30 (trinta) dias a partir do recebimento definitivo do objeto.</w:t>
      </w:r>
    </w:p>
    <w:p w:rsidR="00BB1660" w:rsidRDefault="00BB1660">
      <w:pPr>
        <w:spacing w:line="360" w:lineRule="auto"/>
        <w:ind w:right="1"/>
        <w:jc w:val="both"/>
        <w:rPr>
          <w:rFonts w:ascii="Arial" w:eastAsia="Arial" w:hAnsi="Arial" w:cs="Arial"/>
          <w:b/>
          <w:sz w:val="20"/>
          <w:szCs w:val="20"/>
        </w:rPr>
      </w:pPr>
    </w:p>
    <w:p w:rsidR="00BB1660" w:rsidRDefault="00FD1ADD">
      <w:pPr>
        <w:spacing w:line="360" w:lineRule="auto"/>
        <w:ind w:right="1"/>
        <w:jc w:val="both"/>
        <w:rPr>
          <w:rFonts w:ascii="Arial" w:eastAsia="Arial" w:hAnsi="Arial" w:cs="Arial"/>
          <w:sz w:val="20"/>
          <w:szCs w:val="20"/>
        </w:rPr>
      </w:pPr>
      <w:r>
        <w:rPr>
          <w:rFonts w:ascii="Arial" w:eastAsia="Arial" w:hAnsi="Arial" w:cs="Arial"/>
          <w:b/>
          <w:sz w:val="20"/>
          <w:szCs w:val="20"/>
        </w:rPr>
        <w:t xml:space="preserve">Regime de Execução do Objeto: </w:t>
      </w:r>
      <w:r>
        <w:rPr>
          <w:rFonts w:ascii="Arial" w:eastAsia="Arial" w:hAnsi="Arial" w:cs="Arial"/>
          <w:sz w:val="20"/>
          <w:szCs w:val="20"/>
        </w:rPr>
        <w:t>Entrega integral e imediata</w:t>
      </w:r>
    </w:p>
    <w:p w:rsidR="00BB1660" w:rsidRDefault="00BB1660">
      <w:pPr>
        <w:spacing w:line="360" w:lineRule="auto"/>
        <w:ind w:right="1"/>
        <w:jc w:val="both"/>
        <w:rPr>
          <w:rFonts w:ascii="Arial" w:eastAsia="Arial" w:hAnsi="Arial" w:cs="Arial"/>
          <w:b/>
          <w:sz w:val="20"/>
          <w:szCs w:val="20"/>
        </w:rPr>
      </w:pPr>
    </w:p>
    <w:p w:rsidR="00BB1660" w:rsidRDefault="00FD1ADD">
      <w:pPr>
        <w:spacing w:line="360" w:lineRule="auto"/>
        <w:ind w:right="1"/>
        <w:jc w:val="both"/>
        <w:rPr>
          <w:rFonts w:ascii="Arial" w:eastAsia="Arial" w:hAnsi="Arial" w:cs="Arial"/>
          <w:sz w:val="20"/>
          <w:szCs w:val="20"/>
        </w:rPr>
      </w:pPr>
      <w:r>
        <w:br w:type="page"/>
      </w:r>
    </w:p>
    <w:p w:rsidR="00BB1660" w:rsidRDefault="00FD1ADD">
      <w:pPr>
        <w:pStyle w:val="Ttulo1"/>
        <w:numPr>
          <w:ilvl w:val="0"/>
          <w:numId w:val="17"/>
        </w:numPr>
        <w:shd w:val="clear" w:color="auto" w:fill="D9D9D9"/>
        <w:spacing w:line="360" w:lineRule="auto"/>
        <w:ind w:left="567" w:hanging="567"/>
        <w:jc w:val="both"/>
        <w:rPr>
          <w:rFonts w:ascii="Arial" w:eastAsia="Arial" w:hAnsi="Arial" w:cs="Arial"/>
          <w:sz w:val="20"/>
          <w:szCs w:val="20"/>
          <w:highlight w:val="lightGray"/>
        </w:rPr>
      </w:pPr>
      <w:bookmarkStart w:id="0" w:name="_heading=h.gjdgxs" w:colFirst="0" w:colLast="0"/>
      <w:bookmarkEnd w:id="0"/>
      <w:r>
        <w:rPr>
          <w:rFonts w:ascii="Arial" w:eastAsia="Arial" w:hAnsi="Arial" w:cs="Arial"/>
          <w:sz w:val="20"/>
          <w:szCs w:val="20"/>
          <w:highlight w:val="lightGray"/>
        </w:rPr>
        <w:t>DO OBJETO</w:t>
      </w:r>
    </w:p>
    <w:p w:rsidR="00BB1660" w:rsidRDefault="00BB1660">
      <w:pPr>
        <w:spacing w:line="360" w:lineRule="auto"/>
        <w:ind w:left="480"/>
        <w:jc w:val="both"/>
        <w:rPr>
          <w:rFonts w:ascii="Arial" w:eastAsia="Arial" w:hAnsi="Arial" w:cs="Arial"/>
          <w:sz w:val="20"/>
          <w:szCs w:val="20"/>
        </w:rPr>
      </w:pPr>
    </w:p>
    <w:p w:rsidR="00BB1660" w:rsidRDefault="00FD1ADD">
      <w:pPr>
        <w:spacing w:line="360" w:lineRule="auto"/>
        <w:ind w:left="480"/>
        <w:jc w:val="both"/>
        <w:rPr>
          <w:rFonts w:ascii="Arial" w:eastAsia="Arial" w:hAnsi="Arial" w:cs="Arial"/>
          <w:sz w:val="20"/>
          <w:szCs w:val="20"/>
        </w:rPr>
      </w:pPr>
      <w:r>
        <w:rPr>
          <w:rFonts w:ascii="Arial" w:eastAsia="Arial" w:hAnsi="Arial" w:cs="Arial"/>
          <w:sz w:val="20"/>
          <w:szCs w:val="20"/>
        </w:rPr>
        <w:t xml:space="preserve">Aquisição </w:t>
      </w:r>
      <w:r>
        <w:rPr>
          <w:rFonts w:ascii="Arial" w:eastAsia="Arial" w:hAnsi="Arial" w:cs="Arial"/>
          <w:sz w:val="20"/>
          <w:szCs w:val="20"/>
        </w:rPr>
        <w:t>de um aparelho de anestesia inalatória de grandes animais</w:t>
      </w:r>
    </w:p>
    <w:p w:rsidR="00BB1660" w:rsidRDefault="00BB1660">
      <w:pPr>
        <w:spacing w:line="360" w:lineRule="auto"/>
        <w:ind w:left="480"/>
        <w:jc w:val="both"/>
        <w:rPr>
          <w:rFonts w:ascii="Arial" w:eastAsia="Arial" w:hAnsi="Arial" w:cs="Arial"/>
          <w:sz w:val="20"/>
          <w:szCs w:val="20"/>
        </w:rPr>
      </w:pPr>
    </w:p>
    <w:p w:rsidR="00BB1660" w:rsidRDefault="00FD1ADD">
      <w:pPr>
        <w:pStyle w:val="Ttulo2"/>
        <w:rPr>
          <w:rFonts w:ascii="Arial" w:eastAsia="Arial" w:hAnsi="Arial" w:cs="Arial"/>
          <w:b w:val="0"/>
          <w:sz w:val="20"/>
          <w:szCs w:val="20"/>
        </w:rPr>
      </w:pPr>
      <w:bookmarkStart w:id="1" w:name="_heading=h.30j0zll" w:colFirst="0" w:colLast="0"/>
      <w:bookmarkEnd w:id="1"/>
      <w:r>
        <w:rPr>
          <w:rFonts w:ascii="Arial" w:eastAsia="Arial" w:hAnsi="Arial" w:cs="Arial"/>
          <w:sz w:val="20"/>
          <w:szCs w:val="20"/>
        </w:rPr>
        <w:t xml:space="preserve">1.1. </w:t>
      </w:r>
      <w:r>
        <w:rPr>
          <w:rFonts w:ascii="Arial" w:eastAsia="Arial" w:hAnsi="Arial" w:cs="Arial"/>
          <w:b w:val="0"/>
          <w:sz w:val="20"/>
          <w:szCs w:val="20"/>
        </w:rPr>
        <w:tab/>
        <w:t>O presente documento visa estabelecer condições para a aquisição de um aparelho de anestesia inalatória para grandes animais, suprindo a necessidade do Hospital Veterinário da UENF, de acordo</w:t>
      </w:r>
      <w:r>
        <w:rPr>
          <w:rFonts w:ascii="Arial" w:eastAsia="Arial" w:hAnsi="Arial" w:cs="Arial"/>
          <w:b w:val="0"/>
          <w:sz w:val="20"/>
          <w:szCs w:val="20"/>
        </w:rPr>
        <w:t xml:space="preserve"> com as condições e especificações constantes neste Termo de Referência, Apêndices e no Edital, sob a égide da Lei nº 14.133/2021.</w:t>
      </w:r>
    </w:p>
    <w:p w:rsidR="00BB1660" w:rsidRDefault="00BB1660">
      <w:pPr>
        <w:rPr>
          <w:rFonts w:ascii="Arial" w:eastAsia="Arial" w:hAnsi="Arial" w:cs="Arial"/>
          <w:sz w:val="20"/>
          <w:szCs w:val="20"/>
        </w:rPr>
      </w:pPr>
    </w:p>
    <w:p w:rsidR="00BB1660" w:rsidRDefault="00FD1ADD">
      <w:pPr>
        <w:pStyle w:val="Ttulo2"/>
        <w:rPr>
          <w:rFonts w:ascii="Arial" w:eastAsia="Arial" w:hAnsi="Arial" w:cs="Arial"/>
          <w:sz w:val="20"/>
          <w:szCs w:val="20"/>
        </w:rPr>
      </w:pPr>
      <w:bookmarkStart w:id="2" w:name="_heading=h.1fob9te" w:colFirst="0" w:colLast="0"/>
      <w:bookmarkEnd w:id="2"/>
      <w:r>
        <w:rPr>
          <w:rFonts w:ascii="Arial" w:eastAsia="Arial" w:hAnsi="Arial" w:cs="Arial"/>
          <w:sz w:val="20"/>
          <w:szCs w:val="20"/>
        </w:rPr>
        <w:t>1.2. Justificativa da contratação</w:t>
      </w:r>
    </w:p>
    <w:p w:rsidR="00BB1660" w:rsidRDefault="00FD1ADD">
      <w:pPr>
        <w:spacing w:line="360" w:lineRule="auto"/>
        <w:ind w:right="1" w:firstLine="720"/>
        <w:jc w:val="both"/>
        <w:rPr>
          <w:rFonts w:ascii="Arial" w:eastAsia="Arial" w:hAnsi="Arial" w:cs="Arial"/>
          <w:i/>
          <w:sz w:val="20"/>
          <w:szCs w:val="20"/>
        </w:rPr>
      </w:pPr>
      <w:r>
        <w:rPr>
          <w:rFonts w:ascii="Arial" w:eastAsia="Arial" w:hAnsi="Arial" w:cs="Arial"/>
          <w:i/>
          <w:sz w:val="20"/>
          <w:szCs w:val="20"/>
        </w:rPr>
        <w:t>(inciso I, art. 17 Decreto nº 48.816/2023)</w:t>
      </w:r>
    </w:p>
    <w:p w:rsidR="00BB1660" w:rsidRDefault="00BB1660">
      <w:pPr>
        <w:spacing w:line="360" w:lineRule="auto"/>
        <w:ind w:right="1" w:firstLine="720"/>
        <w:jc w:val="both"/>
        <w:rPr>
          <w:rFonts w:ascii="Arial" w:eastAsia="Arial" w:hAnsi="Arial" w:cs="Arial"/>
          <w:sz w:val="20"/>
          <w:szCs w:val="20"/>
        </w:rPr>
      </w:pPr>
    </w:p>
    <w:p w:rsidR="00BB1660" w:rsidRDefault="00FD1ADD">
      <w:pPr>
        <w:spacing w:line="360" w:lineRule="auto"/>
        <w:ind w:right="1" w:firstLine="720"/>
        <w:jc w:val="both"/>
        <w:rPr>
          <w:rFonts w:ascii="Arial" w:eastAsia="Arial" w:hAnsi="Arial" w:cs="Arial"/>
          <w:sz w:val="20"/>
          <w:szCs w:val="20"/>
        </w:rPr>
      </w:pPr>
      <w:r>
        <w:rPr>
          <w:rFonts w:ascii="Arial" w:eastAsia="Arial" w:hAnsi="Arial" w:cs="Arial"/>
          <w:sz w:val="20"/>
          <w:szCs w:val="20"/>
        </w:rPr>
        <w:t>O município de Campos dos Goytacazes apresenta alto índice de animais carroceiros (equídeos domésticos de tração), muitos dos quais são os arrimos das famílias que os exploram no transporte de cargas e rejeitos. A vulnerabilidade social e econômica de seus</w:t>
      </w:r>
      <w:r>
        <w:rPr>
          <w:rFonts w:ascii="Arial" w:eastAsia="Arial" w:hAnsi="Arial" w:cs="Arial"/>
          <w:sz w:val="20"/>
          <w:szCs w:val="20"/>
        </w:rPr>
        <w:t xml:space="preserve"> condutores são empecilhos para o acesso aos cuidados à saúde desses animais. A existência de um hospital veterinário escola representa a única alternativa de acesso aos cuidados a eles. Através do Programa de Extensão: “Assistência animal para comunidades</w:t>
      </w:r>
      <w:r>
        <w:rPr>
          <w:rFonts w:ascii="Arial" w:eastAsia="Arial" w:hAnsi="Arial" w:cs="Arial"/>
          <w:sz w:val="20"/>
          <w:szCs w:val="20"/>
        </w:rPr>
        <w:t xml:space="preserve"> carentes” da qual o “ Projeto Carroceiro” está incluído, viabiliza o acesso e o início do processo para uma melhora na qualidade de vida desses animais. Apesar da existência de aparatos legais que visam coibir e extinguir a existência de animais carroceir</w:t>
      </w:r>
      <w:r>
        <w:rPr>
          <w:rFonts w:ascii="Arial" w:eastAsia="Arial" w:hAnsi="Arial" w:cs="Arial"/>
          <w:sz w:val="20"/>
          <w:szCs w:val="20"/>
        </w:rPr>
        <w:t xml:space="preserve">os, a vulnerabilidade social dos seus condutores e a ausência de políticas públicas que permitam realizar a transição de atividade econômica dos proprietários, são aspectos que ainda favorecem a existência da atividade no município. </w:t>
      </w:r>
    </w:p>
    <w:p w:rsidR="00BB1660" w:rsidRDefault="00FD1ADD">
      <w:pPr>
        <w:spacing w:line="360" w:lineRule="auto"/>
        <w:ind w:right="1" w:firstLine="720"/>
        <w:jc w:val="both"/>
        <w:rPr>
          <w:rFonts w:ascii="Arial" w:eastAsia="Arial" w:hAnsi="Arial" w:cs="Arial"/>
          <w:sz w:val="20"/>
          <w:szCs w:val="20"/>
        </w:rPr>
      </w:pPr>
      <w:r>
        <w:rPr>
          <w:rFonts w:ascii="Arial" w:eastAsia="Arial" w:hAnsi="Arial" w:cs="Arial"/>
          <w:sz w:val="20"/>
          <w:szCs w:val="20"/>
        </w:rPr>
        <w:t xml:space="preserve">Os processos mórbidos </w:t>
      </w:r>
      <w:r>
        <w:rPr>
          <w:rFonts w:ascii="Arial" w:eastAsia="Arial" w:hAnsi="Arial" w:cs="Arial"/>
          <w:sz w:val="20"/>
          <w:szCs w:val="20"/>
        </w:rPr>
        <w:t xml:space="preserve">que envolvem os animais de tração são variados, muitos dos quais requerem intervenção cirúrgica e a internação por longos períodos até a sua recuperação que permita a alta hospitalar. </w:t>
      </w:r>
    </w:p>
    <w:p w:rsidR="00BB1660" w:rsidRDefault="00FD1ADD">
      <w:pPr>
        <w:spacing w:line="360" w:lineRule="auto"/>
        <w:ind w:right="1" w:firstLine="720"/>
        <w:jc w:val="both"/>
        <w:rPr>
          <w:rFonts w:ascii="Arial" w:eastAsia="Arial" w:hAnsi="Arial" w:cs="Arial"/>
          <w:sz w:val="20"/>
          <w:szCs w:val="20"/>
        </w:rPr>
      </w:pPr>
      <w:r>
        <w:rPr>
          <w:rFonts w:ascii="Arial" w:eastAsia="Arial" w:hAnsi="Arial" w:cs="Arial"/>
          <w:sz w:val="20"/>
          <w:szCs w:val="20"/>
        </w:rPr>
        <w:t>Para as intervenções cirúrgicas que necessitam de procedimento anestési</w:t>
      </w:r>
      <w:r>
        <w:rPr>
          <w:rFonts w:ascii="Arial" w:eastAsia="Arial" w:hAnsi="Arial" w:cs="Arial"/>
          <w:sz w:val="20"/>
          <w:szCs w:val="20"/>
        </w:rPr>
        <w:t>co geral, é indispensável a aquisição de um aparelho, ou sistema, anestésico geral inalatório, de vaporizador calibrado, que permita maior segurança para os procedimentos cirúrgicos, com especial ênfase para os procedimentos mais invasivos (ex: cólica equi</w:t>
      </w:r>
      <w:r>
        <w:rPr>
          <w:rFonts w:ascii="Arial" w:eastAsia="Arial" w:hAnsi="Arial" w:cs="Arial"/>
          <w:sz w:val="20"/>
          <w:szCs w:val="20"/>
        </w:rPr>
        <w:t>na, cesarianas, hérnias, etc.). Ao mesmo tempo, o equipamento ou sistema deve atender aos requisitos de segurança da equipe cirúrgica, permitindo o estabelecimento de um circuito fechado ou semi-aberto, possibilitando maior segurança e rendimento anestésic</w:t>
      </w:r>
      <w:r>
        <w:rPr>
          <w:rFonts w:ascii="Arial" w:eastAsia="Arial" w:hAnsi="Arial" w:cs="Arial"/>
          <w:sz w:val="20"/>
          <w:szCs w:val="20"/>
        </w:rPr>
        <w:t>o.</w:t>
      </w:r>
    </w:p>
    <w:p w:rsidR="00BB1660" w:rsidRDefault="00FD1ADD">
      <w:pPr>
        <w:spacing w:line="360" w:lineRule="auto"/>
        <w:ind w:right="1" w:firstLine="720"/>
        <w:jc w:val="both"/>
        <w:rPr>
          <w:rFonts w:ascii="Arial" w:eastAsia="Arial" w:hAnsi="Arial" w:cs="Arial"/>
          <w:sz w:val="20"/>
          <w:szCs w:val="20"/>
        </w:rPr>
      </w:pPr>
      <w:r>
        <w:rPr>
          <w:rFonts w:ascii="Arial" w:eastAsia="Arial" w:hAnsi="Arial" w:cs="Arial"/>
          <w:sz w:val="20"/>
          <w:szCs w:val="20"/>
        </w:rPr>
        <w:t>A necessidade de melhoria na qualidade dos atendimentos realizados pelo Hospital Veterinário, com especial ênfase às populações social e economicamente vulnerável, requer a instrumentalização e modernização dos equipamentos utilizados para as suas ativi</w:t>
      </w:r>
      <w:r>
        <w:rPr>
          <w:rFonts w:ascii="Arial" w:eastAsia="Arial" w:hAnsi="Arial" w:cs="Arial"/>
          <w:sz w:val="20"/>
          <w:szCs w:val="20"/>
        </w:rPr>
        <w:t>dades finalísticas. Ao pesquisar equipamentos similares, observamos a necessidade de substituição do existente que se encontra obsoleto devendo ser substituído.</w:t>
      </w:r>
    </w:p>
    <w:p w:rsidR="00BB1660" w:rsidRDefault="00BB1660">
      <w:pPr>
        <w:spacing w:line="360" w:lineRule="auto"/>
        <w:ind w:right="1"/>
        <w:jc w:val="both"/>
        <w:rPr>
          <w:rFonts w:ascii="Arial" w:eastAsia="Arial" w:hAnsi="Arial" w:cs="Arial"/>
          <w:sz w:val="20"/>
          <w:szCs w:val="20"/>
        </w:rPr>
      </w:pPr>
    </w:p>
    <w:p w:rsidR="00BB1660" w:rsidRDefault="00FD1ADD">
      <w:pPr>
        <w:pStyle w:val="Ttulo2"/>
        <w:rPr>
          <w:rFonts w:ascii="Arial" w:eastAsia="Arial" w:hAnsi="Arial" w:cs="Arial"/>
          <w:sz w:val="20"/>
          <w:szCs w:val="20"/>
        </w:rPr>
      </w:pPr>
      <w:bookmarkStart w:id="3" w:name="_heading=h.3znysh7" w:colFirst="0" w:colLast="0"/>
      <w:bookmarkEnd w:id="3"/>
      <w:r>
        <w:rPr>
          <w:rFonts w:ascii="Arial" w:eastAsia="Arial" w:hAnsi="Arial" w:cs="Arial"/>
          <w:sz w:val="20"/>
          <w:szCs w:val="20"/>
        </w:rPr>
        <w:t xml:space="preserve">1.3. Instrumentos de planejamento </w:t>
      </w:r>
    </w:p>
    <w:p w:rsidR="00BB1660" w:rsidRDefault="00BB1660">
      <w:pPr>
        <w:spacing w:line="360" w:lineRule="auto"/>
        <w:ind w:right="1"/>
        <w:jc w:val="both"/>
        <w:rPr>
          <w:rFonts w:ascii="Arial" w:eastAsia="Arial" w:hAnsi="Arial" w:cs="Arial"/>
          <w:sz w:val="20"/>
          <w:szCs w:val="20"/>
        </w:rPr>
      </w:pPr>
    </w:p>
    <w:p w:rsidR="00BB1660" w:rsidRDefault="00FD1ADD">
      <w:pPr>
        <w:pBdr>
          <w:top w:val="nil"/>
          <w:left w:val="nil"/>
          <w:bottom w:val="nil"/>
          <w:right w:val="nil"/>
          <w:between w:val="nil"/>
        </w:pBdr>
        <w:spacing w:line="360" w:lineRule="auto"/>
        <w:ind w:left="567"/>
        <w:jc w:val="both"/>
        <w:rPr>
          <w:rFonts w:ascii="Arial" w:eastAsia="Arial" w:hAnsi="Arial" w:cs="Arial"/>
          <w:sz w:val="20"/>
          <w:szCs w:val="20"/>
        </w:rPr>
      </w:pPr>
      <w:r>
        <w:rPr>
          <w:rFonts w:ascii="Arial" w:eastAsia="Arial" w:hAnsi="Arial" w:cs="Arial"/>
          <w:b/>
          <w:sz w:val="20"/>
          <w:szCs w:val="20"/>
        </w:rPr>
        <w:t>1.3.1.</w:t>
      </w:r>
      <w:r>
        <w:rPr>
          <w:rFonts w:ascii="Arial" w:eastAsia="Arial" w:hAnsi="Arial" w:cs="Arial"/>
          <w:sz w:val="20"/>
          <w:szCs w:val="20"/>
        </w:rPr>
        <w:t xml:space="preserve"> </w:t>
      </w:r>
      <w:r>
        <w:rPr>
          <w:rFonts w:ascii="Arial" w:eastAsia="Arial" w:hAnsi="Arial" w:cs="Arial"/>
          <w:sz w:val="20"/>
          <w:szCs w:val="20"/>
          <w:highlight w:val="white"/>
        </w:rPr>
        <w:t xml:space="preserve">A contratação encontra-se prevista no Plano de Contratações Anual (PCA) de 2024, de forma a </w:t>
      </w:r>
      <w:r>
        <w:rPr>
          <w:rFonts w:ascii="Arial" w:eastAsia="Arial" w:hAnsi="Arial" w:cs="Arial"/>
          <w:color w:val="202124"/>
          <w:sz w:val="20"/>
          <w:szCs w:val="20"/>
          <w:highlight w:val="white"/>
        </w:rPr>
        <w:t xml:space="preserve">garantir que a despesa em questão esteja integrada ao planejamento estratégico e orçamentário da Universidade, </w:t>
      </w:r>
      <w:r>
        <w:rPr>
          <w:rFonts w:ascii="Arial" w:eastAsia="Arial" w:hAnsi="Arial" w:cs="Arial"/>
          <w:sz w:val="20"/>
          <w:szCs w:val="20"/>
        </w:rPr>
        <w:t>conforme estabelece o Decreto Estadual nº 48.760/2023</w:t>
      </w:r>
      <w:r>
        <w:rPr>
          <w:rFonts w:ascii="Arial" w:eastAsia="Arial" w:hAnsi="Arial" w:cs="Arial"/>
          <w:sz w:val="20"/>
          <w:szCs w:val="20"/>
        </w:rPr>
        <w:t>.</w:t>
      </w:r>
    </w:p>
    <w:p w:rsidR="00BB1660" w:rsidRDefault="00FD1ADD">
      <w:pPr>
        <w:spacing w:before="240" w:after="240" w:line="276" w:lineRule="auto"/>
        <w:ind w:firstLine="720"/>
        <w:jc w:val="both"/>
        <w:rPr>
          <w:rFonts w:ascii="Arial" w:eastAsia="Arial" w:hAnsi="Arial" w:cs="Arial"/>
          <w:color w:val="202124"/>
          <w:sz w:val="20"/>
          <w:szCs w:val="20"/>
          <w:highlight w:val="white"/>
        </w:rPr>
      </w:pPr>
      <w:r>
        <w:rPr>
          <w:rFonts w:ascii="Arial" w:eastAsia="Arial" w:hAnsi="Arial" w:cs="Arial"/>
          <w:color w:val="202124"/>
          <w:sz w:val="20"/>
          <w:szCs w:val="20"/>
          <w:highlight w:val="white"/>
        </w:rPr>
        <w:t>ID PCA no PNCP: 404500/00124/2024</w:t>
      </w:r>
    </w:p>
    <w:p w:rsidR="00BB1660" w:rsidRDefault="00FD1ADD">
      <w:pPr>
        <w:spacing w:before="240" w:after="240" w:line="276" w:lineRule="auto"/>
        <w:ind w:firstLine="720"/>
        <w:jc w:val="both"/>
        <w:rPr>
          <w:rFonts w:ascii="Arial" w:eastAsia="Arial" w:hAnsi="Arial" w:cs="Arial"/>
          <w:color w:val="202124"/>
          <w:sz w:val="20"/>
          <w:szCs w:val="20"/>
          <w:highlight w:val="white"/>
        </w:rPr>
      </w:pPr>
      <w:r>
        <w:rPr>
          <w:rFonts w:ascii="Arial" w:eastAsia="Arial" w:hAnsi="Arial" w:cs="Arial"/>
          <w:color w:val="202124"/>
          <w:sz w:val="20"/>
          <w:szCs w:val="20"/>
          <w:highlight w:val="white"/>
        </w:rPr>
        <w:t xml:space="preserve">Data de publicação no PNCP: </w:t>
      </w:r>
    </w:p>
    <w:p w:rsidR="00BB1660" w:rsidRDefault="00FD1ADD">
      <w:pPr>
        <w:spacing w:after="240" w:line="360" w:lineRule="auto"/>
        <w:ind w:right="-40" w:firstLine="720"/>
        <w:jc w:val="both"/>
        <w:rPr>
          <w:rFonts w:ascii="Arial" w:eastAsia="Arial" w:hAnsi="Arial" w:cs="Arial"/>
          <w:color w:val="202124"/>
          <w:sz w:val="20"/>
          <w:szCs w:val="20"/>
          <w:highlight w:val="white"/>
        </w:rPr>
      </w:pPr>
      <w:r>
        <w:rPr>
          <w:rFonts w:ascii="Arial" w:eastAsia="Arial" w:hAnsi="Arial" w:cs="Arial"/>
          <w:color w:val="202124"/>
          <w:sz w:val="20"/>
          <w:szCs w:val="20"/>
          <w:highlight w:val="white"/>
        </w:rPr>
        <w:t>ID do item no PCA: 15990</w:t>
      </w:r>
    </w:p>
    <w:p w:rsidR="00BB1660" w:rsidRDefault="00BB1660">
      <w:pPr>
        <w:pBdr>
          <w:top w:val="nil"/>
          <w:left w:val="nil"/>
          <w:bottom w:val="nil"/>
          <w:right w:val="nil"/>
          <w:between w:val="nil"/>
        </w:pBdr>
        <w:spacing w:line="360" w:lineRule="auto"/>
        <w:ind w:left="567"/>
        <w:jc w:val="both"/>
        <w:rPr>
          <w:rFonts w:ascii="Arial" w:eastAsia="Arial" w:hAnsi="Arial" w:cs="Arial"/>
          <w:sz w:val="20"/>
          <w:szCs w:val="20"/>
        </w:rPr>
      </w:pPr>
    </w:p>
    <w:p w:rsidR="00BB1660" w:rsidRDefault="00FD1ADD">
      <w:pPr>
        <w:pStyle w:val="Ttulo2"/>
        <w:rPr>
          <w:rFonts w:ascii="Arial" w:eastAsia="Arial" w:hAnsi="Arial" w:cs="Arial"/>
          <w:sz w:val="20"/>
          <w:szCs w:val="20"/>
        </w:rPr>
      </w:pPr>
      <w:bookmarkStart w:id="4" w:name="_heading=h.2et92p0" w:colFirst="0" w:colLast="0"/>
      <w:bookmarkEnd w:id="4"/>
      <w:r>
        <w:rPr>
          <w:rFonts w:ascii="Arial" w:eastAsia="Arial" w:hAnsi="Arial" w:cs="Arial"/>
          <w:sz w:val="20"/>
          <w:szCs w:val="20"/>
        </w:rPr>
        <w:t>1.4. Disponibilidade Orçamentária e Financeira</w:t>
      </w:r>
    </w:p>
    <w:p w:rsidR="00BB1660" w:rsidRDefault="00BB1660">
      <w:pPr>
        <w:spacing w:line="360" w:lineRule="auto"/>
        <w:jc w:val="both"/>
        <w:rPr>
          <w:rFonts w:ascii="Arial" w:eastAsia="Arial" w:hAnsi="Arial" w:cs="Arial"/>
          <w:sz w:val="20"/>
          <w:szCs w:val="20"/>
        </w:rPr>
      </w:pPr>
    </w:p>
    <w:p w:rsidR="00BB1660" w:rsidRDefault="00FD1ADD">
      <w:pPr>
        <w:spacing w:after="200" w:line="276" w:lineRule="auto"/>
        <w:ind w:left="567"/>
        <w:jc w:val="both"/>
        <w:rPr>
          <w:rFonts w:ascii="Arial" w:eastAsia="Arial" w:hAnsi="Arial" w:cs="Arial"/>
          <w:sz w:val="20"/>
          <w:szCs w:val="20"/>
        </w:rPr>
      </w:pPr>
      <w:r>
        <w:rPr>
          <w:rFonts w:ascii="Arial" w:eastAsia="Arial" w:hAnsi="Arial" w:cs="Arial"/>
          <w:b/>
          <w:sz w:val="20"/>
          <w:szCs w:val="20"/>
        </w:rPr>
        <w:t>1.4.1.</w:t>
      </w:r>
      <w:r>
        <w:rPr>
          <w:rFonts w:ascii="Arial" w:eastAsia="Arial" w:hAnsi="Arial" w:cs="Arial"/>
          <w:sz w:val="20"/>
          <w:szCs w:val="20"/>
        </w:rPr>
        <w:t xml:space="preserve"> Dotação orçamentária conforme a reserva realizada pela área de Planejamento/Orçamento</w:t>
      </w:r>
    </w:p>
    <w:tbl>
      <w:tblPr>
        <w:tblStyle w:val="a1"/>
        <w:tblW w:w="8079" w:type="dxa"/>
        <w:tblInd w:w="3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079"/>
      </w:tblGrid>
      <w:tr w:rsidR="00BB1660">
        <w:tc>
          <w:tcPr>
            <w:tcW w:w="8079" w:type="dxa"/>
            <w:shd w:val="clear" w:color="auto" w:fill="D9D9D9"/>
          </w:tcPr>
          <w:p w:rsidR="00BB1660" w:rsidRDefault="00FD1ADD">
            <w:pPr>
              <w:tabs>
                <w:tab w:val="left" w:pos="708"/>
              </w:tabs>
              <w:spacing w:after="200" w:line="276" w:lineRule="auto"/>
              <w:jc w:val="both"/>
              <w:rPr>
                <w:rFonts w:ascii="Arial" w:eastAsia="Arial" w:hAnsi="Arial" w:cs="Arial"/>
                <w:b/>
                <w:sz w:val="20"/>
                <w:szCs w:val="20"/>
              </w:rPr>
            </w:pPr>
            <w:r>
              <w:rPr>
                <w:rFonts w:ascii="Arial" w:eastAsia="Arial" w:hAnsi="Arial" w:cs="Arial"/>
                <w:b/>
                <w:sz w:val="20"/>
                <w:szCs w:val="20"/>
              </w:rPr>
              <w:t>As despesas com a execuç</w:t>
            </w:r>
            <w:r>
              <w:rPr>
                <w:rFonts w:ascii="Arial" w:eastAsia="Arial" w:hAnsi="Arial" w:cs="Arial"/>
                <w:b/>
                <w:sz w:val="20"/>
                <w:szCs w:val="20"/>
              </w:rPr>
              <w:t>ão do presente contrato correrão à conta das seguintes dotações orçamentárias, para o corrente exercício de 2024.</w:t>
            </w:r>
          </w:p>
        </w:tc>
      </w:tr>
      <w:tr w:rsidR="00BB1660">
        <w:tc>
          <w:tcPr>
            <w:tcW w:w="8079" w:type="dxa"/>
          </w:tcPr>
          <w:p w:rsidR="00BB1660" w:rsidRDefault="00FD1ADD">
            <w:pPr>
              <w:tabs>
                <w:tab w:val="left" w:pos="708"/>
              </w:tabs>
              <w:spacing w:after="200" w:line="276" w:lineRule="auto"/>
              <w:jc w:val="both"/>
              <w:rPr>
                <w:rFonts w:ascii="Arial" w:eastAsia="Arial" w:hAnsi="Arial" w:cs="Arial"/>
                <w:b/>
                <w:sz w:val="20"/>
                <w:szCs w:val="20"/>
                <w:highlight w:val="white"/>
              </w:rPr>
            </w:pPr>
            <w:r>
              <w:rPr>
                <w:rFonts w:ascii="Arial" w:eastAsia="Arial" w:hAnsi="Arial" w:cs="Arial"/>
                <w:b/>
                <w:sz w:val="20"/>
                <w:szCs w:val="20"/>
                <w:highlight w:val="white"/>
              </w:rPr>
              <w:t>Natureza da Despesa: 449052-04</w:t>
            </w:r>
          </w:p>
        </w:tc>
      </w:tr>
      <w:tr w:rsidR="00BB1660">
        <w:tc>
          <w:tcPr>
            <w:tcW w:w="8079" w:type="dxa"/>
          </w:tcPr>
          <w:p w:rsidR="00BB1660" w:rsidRDefault="00FD1ADD">
            <w:pPr>
              <w:tabs>
                <w:tab w:val="left" w:pos="708"/>
              </w:tabs>
              <w:spacing w:after="200" w:line="276" w:lineRule="auto"/>
              <w:jc w:val="both"/>
              <w:rPr>
                <w:rFonts w:ascii="Arial" w:eastAsia="Arial" w:hAnsi="Arial" w:cs="Arial"/>
                <w:b/>
                <w:sz w:val="20"/>
                <w:szCs w:val="20"/>
                <w:highlight w:val="white"/>
              </w:rPr>
            </w:pPr>
            <w:r>
              <w:rPr>
                <w:rFonts w:ascii="Arial" w:eastAsia="Arial" w:hAnsi="Arial" w:cs="Arial"/>
                <w:b/>
                <w:sz w:val="20"/>
                <w:szCs w:val="20"/>
                <w:highlight w:val="white"/>
              </w:rPr>
              <w:t>Fonte de Recursos: 1.500.148</w:t>
            </w:r>
          </w:p>
        </w:tc>
      </w:tr>
      <w:tr w:rsidR="00BB1660">
        <w:tc>
          <w:tcPr>
            <w:tcW w:w="8079" w:type="dxa"/>
          </w:tcPr>
          <w:p w:rsidR="00BB1660" w:rsidRDefault="00FD1ADD">
            <w:pPr>
              <w:spacing w:after="200" w:line="276" w:lineRule="auto"/>
              <w:jc w:val="both"/>
              <w:rPr>
                <w:rFonts w:ascii="Arial" w:eastAsia="Arial" w:hAnsi="Arial" w:cs="Arial"/>
                <w:b/>
                <w:sz w:val="20"/>
                <w:szCs w:val="20"/>
                <w:highlight w:val="white"/>
              </w:rPr>
            </w:pPr>
            <w:r>
              <w:rPr>
                <w:rFonts w:ascii="Arial" w:eastAsia="Arial" w:hAnsi="Arial" w:cs="Arial"/>
                <w:b/>
                <w:sz w:val="20"/>
                <w:szCs w:val="20"/>
                <w:highlight w:val="white"/>
              </w:rPr>
              <w:t>Programa de Trabalho: 404512.364.0442.2819</w:t>
            </w:r>
          </w:p>
        </w:tc>
      </w:tr>
    </w:tbl>
    <w:p w:rsidR="00BB1660" w:rsidRDefault="00BB1660">
      <w:pPr>
        <w:spacing w:before="120" w:after="200" w:line="276" w:lineRule="auto"/>
        <w:jc w:val="both"/>
        <w:rPr>
          <w:rFonts w:ascii="Arial" w:eastAsia="Arial" w:hAnsi="Arial" w:cs="Arial"/>
          <w:b/>
          <w:sz w:val="20"/>
          <w:szCs w:val="20"/>
        </w:rPr>
      </w:pPr>
    </w:p>
    <w:p w:rsidR="00BB1660" w:rsidRDefault="00BB1660">
      <w:pPr>
        <w:spacing w:line="360" w:lineRule="auto"/>
        <w:ind w:right="1"/>
        <w:jc w:val="both"/>
        <w:rPr>
          <w:rFonts w:ascii="Arial" w:eastAsia="Arial" w:hAnsi="Arial" w:cs="Arial"/>
          <w:sz w:val="20"/>
          <w:szCs w:val="20"/>
        </w:rPr>
      </w:pPr>
    </w:p>
    <w:p w:rsidR="00BB1660" w:rsidRDefault="00FD1ADD">
      <w:pPr>
        <w:pStyle w:val="Ttulo2"/>
        <w:rPr>
          <w:rFonts w:ascii="Arial" w:eastAsia="Arial" w:hAnsi="Arial" w:cs="Arial"/>
          <w:sz w:val="20"/>
          <w:szCs w:val="20"/>
        </w:rPr>
      </w:pPr>
      <w:bookmarkStart w:id="5" w:name="_heading=h.tyjcwt" w:colFirst="0" w:colLast="0"/>
      <w:bookmarkEnd w:id="5"/>
      <w:r>
        <w:rPr>
          <w:rFonts w:ascii="Arial" w:eastAsia="Arial" w:hAnsi="Arial" w:cs="Arial"/>
          <w:sz w:val="20"/>
          <w:szCs w:val="20"/>
        </w:rPr>
        <w:t>1.5. Classificação dos bens da contratação</w:t>
      </w:r>
    </w:p>
    <w:p w:rsidR="00BB1660" w:rsidRDefault="00BB1660">
      <w:pPr>
        <w:spacing w:line="360" w:lineRule="auto"/>
        <w:jc w:val="both"/>
        <w:rPr>
          <w:rFonts w:ascii="Arial" w:eastAsia="Arial" w:hAnsi="Arial" w:cs="Arial"/>
          <w:sz w:val="20"/>
          <w:szCs w:val="20"/>
        </w:rPr>
      </w:pPr>
    </w:p>
    <w:p w:rsidR="00BB1660" w:rsidRDefault="00FD1ADD">
      <w:pPr>
        <w:widowControl/>
        <w:spacing w:after="200" w:line="276" w:lineRule="auto"/>
        <w:ind w:firstLine="720"/>
        <w:jc w:val="both"/>
        <w:rPr>
          <w:rFonts w:ascii="Arial" w:eastAsia="Arial" w:hAnsi="Arial" w:cs="Arial"/>
          <w:sz w:val="20"/>
          <w:szCs w:val="20"/>
        </w:rPr>
      </w:pPr>
      <w:r>
        <w:rPr>
          <w:rFonts w:ascii="Arial" w:eastAsia="Arial" w:hAnsi="Arial" w:cs="Arial"/>
          <w:sz w:val="20"/>
          <w:szCs w:val="20"/>
          <w:highlight w:val="white"/>
        </w:rPr>
        <w:t>O material descrito neste ETP possui natureza comum, ou seja, aquele cujos padrões de desempenho e qualidade podem ser objetivamente definidos no processo, por meio de especificações usuais de mercado, conforme A</w:t>
      </w:r>
      <w:r>
        <w:rPr>
          <w:rFonts w:ascii="Arial" w:eastAsia="Arial" w:hAnsi="Arial" w:cs="Arial"/>
          <w:sz w:val="20"/>
          <w:szCs w:val="20"/>
          <w:highlight w:val="white"/>
        </w:rPr>
        <w:t>rt. 6º, Inciso XIII da Lei Federal nº 14.133/2021.</w:t>
      </w:r>
    </w:p>
    <w:p w:rsidR="00BB1660" w:rsidRDefault="00BB1660">
      <w:pPr>
        <w:pBdr>
          <w:top w:val="nil"/>
          <w:left w:val="nil"/>
          <w:bottom w:val="nil"/>
          <w:right w:val="nil"/>
          <w:between w:val="nil"/>
        </w:pBdr>
        <w:spacing w:line="360" w:lineRule="auto"/>
        <w:jc w:val="both"/>
        <w:rPr>
          <w:rFonts w:ascii="Arial" w:eastAsia="Arial" w:hAnsi="Arial" w:cs="Arial"/>
          <w:color w:val="FF0000"/>
          <w:sz w:val="20"/>
          <w:szCs w:val="20"/>
        </w:rPr>
      </w:pPr>
    </w:p>
    <w:p w:rsidR="00BB1660" w:rsidRDefault="00BB1660">
      <w:pPr>
        <w:pBdr>
          <w:top w:val="nil"/>
          <w:left w:val="nil"/>
          <w:bottom w:val="nil"/>
          <w:right w:val="nil"/>
          <w:between w:val="nil"/>
        </w:pBdr>
        <w:spacing w:line="360" w:lineRule="auto"/>
        <w:jc w:val="both"/>
        <w:rPr>
          <w:rFonts w:ascii="Arial" w:eastAsia="Arial" w:hAnsi="Arial" w:cs="Arial"/>
          <w:color w:val="FF0000"/>
          <w:sz w:val="20"/>
          <w:szCs w:val="20"/>
          <w:highlight w:val="white"/>
        </w:rPr>
      </w:pPr>
    </w:p>
    <w:p w:rsidR="00BB1660" w:rsidRDefault="00FD1ADD">
      <w:pPr>
        <w:pStyle w:val="Ttulo1"/>
        <w:numPr>
          <w:ilvl w:val="0"/>
          <w:numId w:val="17"/>
        </w:numPr>
        <w:shd w:val="clear" w:color="auto" w:fill="D9D9D9"/>
        <w:spacing w:line="360" w:lineRule="auto"/>
        <w:ind w:left="284"/>
        <w:jc w:val="both"/>
        <w:rPr>
          <w:rFonts w:ascii="Arial" w:eastAsia="Arial" w:hAnsi="Arial" w:cs="Arial"/>
          <w:sz w:val="20"/>
          <w:szCs w:val="20"/>
          <w:highlight w:val="lightGray"/>
        </w:rPr>
      </w:pPr>
      <w:bookmarkStart w:id="6" w:name="_heading=h.3dy6vkm" w:colFirst="0" w:colLast="0"/>
      <w:bookmarkEnd w:id="6"/>
      <w:r>
        <w:rPr>
          <w:rFonts w:ascii="Arial" w:eastAsia="Arial" w:hAnsi="Arial" w:cs="Arial"/>
          <w:sz w:val="20"/>
          <w:szCs w:val="20"/>
          <w:highlight w:val="lightGray"/>
        </w:rPr>
        <w:t>DESCRIÇÃO DO OBJETO</w:t>
      </w:r>
    </w:p>
    <w:p w:rsidR="00BB1660" w:rsidRDefault="00BB1660">
      <w:pPr>
        <w:pStyle w:val="Ttulo"/>
        <w:spacing w:before="0" w:line="360" w:lineRule="auto"/>
        <w:ind w:left="284"/>
        <w:jc w:val="both"/>
        <w:rPr>
          <w:highlight w:val="lightGray"/>
        </w:rPr>
      </w:pPr>
    </w:p>
    <w:p w:rsidR="00BB1660" w:rsidRDefault="00FD1ADD">
      <w:pPr>
        <w:pStyle w:val="Ttulo2"/>
        <w:rPr>
          <w:rFonts w:ascii="Arial" w:eastAsia="Arial" w:hAnsi="Arial" w:cs="Arial"/>
          <w:sz w:val="20"/>
          <w:szCs w:val="20"/>
        </w:rPr>
      </w:pPr>
      <w:bookmarkStart w:id="7" w:name="_heading=h.1t3h5sf" w:colFirst="0" w:colLast="0"/>
      <w:bookmarkEnd w:id="7"/>
      <w:r>
        <w:rPr>
          <w:rFonts w:ascii="Arial" w:eastAsia="Arial" w:hAnsi="Arial" w:cs="Arial"/>
          <w:sz w:val="20"/>
          <w:szCs w:val="20"/>
        </w:rPr>
        <w:t>2.1. Definição do objeto</w:t>
      </w:r>
    </w:p>
    <w:p w:rsidR="00BB1660" w:rsidRDefault="00FD1ADD">
      <w:pPr>
        <w:pBdr>
          <w:top w:val="nil"/>
          <w:left w:val="nil"/>
          <w:bottom w:val="nil"/>
          <w:right w:val="nil"/>
          <w:between w:val="nil"/>
        </w:pBdr>
        <w:spacing w:line="360" w:lineRule="auto"/>
        <w:ind w:firstLine="720"/>
        <w:jc w:val="both"/>
        <w:rPr>
          <w:rFonts w:ascii="Arial" w:eastAsia="Arial" w:hAnsi="Arial" w:cs="Arial"/>
          <w:sz w:val="20"/>
          <w:szCs w:val="20"/>
        </w:rPr>
      </w:pPr>
      <w:r>
        <w:rPr>
          <w:rFonts w:ascii="Arial" w:eastAsia="Arial" w:hAnsi="Arial" w:cs="Arial"/>
          <w:i/>
          <w:sz w:val="20"/>
          <w:szCs w:val="20"/>
        </w:rPr>
        <w:t>(inciso III, art. 17 Decreto nº 48.816/2023)</w:t>
      </w:r>
    </w:p>
    <w:p w:rsidR="00BB1660" w:rsidRDefault="00FD1ADD">
      <w:pPr>
        <w:spacing w:line="360" w:lineRule="auto"/>
        <w:ind w:right="1"/>
        <w:jc w:val="both"/>
        <w:rPr>
          <w:rFonts w:ascii="Arial" w:eastAsia="Arial" w:hAnsi="Arial" w:cs="Arial"/>
          <w:color w:val="1F1F1F"/>
          <w:sz w:val="20"/>
          <w:szCs w:val="20"/>
          <w:highlight w:val="white"/>
        </w:rPr>
      </w:pPr>
      <w:r>
        <w:rPr>
          <w:rFonts w:ascii="Arial" w:eastAsia="Arial" w:hAnsi="Arial" w:cs="Arial"/>
          <w:color w:val="1F1F1F"/>
          <w:sz w:val="20"/>
          <w:szCs w:val="20"/>
          <w:highlight w:val="white"/>
        </w:rPr>
        <w:t>APARELHO DE ANESTESIA PARA GRANDES ANIMAIS, COMPOSICAO: COMPOSTO DE ROTAMETRO PARA OXIGENIO E AR COMPRIMIDO COM ESCALA DE 0,1 A 10,0 L/MIN COM BILHA LONGA, VAPORIZADOR CALIBRADO VETERINÁRIO PARA ISOFLURANO COM CAPACIDADE DE ATÉ 300 ML E FLUXO DE TRABALHO D</w:t>
      </w:r>
      <w:r>
        <w:rPr>
          <w:rFonts w:ascii="Arial" w:eastAsia="Arial" w:hAnsi="Arial" w:cs="Arial"/>
          <w:color w:val="1F1F1F"/>
          <w:sz w:val="20"/>
          <w:szCs w:val="20"/>
          <w:highlight w:val="white"/>
        </w:rPr>
        <w:t>E 0,5 A 7 L/MIN, FILTRO VALVULAR PARA MONTAGEM DE SISTEMAS RESPIRATÓRIOS COM ABSORÇÃO DE CO2, CANISTER COM CAPACIDADE PARA 4000 G DE CAL SODADA, VÁLVULAS UNIDIRECIONAIS INSPIRATÓRIA E EXPIRATÓRIA EMBUTIDAS NA BASE E COM TAMPAS TRANSPARENTES DESMONTAVEIS, V</w:t>
      </w:r>
      <w:r>
        <w:rPr>
          <w:rFonts w:ascii="Arial" w:eastAsia="Arial" w:hAnsi="Arial" w:cs="Arial"/>
          <w:color w:val="1F1F1F"/>
          <w:sz w:val="20"/>
          <w:szCs w:val="20"/>
          <w:highlight w:val="white"/>
        </w:rPr>
        <w:t>ALVULA QUE ELIMINA O BALÃO NA INSPIRAÇÃO, VALVULA PARA SELECIONAR VENTILAÇÃO ESPONTÂNEA E VENTILAÇÃO CONTROLADA, CIRCUITO RESPIRATÓRIO COM JOGO DE TRAQUEIAS DE Ø50 X 15MM E BALÃO DE REINALAÇÃO DE 30 LITROS, VALVULA DE ESCAPE POP-OFF ANTI POLUICAO, EXTENSÃO</w:t>
      </w:r>
      <w:r>
        <w:rPr>
          <w:rFonts w:ascii="Arial" w:eastAsia="Arial" w:hAnsi="Arial" w:cs="Arial"/>
          <w:color w:val="1F1F1F"/>
          <w:sz w:val="20"/>
          <w:szCs w:val="20"/>
          <w:highlight w:val="white"/>
        </w:rPr>
        <w:t xml:space="preserve"> PARA OXIGÊNIO, ALIMENTAÇÃO: 110 V. MANUAL EM PORTUGUÊS COM INSTRUÇÕES DE USO E CONSERVAÇÃO,, GARANTIA MÍNIMA DE 01 ANO DE ACORDO COM A LEGISLAÇÃO ATUAL VIGENTE.</w:t>
      </w:r>
    </w:p>
    <w:p w:rsidR="00BB1660" w:rsidRDefault="00BB1660">
      <w:pPr>
        <w:spacing w:line="360" w:lineRule="auto"/>
        <w:ind w:right="1"/>
        <w:jc w:val="both"/>
        <w:rPr>
          <w:rFonts w:ascii="Arial" w:eastAsia="Arial" w:hAnsi="Arial" w:cs="Arial"/>
          <w:color w:val="1F1F1F"/>
          <w:sz w:val="20"/>
          <w:szCs w:val="20"/>
          <w:highlight w:val="white"/>
        </w:rPr>
      </w:pPr>
    </w:p>
    <w:p w:rsidR="00BB1660" w:rsidRDefault="00FD1ADD">
      <w:pPr>
        <w:pStyle w:val="Ttulo2"/>
        <w:rPr>
          <w:rFonts w:ascii="Arial" w:eastAsia="Arial" w:hAnsi="Arial" w:cs="Arial"/>
          <w:sz w:val="20"/>
          <w:szCs w:val="20"/>
        </w:rPr>
      </w:pPr>
      <w:bookmarkStart w:id="8" w:name="_heading=h.4d34og8" w:colFirst="0" w:colLast="0"/>
      <w:bookmarkEnd w:id="8"/>
      <w:r>
        <w:rPr>
          <w:rFonts w:ascii="Arial" w:eastAsia="Arial" w:hAnsi="Arial" w:cs="Arial"/>
          <w:sz w:val="20"/>
          <w:szCs w:val="20"/>
        </w:rPr>
        <w:t>2.2. Disposições Gerais</w:t>
      </w:r>
    </w:p>
    <w:p w:rsidR="00BB1660" w:rsidRDefault="00BB1660">
      <w:pPr>
        <w:spacing w:line="360" w:lineRule="auto"/>
        <w:jc w:val="both"/>
        <w:rPr>
          <w:rFonts w:ascii="Arial" w:eastAsia="Arial" w:hAnsi="Arial" w:cs="Arial"/>
          <w:color w:val="FF0000"/>
          <w:sz w:val="20"/>
          <w:szCs w:val="20"/>
        </w:rPr>
      </w:pPr>
    </w:p>
    <w:p w:rsidR="00BB1660" w:rsidRDefault="00FD1ADD">
      <w:pPr>
        <w:pBdr>
          <w:top w:val="nil"/>
          <w:left w:val="nil"/>
          <w:bottom w:val="nil"/>
          <w:right w:val="nil"/>
          <w:between w:val="nil"/>
        </w:pBdr>
        <w:spacing w:line="360" w:lineRule="auto"/>
        <w:ind w:firstLine="720"/>
        <w:jc w:val="both"/>
        <w:rPr>
          <w:rFonts w:ascii="Arial" w:eastAsia="Arial" w:hAnsi="Arial" w:cs="Arial"/>
          <w:sz w:val="20"/>
          <w:szCs w:val="20"/>
        </w:rPr>
      </w:pPr>
      <w:r>
        <w:rPr>
          <w:rFonts w:ascii="Arial" w:eastAsia="Arial" w:hAnsi="Arial" w:cs="Arial"/>
          <w:sz w:val="20"/>
          <w:szCs w:val="20"/>
        </w:rPr>
        <w:t>O aparelho de anestesia para grandes animais deve ser composto por t</w:t>
      </w:r>
      <w:r>
        <w:rPr>
          <w:rFonts w:ascii="Arial" w:eastAsia="Arial" w:hAnsi="Arial" w:cs="Arial"/>
          <w:sz w:val="20"/>
          <w:szCs w:val="20"/>
        </w:rPr>
        <w:t xml:space="preserve">ubos corrugados (traquéias) compatíveis com os diferentes diâmetros da traqueia de equinos adultos e potros, cujo sistema de vaporização de anestésicos (isoflurano) seja calibrado permitindo acuidade no cálculo de vapor emitido, assegurando atingir planos </w:t>
      </w:r>
      <w:r>
        <w:rPr>
          <w:rFonts w:ascii="Arial" w:eastAsia="Arial" w:hAnsi="Arial" w:cs="Arial"/>
          <w:sz w:val="20"/>
          <w:szCs w:val="20"/>
        </w:rPr>
        <w:t xml:space="preserve">anestésicos profundos. A segurança da equipe cirúrgica deve ser garantida com a existência de sistema anti-poluição obtida através das válvulas pop-off. A economicidade anestésica, do fluxo de gases frescos, e despoluição do ambiente cirúrgico é garantida </w:t>
      </w:r>
      <w:r>
        <w:rPr>
          <w:rFonts w:ascii="Arial" w:eastAsia="Arial" w:hAnsi="Arial" w:cs="Arial"/>
          <w:sz w:val="20"/>
          <w:szCs w:val="20"/>
        </w:rPr>
        <w:t>com o uso da cal sodada (presente no canister) no circuito escolhido (fechado ou semi-fechado).</w:t>
      </w:r>
    </w:p>
    <w:p w:rsidR="00BB1660" w:rsidRDefault="00BB1660">
      <w:pPr>
        <w:pBdr>
          <w:top w:val="nil"/>
          <w:left w:val="nil"/>
          <w:bottom w:val="nil"/>
          <w:right w:val="nil"/>
          <w:between w:val="nil"/>
        </w:pBdr>
        <w:spacing w:line="360" w:lineRule="auto"/>
        <w:ind w:firstLine="720"/>
        <w:jc w:val="both"/>
        <w:rPr>
          <w:rFonts w:ascii="Arial" w:eastAsia="Arial" w:hAnsi="Arial" w:cs="Arial"/>
          <w:sz w:val="20"/>
          <w:szCs w:val="20"/>
        </w:rPr>
      </w:pPr>
    </w:p>
    <w:p w:rsidR="00BB1660" w:rsidRDefault="00FD1ADD">
      <w:pPr>
        <w:pStyle w:val="Ttulo2"/>
        <w:rPr>
          <w:rFonts w:ascii="Arial" w:eastAsia="Arial" w:hAnsi="Arial" w:cs="Arial"/>
          <w:sz w:val="20"/>
          <w:szCs w:val="20"/>
        </w:rPr>
      </w:pPr>
      <w:bookmarkStart w:id="9" w:name="_heading=h.2s8eyo1" w:colFirst="0" w:colLast="0"/>
      <w:bookmarkEnd w:id="9"/>
      <w:r>
        <w:rPr>
          <w:rFonts w:ascii="Arial" w:eastAsia="Arial" w:hAnsi="Arial" w:cs="Arial"/>
          <w:sz w:val="20"/>
          <w:szCs w:val="20"/>
        </w:rPr>
        <w:t>2.3. Identificação dos itens, quantidades e unidades</w:t>
      </w:r>
    </w:p>
    <w:p w:rsidR="00BB1660" w:rsidRDefault="00BB1660">
      <w:pPr>
        <w:spacing w:line="360" w:lineRule="auto"/>
        <w:jc w:val="both"/>
        <w:rPr>
          <w:rFonts w:ascii="Arial" w:eastAsia="Arial" w:hAnsi="Arial" w:cs="Arial"/>
          <w:sz w:val="20"/>
          <w:szCs w:val="20"/>
        </w:rPr>
      </w:pPr>
    </w:p>
    <w:p w:rsidR="00BB1660" w:rsidRDefault="00FD1ADD">
      <w:pPr>
        <w:pBdr>
          <w:top w:val="nil"/>
          <w:left w:val="nil"/>
          <w:bottom w:val="nil"/>
          <w:right w:val="nil"/>
          <w:between w:val="nil"/>
        </w:pBdr>
        <w:spacing w:line="360" w:lineRule="auto"/>
        <w:ind w:left="567"/>
        <w:jc w:val="both"/>
        <w:rPr>
          <w:rFonts w:ascii="Arial" w:eastAsia="Arial" w:hAnsi="Arial" w:cs="Arial"/>
          <w:color w:val="000000"/>
          <w:sz w:val="20"/>
          <w:szCs w:val="20"/>
        </w:rPr>
      </w:pPr>
      <w:r>
        <w:rPr>
          <w:rFonts w:ascii="Arial" w:eastAsia="Arial" w:hAnsi="Arial" w:cs="Arial"/>
          <w:b/>
          <w:color w:val="000000"/>
          <w:sz w:val="20"/>
          <w:szCs w:val="20"/>
        </w:rPr>
        <w:t xml:space="preserve">2.3.1. </w:t>
      </w:r>
      <w:r>
        <w:rPr>
          <w:rFonts w:ascii="Arial" w:eastAsia="Arial" w:hAnsi="Arial" w:cs="Arial"/>
          <w:sz w:val="20"/>
          <w:szCs w:val="20"/>
        </w:rPr>
        <w:t>O procedimento ocorrerá por Licitação na modalidade Pregão Eletrônico, composto por item único:</w:t>
      </w:r>
    </w:p>
    <w:p w:rsidR="00BB1660" w:rsidRDefault="00BB1660">
      <w:pPr>
        <w:spacing w:line="360" w:lineRule="auto"/>
        <w:jc w:val="both"/>
        <w:rPr>
          <w:rFonts w:ascii="Arial" w:eastAsia="Arial" w:hAnsi="Arial" w:cs="Arial"/>
          <w:sz w:val="20"/>
          <w:szCs w:val="20"/>
        </w:rPr>
      </w:pPr>
    </w:p>
    <w:p w:rsidR="00BB1660" w:rsidRDefault="00FD1ADD">
      <w:pPr>
        <w:spacing w:line="360" w:lineRule="auto"/>
        <w:ind w:left="141" w:right="-143"/>
        <w:jc w:val="center"/>
        <w:rPr>
          <w:rFonts w:ascii="Arial" w:eastAsia="Arial" w:hAnsi="Arial" w:cs="Arial"/>
          <w:color w:val="1155CC"/>
          <w:sz w:val="20"/>
          <w:szCs w:val="20"/>
        </w:rPr>
      </w:pPr>
      <w:r>
        <w:rPr>
          <w:rFonts w:ascii="Arial" w:eastAsia="Arial" w:hAnsi="Arial" w:cs="Arial"/>
          <w:b/>
          <w:sz w:val="20"/>
          <w:szCs w:val="20"/>
        </w:rPr>
        <w:t>Q</w:t>
      </w:r>
      <w:r>
        <w:rPr>
          <w:rFonts w:ascii="Arial" w:eastAsia="Arial" w:hAnsi="Arial" w:cs="Arial"/>
          <w:b/>
          <w:sz w:val="20"/>
          <w:szCs w:val="20"/>
        </w:rPr>
        <w:t>uadro 1 - Quantidade Estimada</w:t>
      </w:r>
    </w:p>
    <w:tbl>
      <w:tblPr>
        <w:tblStyle w:val="a2"/>
        <w:tblW w:w="838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1215"/>
        <w:gridCol w:w="795"/>
        <w:gridCol w:w="3450"/>
        <w:gridCol w:w="1680"/>
        <w:gridCol w:w="570"/>
      </w:tblGrid>
      <w:tr w:rsidR="00BB1660">
        <w:trPr>
          <w:jc w:val="center"/>
        </w:trPr>
        <w:tc>
          <w:tcPr>
            <w:tcW w:w="675" w:type="dxa"/>
            <w:vAlign w:val="center"/>
          </w:tcPr>
          <w:p w:rsidR="00BB1660" w:rsidRDefault="00FD1ADD">
            <w:pPr>
              <w:tabs>
                <w:tab w:val="left" w:pos="306"/>
              </w:tabs>
              <w:spacing w:line="360" w:lineRule="auto"/>
              <w:ind w:right="27"/>
              <w:jc w:val="center"/>
              <w:rPr>
                <w:rFonts w:ascii="Arial" w:eastAsia="Arial" w:hAnsi="Arial" w:cs="Arial"/>
                <w:b/>
                <w:sz w:val="16"/>
                <w:szCs w:val="16"/>
              </w:rPr>
            </w:pPr>
            <w:r>
              <w:rPr>
                <w:rFonts w:ascii="Arial" w:eastAsia="Arial" w:hAnsi="Arial" w:cs="Arial"/>
                <w:b/>
                <w:sz w:val="16"/>
                <w:szCs w:val="16"/>
              </w:rPr>
              <w:t>ITEM</w:t>
            </w:r>
          </w:p>
        </w:tc>
        <w:tc>
          <w:tcPr>
            <w:tcW w:w="1215" w:type="dxa"/>
            <w:vAlign w:val="center"/>
          </w:tcPr>
          <w:p w:rsidR="00BB1660" w:rsidRDefault="00FD1ADD">
            <w:pPr>
              <w:spacing w:line="360" w:lineRule="auto"/>
              <w:ind w:right="85"/>
              <w:jc w:val="center"/>
              <w:rPr>
                <w:rFonts w:ascii="Arial" w:eastAsia="Arial" w:hAnsi="Arial" w:cs="Arial"/>
                <w:b/>
                <w:sz w:val="16"/>
                <w:szCs w:val="16"/>
              </w:rPr>
            </w:pPr>
            <w:r>
              <w:rPr>
                <w:rFonts w:ascii="Arial" w:eastAsia="Arial" w:hAnsi="Arial" w:cs="Arial"/>
                <w:b/>
                <w:sz w:val="16"/>
                <w:szCs w:val="16"/>
              </w:rPr>
              <w:t>ID PCA</w:t>
            </w:r>
          </w:p>
        </w:tc>
        <w:tc>
          <w:tcPr>
            <w:tcW w:w="795" w:type="dxa"/>
            <w:vAlign w:val="center"/>
          </w:tcPr>
          <w:p w:rsidR="00BB1660" w:rsidRDefault="00FD1ADD">
            <w:pPr>
              <w:spacing w:line="360" w:lineRule="auto"/>
              <w:ind w:right="-9"/>
              <w:jc w:val="center"/>
              <w:rPr>
                <w:rFonts w:ascii="Arial" w:eastAsia="Arial" w:hAnsi="Arial" w:cs="Arial"/>
                <w:b/>
                <w:sz w:val="16"/>
                <w:szCs w:val="16"/>
              </w:rPr>
            </w:pPr>
            <w:r>
              <w:rPr>
                <w:rFonts w:ascii="Arial" w:eastAsia="Arial" w:hAnsi="Arial" w:cs="Arial"/>
                <w:b/>
                <w:sz w:val="16"/>
                <w:szCs w:val="16"/>
              </w:rPr>
              <w:t>ID SIGA</w:t>
            </w:r>
          </w:p>
        </w:tc>
        <w:tc>
          <w:tcPr>
            <w:tcW w:w="3450" w:type="dxa"/>
            <w:vAlign w:val="center"/>
          </w:tcPr>
          <w:p w:rsidR="00BB1660" w:rsidRDefault="00FD1ADD">
            <w:pPr>
              <w:spacing w:line="360" w:lineRule="auto"/>
              <w:ind w:right="81"/>
              <w:jc w:val="center"/>
              <w:rPr>
                <w:rFonts w:ascii="Arial" w:eastAsia="Arial" w:hAnsi="Arial" w:cs="Arial"/>
                <w:b/>
                <w:sz w:val="16"/>
                <w:szCs w:val="16"/>
              </w:rPr>
            </w:pPr>
            <w:r>
              <w:rPr>
                <w:rFonts w:ascii="Arial" w:eastAsia="Arial" w:hAnsi="Arial" w:cs="Arial"/>
                <w:b/>
                <w:sz w:val="16"/>
                <w:szCs w:val="16"/>
              </w:rPr>
              <w:t>ESPECIFICAÇÕES</w:t>
            </w:r>
          </w:p>
        </w:tc>
        <w:tc>
          <w:tcPr>
            <w:tcW w:w="1680" w:type="dxa"/>
            <w:vAlign w:val="center"/>
          </w:tcPr>
          <w:p w:rsidR="00BB1660" w:rsidRDefault="00FD1ADD">
            <w:pPr>
              <w:spacing w:line="360" w:lineRule="auto"/>
              <w:ind w:right="55"/>
              <w:jc w:val="center"/>
              <w:rPr>
                <w:rFonts w:ascii="Arial" w:eastAsia="Arial" w:hAnsi="Arial" w:cs="Arial"/>
                <w:b/>
                <w:sz w:val="16"/>
                <w:szCs w:val="16"/>
              </w:rPr>
            </w:pPr>
            <w:r>
              <w:rPr>
                <w:rFonts w:ascii="Arial" w:eastAsia="Arial" w:hAnsi="Arial" w:cs="Arial"/>
                <w:b/>
                <w:sz w:val="16"/>
                <w:szCs w:val="16"/>
              </w:rPr>
              <w:t>UND. FORNECIMENTO</w:t>
            </w:r>
          </w:p>
        </w:tc>
        <w:tc>
          <w:tcPr>
            <w:tcW w:w="570" w:type="dxa"/>
            <w:vAlign w:val="center"/>
          </w:tcPr>
          <w:p w:rsidR="00BB1660" w:rsidRDefault="00FD1ADD">
            <w:pPr>
              <w:spacing w:line="360" w:lineRule="auto"/>
              <w:ind w:right="-38"/>
              <w:jc w:val="center"/>
              <w:rPr>
                <w:rFonts w:ascii="Arial" w:eastAsia="Arial" w:hAnsi="Arial" w:cs="Arial"/>
                <w:b/>
                <w:sz w:val="16"/>
                <w:szCs w:val="16"/>
              </w:rPr>
            </w:pPr>
            <w:r>
              <w:rPr>
                <w:rFonts w:ascii="Arial" w:eastAsia="Arial" w:hAnsi="Arial" w:cs="Arial"/>
                <w:b/>
                <w:sz w:val="16"/>
                <w:szCs w:val="16"/>
              </w:rPr>
              <w:t>QTD.</w:t>
            </w:r>
          </w:p>
        </w:tc>
      </w:tr>
      <w:tr w:rsidR="00BB1660">
        <w:trPr>
          <w:jc w:val="center"/>
        </w:trPr>
        <w:tc>
          <w:tcPr>
            <w:tcW w:w="675" w:type="dxa"/>
            <w:vAlign w:val="center"/>
          </w:tcPr>
          <w:p w:rsidR="00BB1660" w:rsidRDefault="00FD1ADD">
            <w:pPr>
              <w:spacing w:line="360" w:lineRule="auto"/>
              <w:ind w:right="-143"/>
              <w:jc w:val="center"/>
              <w:rPr>
                <w:rFonts w:ascii="Arial" w:eastAsia="Arial" w:hAnsi="Arial" w:cs="Arial"/>
                <w:sz w:val="16"/>
                <w:szCs w:val="16"/>
              </w:rPr>
            </w:pPr>
            <w:r>
              <w:rPr>
                <w:rFonts w:ascii="Arial" w:eastAsia="Arial" w:hAnsi="Arial" w:cs="Arial"/>
                <w:sz w:val="16"/>
                <w:szCs w:val="16"/>
              </w:rPr>
              <w:t>1</w:t>
            </w:r>
          </w:p>
        </w:tc>
        <w:tc>
          <w:tcPr>
            <w:tcW w:w="1215" w:type="dxa"/>
            <w:vAlign w:val="center"/>
          </w:tcPr>
          <w:p w:rsidR="00BB1660" w:rsidRDefault="00FD1ADD">
            <w:pPr>
              <w:spacing w:line="360" w:lineRule="auto"/>
              <w:ind w:right="-143"/>
              <w:jc w:val="center"/>
              <w:rPr>
                <w:rFonts w:ascii="Arial" w:eastAsia="Arial" w:hAnsi="Arial" w:cs="Arial"/>
                <w:sz w:val="16"/>
                <w:szCs w:val="16"/>
              </w:rPr>
            </w:pPr>
            <w:r>
              <w:rPr>
                <w:rFonts w:ascii="Arial" w:eastAsia="Arial" w:hAnsi="Arial" w:cs="Arial"/>
                <w:color w:val="1F1F1F"/>
                <w:sz w:val="16"/>
                <w:szCs w:val="16"/>
                <w:highlight w:val="white"/>
              </w:rPr>
              <w:t>15990</w:t>
            </w:r>
          </w:p>
        </w:tc>
        <w:tc>
          <w:tcPr>
            <w:tcW w:w="795" w:type="dxa"/>
            <w:vAlign w:val="center"/>
          </w:tcPr>
          <w:p w:rsidR="00BB1660" w:rsidRDefault="00FD1ADD">
            <w:pPr>
              <w:spacing w:line="360" w:lineRule="auto"/>
              <w:ind w:right="-143"/>
              <w:jc w:val="center"/>
              <w:rPr>
                <w:rFonts w:ascii="Arial" w:eastAsia="Arial" w:hAnsi="Arial" w:cs="Arial"/>
                <w:sz w:val="16"/>
                <w:szCs w:val="16"/>
              </w:rPr>
            </w:pPr>
            <w:r>
              <w:rPr>
                <w:rFonts w:ascii="Arial" w:eastAsia="Arial" w:hAnsi="Arial" w:cs="Arial"/>
                <w:color w:val="1F1F1F"/>
                <w:sz w:val="16"/>
                <w:szCs w:val="16"/>
                <w:highlight w:val="white"/>
              </w:rPr>
              <w:t>188242</w:t>
            </w:r>
          </w:p>
        </w:tc>
        <w:tc>
          <w:tcPr>
            <w:tcW w:w="3450" w:type="dxa"/>
            <w:vAlign w:val="center"/>
          </w:tcPr>
          <w:p w:rsidR="00BB1660" w:rsidRDefault="00FD1ADD">
            <w:pPr>
              <w:spacing w:line="360" w:lineRule="auto"/>
              <w:ind w:right="-143"/>
              <w:jc w:val="both"/>
              <w:rPr>
                <w:rFonts w:ascii="Arial" w:eastAsia="Arial" w:hAnsi="Arial" w:cs="Arial"/>
                <w:sz w:val="16"/>
                <w:szCs w:val="16"/>
              </w:rPr>
            </w:pPr>
            <w:r>
              <w:rPr>
                <w:rFonts w:ascii="Arial" w:eastAsia="Arial" w:hAnsi="Arial" w:cs="Arial"/>
                <w:color w:val="1F1F1F"/>
                <w:sz w:val="16"/>
                <w:szCs w:val="16"/>
                <w:highlight w:val="white"/>
              </w:rPr>
              <w:t>APARELHO ANESTESIA GRANDES ANIMAIS,COMPOSICAO: COMPOSTO DE ROTAMETRO PARA OXIGENIO E AR COMPRIMIDO COM ESCALA DE 0,1 A 10,0 L/MIN COM BILHA LONGA, VAPORIZADOR CALIBRADO VETERINARIO PARA ISOFLURANO COM CAPACIDADE DE ATE 300 ML E FLUXO DE TRABALHO DE 0,5 A 7</w:t>
            </w:r>
            <w:r>
              <w:rPr>
                <w:rFonts w:ascii="Arial" w:eastAsia="Arial" w:hAnsi="Arial" w:cs="Arial"/>
                <w:color w:val="1F1F1F"/>
                <w:sz w:val="16"/>
                <w:szCs w:val="16"/>
                <w:highlight w:val="white"/>
              </w:rPr>
              <w:t xml:space="preserve"> L/MIN, FILTRO VALVULAR PARA MONTAGEM DE SISTEMAS RESPIRATORIOS COM ABSORCAO DE CO2, CANISTER COM CAPACIDADE PARA 4000G DE CAL SODADA, VALVULAS UNIDIRECIONAIS INSPIRATORIA E EXPIRATORIA EMBUTIDAS NA BASE E COM TAMPAS TRANSPARENTES DESMONTAVEIS, VALVULA QUE</w:t>
            </w:r>
            <w:r>
              <w:rPr>
                <w:rFonts w:ascii="Arial" w:eastAsia="Arial" w:hAnsi="Arial" w:cs="Arial"/>
                <w:color w:val="1F1F1F"/>
                <w:sz w:val="16"/>
                <w:szCs w:val="16"/>
                <w:highlight w:val="white"/>
              </w:rPr>
              <w:t xml:space="preserve"> ELIMINA O BALAO NA INSPIRACAO, VALVULA PARA SELECIONAR VENTILACAO ESPONTANEA E VENTILACAO CONTROLADA, CIRCUITO RESPIRATORIO COM JOGO DE TRAQUEIAS DE Ø50 X 15MM E BALAO DE REINALACAO DE 30 LITROS, VALVULA DE ESCAPE POP-OFF ANTI POLUICAO, EXTENSAO PARA OXIG</w:t>
            </w:r>
            <w:r>
              <w:rPr>
                <w:rFonts w:ascii="Arial" w:eastAsia="Arial" w:hAnsi="Arial" w:cs="Arial"/>
                <w:color w:val="1F1F1F"/>
                <w:sz w:val="16"/>
                <w:szCs w:val="16"/>
                <w:highlight w:val="white"/>
              </w:rPr>
              <w:t>ENIO, ALIMENTACAO: 110 V</w:t>
            </w:r>
          </w:p>
        </w:tc>
        <w:tc>
          <w:tcPr>
            <w:tcW w:w="1680" w:type="dxa"/>
            <w:vAlign w:val="center"/>
          </w:tcPr>
          <w:p w:rsidR="00BB1660" w:rsidRDefault="00FD1ADD">
            <w:pPr>
              <w:spacing w:line="360" w:lineRule="auto"/>
              <w:ind w:right="-143"/>
              <w:jc w:val="center"/>
              <w:rPr>
                <w:rFonts w:ascii="Arial" w:eastAsia="Arial" w:hAnsi="Arial" w:cs="Arial"/>
                <w:sz w:val="16"/>
                <w:szCs w:val="16"/>
              </w:rPr>
            </w:pPr>
            <w:r>
              <w:rPr>
                <w:rFonts w:ascii="Arial" w:eastAsia="Arial" w:hAnsi="Arial" w:cs="Arial"/>
                <w:sz w:val="16"/>
                <w:szCs w:val="16"/>
              </w:rPr>
              <w:t>unidade</w:t>
            </w:r>
          </w:p>
        </w:tc>
        <w:tc>
          <w:tcPr>
            <w:tcW w:w="570" w:type="dxa"/>
            <w:vAlign w:val="center"/>
          </w:tcPr>
          <w:p w:rsidR="00BB1660" w:rsidRDefault="00FD1ADD">
            <w:pPr>
              <w:spacing w:line="360" w:lineRule="auto"/>
              <w:ind w:right="-143"/>
              <w:jc w:val="center"/>
              <w:rPr>
                <w:rFonts w:ascii="Arial" w:eastAsia="Arial" w:hAnsi="Arial" w:cs="Arial"/>
                <w:sz w:val="16"/>
                <w:szCs w:val="16"/>
              </w:rPr>
            </w:pPr>
            <w:r>
              <w:rPr>
                <w:rFonts w:ascii="Arial" w:eastAsia="Arial" w:hAnsi="Arial" w:cs="Arial"/>
                <w:sz w:val="16"/>
                <w:szCs w:val="16"/>
              </w:rPr>
              <w:t>01</w:t>
            </w:r>
          </w:p>
        </w:tc>
      </w:tr>
    </w:tbl>
    <w:p w:rsidR="00BB1660" w:rsidRDefault="00BB1660">
      <w:pPr>
        <w:pStyle w:val="Subttulo"/>
        <w:spacing w:before="0" w:after="0" w:line="360" w:lineRule="auto"/>
        <w:jc w:val="both"/>
        <w:rPr>
          <w:rFonts w:ascii="Arial" w:eastAsia="Arial" w:hAnsi="Arial" w:cs="Arial"/>
          <w:b/>
          <w:sz w:val="20"/>
          <w:szCs w:val="20"/>
        </w:rPr>
      </w:pPr>
    </w:p>
    <w:p w:rsidR="00BB1660" w:rsidRDefault="00BB1660">
      <w:pPr>
        <w:rPr>
          <w:rFonts w:ascii="Arial" w:eastAsia="Arial" w:hAnsi="Arial" w:cs="Arial"/>
          <w:sz w:val="20"/>
          <w:szCs w:val="20"/>
        </w:rPr>
      </w:pPr>
    </w:p>
    <w:p w:rsidR="00BB1660" w:rsidRDefault="00FD1ADD">
      <w:pPr>
        <w:pStyle w:val="Ttulo2"/>
        <w:rPr>
          <w:rFonts w:ascii="Arial" w:eastAsia="Arial" w:hAnsi="Arial" w:cs="Arial"/>
          <w:sz w:val="20"/>
          <w:szCs w:val="20"/>
        </w:rPr>
      </w:pPr>
      <w:bookmarkStart w:id="10" w:name="_heading=h.17dp8vu" w:colFirst="0" w:colLast="0"/>
      <w:bookmarkEnd w:id="10"/>
      <w:r>
        <w:rPr>
          <w:rFonts w:ascii="Arial" w:eastAsia="Arial" w:hAnsi="Arial" w:cs="Arial"/>
          <w:sz w:val="20"/>
          <w:szCs w:val="20"/>
        </w:rPr>
        <w:t>2.4. Informações Complementares</w:t>
      </w:r>
    </w:p>
    <w:p w:rsidR="00BB1660" w:rsidRDefault="00FD1ADD">
      <w:pPr>
        <w:pStyle w:val="Ttulo2"/>
        <w:spacing w:after="200" w:line="276" w:lineRule="auto"/>
        <w:ind w:left="0" w:firstLine="720"/>
        <w:rPr>
          <w:rFonts w:ascii="Arial" w:eastAsia="Arial" w:hAnsi="Arial" w:cs="Arial"/>
          <w:b w:val="0"/>
          <w:sz w:val="21"/>
          <w:szCs w:val="21"/>
        </w:rPr>
      </w:pPr>
      <w:bookmarkStart w:id="11" w:name="_heading=h.c0s2vnfntcoc" w:colFirst="0" w:colLast="0"/>
      <w:bookmarkEnd w:id="11"/>
      <w:r>
        <w:rPr>
          <w:rFonts w:ascii="Arial" w:eastAsia="Arial" w:hAnsi="Arial" w:cs="Arial"/>
          <w:b w:val="0"/>
          <w:sz w:val="20"/>
          <w:szCs w:val="20"/>
        </w:rPr>
        <w:t>O aparelho de anestesia deverá ter modularidade para permitir a anestesia de animais de menos porte como potros, ventilador para anestesia digital microprocessado com tela LCD indicando</w:t>
      </w:r>
      <w:r>
        <w:rPr>
          <w:rFonts w:ascii="Arial" w:eastAsia="Arial" w:hAnsi="Arial" w:cs="Arial"/>
          <w:b w:val="0"/>
          <w:sz w:val="20"/>
          <w:szCs w:val="20"/>
        </w:rPr>
        <w:t xml:space="preserve"> funções ventilatórias VCV e PCV, conexões para montagem do conjunto, sistema de segurança para pressão máxima de via aérea, escala de 200 ml a 9.000 ml para oxigênio, alarme sonoro para falta de gases</w:t>
      </w:r>
      <w:r>
        <w:rPr>
          <w:rFonts w:ascii="Arial" w:eastAsia="Arial" w:hAnsi="Arial" w:cs="Arial"/>
          <w:b w:val="0"/>
          <w:sz w:val="21"/>
          <w:szCs w:val="21"/>
        </w:rPr>
        <w:t>, botão para oxigênio direto e botões de fluxo com prot</w:t>
      </w:r>
      <w:r>
        <w:rPr>
          <w:rFonts w:ascii="Arial" w:eastAsia="Arial" w:hAnsi="Arial" w:cs="Arial"/>
          <w:b w:val="0"/>
          <w:sz w:val="21"/>
          <w:szCs w:val="21"/>
        </w:rPr>
        <w:t>eção 360º contra acionamento acidental.</w:t>
      </w:r>
    </w:p>
    <w:p w:rsidR="00BB1660" w:rsidRDefault="00FD1ADD">
      <w:pPr>
        <w:spacing w:line="276" w:lineRule="auto"/>
        <w:jc w:val="both"/>
        <w:rPr>
          <w:rFonts w:ascii="Arial" w:eastAsia="Arial" w:hAnsi="Arial" w:cs="Arial"/>
          <w:sz w:val="20"/>
          <w:szCs w:val="20"/>
        </w:rPr>
      </w:pPr>
      <w:r>
        <w:rPr>
          <w:rFonts w:ascii="Arial" w:eastAsia="Arial" w:hAnsi="Arial" w:cs="Arial"/>
          <w:sz w:val="20"/>
          <w:szCs w:val="20"/>
        </w:rPr>
        <w:tab/>
        <w:t>Após pesquisa observamos haver no mercado nacional empresas que oferecem equipamentos em configuração que atendam às necessidades do Hospital Veterinário.</w:t>
      </w:r>
    </w:p>
    <w:p w:rsidR="00BB1660" w:rsidRDefault="00BB1660">
      <w:pPr>
        <w:spacing w:line="360" w:lineRule="auto"/>
        <w:jc w:val="both"/>
        <w:rPr>
          <w:rFonts w:ascii="Arial" w:eastAsia="Arial" w:hAnsi="Arial" w:cs="Arial"/>
          <w:sz w:val="20"/>
          <w:szCs w:val="20"/>
        </w:rPr>
      </w:pPr>
    </w:p>
    <w:p w:rsidR="00BB1660" w:rsidRDefault="00FD1ADD">
      <w:pPr>
        <w:pStyle w:val="Ttulo2"/>
        <w:rPr>
          <w:rFonts w:ascii="Arial" w:eastAsia="Arial" w:hAnsi="Arial" w:cs="Arial"/>
          <w:sz w:val="20"/>
          <w:szCs w:val="20"/>
        </w:rPr>
      </w:pPr>
      <w:bookmarkStart w:id="12" w:name="_heading=h.3rdcrjn" w:colFirst="0" w:colLast="0"/>
      <w:bookmarkEnd w:id="12"/>
      <w:r>
        <w:rPr>
          <w:rFonts w:ascii="Arial" w:eastAsia="Arial" w:hAnsi="Arial" w:cs="Arial"/>
          <w:sz w:val="20"/>
          <w:szCs w:val="20"/>
        </w:rPr>
        <w:t xml:space="preserve">2.5. Definição da natureza </w:t>
      </w:r>
    </w:p>
    <w:p w:rsidR="00BB1660" w:rsidRDefault="00BB1660">
      <w:pPr>
        <w:spacing w:line="360" w:lineRule="auto"/>
        <w:jc w:val="both"/>
        <w:rPr>
          <w:rFonts w:ascii="Arial" w:eastAsia="Arial" w:hAnsi="Arial" w:cs="Arial"/>
          <w:sz w:val="20"/>
          <w:szCs w:val="20"/>
        </w:rPr>
      </w:pPr>
    </w:p>
    <w:p w:rsidR="00BB1660" w:rsidRDefault="00FD1ADD">
      <w:pPr>
        <w:pStyle w:val="Ttulo3"/>
        <w:ind w:left="1134" w:hanging="425"/>
        <w:rPr>
          <w:rFonts w:ascii="Arial" w:eastAsia="Arial" w:hAnsi="Arial" w:cs="Arial"/>
          <w:sz w:val="20"/>
          <w:szCs w:val="20"/>
        </w:rPr>
      </w:pPr>
      <w:bookmarkStart w:id="13" w:name="_heading=h.26in1rg" w:colFirst="0" w:colLast="0"/>
      <w:bookmarkEnd w:id="13"/>
      <w:r>
        <w:rPr>
          <w:rFonts w:ascii="Arial" w:eastAsia="Arial" w:hAnsi="Arial" w:cs="Arial"/>
          <w:sz w:val="20"/>
          <w:szCs w:val="20"/>
        </w:rPr>
        <w:t>2.5.1. Condições gerais</w:t>
      </w:r>
    </w:p>
    <w:p w:rsidR="00BB1660" w:rsidRDefault="00BB1660">
      <w:pPr>
        <w:pBdr>
          <w:top w:val="nil"/>
          <w:left w:val="nil"/>
          <w:bottom w:val="nil"/>
          <w:right w:val="nil"/>
          <w:between w:val="nil"/>
        </w:pBdr>
        <w:spacing w:line="360" w:lineRule="auto"/>
        <w:ind w:left="567"/>
        <w:jc w:val="both"/>
        <w:rPr>
          <w:rFonts w:ascii="Arial" w:eastAsia="Arial" w:hAnsi="Arial" w:cs="Arial"/>
          <w:color w:val="000000"/>
          <w:sz w:val="20"/>
          <w:szCs w:val="20"/>
        </w:rPr>
      </w:pPr>
    </w:p>
    <w:p w:rsidR="00BB1660" w:rsidRDefault="00FD1ADD">
      <w:pPr>
        <w:widowControl/>
        <w:spacing w:after="200" w:line="276" w:lineRule="auto"/>
        <w:ind w:firstLine="720"/>
        <w:jc w:val="both"/>
        <w:rPr>
          <w:rFonts w:ascii="Arial" w:eastAsia="Arial" w:hAnsi="Arial" w:cs="Arial"/>
          <w:sz w:val="20"/>
          <w:szCs w:val="20"/>
        </w:rPr>
      </w:pPr>
      <w:r>
        <w:rPr>
          <w:rFonts w:ascii="Arial" w:eastAsia="Arial" w:hAnsi="Arial" w:cs="Arial"/>
          <w:sz w:val="20"/>
          <w:szCs w:val="20"/>
          <w:highlight w:val="white"/>
        </w:rPr>
        <w:t>O material descrito neste ETP possui natureza comum, ou seja, aquele cujos padrões de desempenho e qualidade podem ser objetivamente definidos no processo, por meio de especificações usuais de mercado, conforme Art. 6º, Inciso XIII da Lei Federal nº 14.133</w:t>
      </w:r>
      <w:r>
        <w:rPr>
          <w:rFonts w:ascii="Arial" w:eastAsia="Arial" w:hAnsi="Arial" w:cs="Arial"/>
          <w:sz w:val="20"/>
          <w:szCs w:val="20"/>
          <w:highlight w:val="white"/>
        </w:rPr>
        <w:t>/2021.</w:t>
      </w:r>
    </w:p>
    <w:p w:rsidR="00BB1660" w:rsidRDefault="00BB1660">
      <w:pPr>
        <w:spacing w:line="360" w:lineRule="auto"/>
        <w:jc w:val="both"/>
        <w:rPr>
          <w:rFonts w:ascii="Arial" w:eastAsia="Arial" w:hAnsi="Arial" w:cs="Arial"/>
          <w:sz w:val="20"/>
          <w:szCs w:val="20"/>
        </w:rPr>
      </w:pPr>
    </w:p>
    <w:p w:rsidR="00BB1660" w:rsidRDefault="00FD1ADD">
      <w:pPr>
        <w:pStyle w:val="Ttulo3"/>
        <w:ind w:left="1134" w:hanging="425"/>
        <w:rPr>
          <w:rFonts w:ascii="Arial" w:eastAsia="Arial" w:hAnsi="Arial" w:cs="Arial"/>
          <w:i/>
          <w:color w:val="FF0000"/>
          <w:sz w:val="20"/>
          <w:szCs w:val="20"/>
        </w:rPr>
      </w:pPr>
      <w:bookmarkStart w:id="14" w:name="_heading=h.lnxbz9" w:colFirst="0" w:colLast="0"/>
      <w:bookmarkEnd w:id="14"/>
      <w:r>
        <w:rPr>
          <w:rFonts w:ascii="Arial" w:eastAsia="Arial" w:hAnsi="Arial" w:cs="Arial"/>
          <w:sz w:val="20"/>
          <w:szCs w:val="20"/>
        </w:rPr>
        <w:t>2.5.2. Condição de entrega do bem</w:t>
      </w:r>
      <w:r>
        <w:rPr>
          <w:rFonts w:ascii="Arial" w:eastAsia="Arial" w:hAnsi="Arial" w:cs="Arial"/>
          <w:i/>
          <w:color w:val="FF0000"/>
          <w:sz w:val="20"/>
          <w:szCs w:val="20"/>
        </w:rPr>
        <w:t xml:space="preserve"> </w:t>
      </w:r>
    </w:p>
    <w:p w:rsidR="00BB1660" w:rsidRDefault="00BB1660">
      <w:pPr>
        <w:pStyle w:val="Ttulo3"/>
        <w:ind w:left="0" w:firstLine="0"/>
        <w:rPr>
          <w:rFonts w:ascii="Arial" w:eastAsia="Arial" w:hAnsi="Arial" w:cs="Arial"/>
          <w:sz w:val="20"/>
          <w:szCs w:val="20"/>
        </w:rPr>
      </w:pPr>
      <w:bookmarkStart w:id="15" w:name="_heading=h.spymdfsp1o4e" w:colFirst="0" w:colLast="0"/>
      <w:bookmarkEnd w:id="15"/>
    </w:p>
    <w:p w:rsidR="00BB1660" w:rsidRDefault="00FD1ADD">
      <w:pPr>
        <w:pStyle w:val="Ttulo3"/>
        <w:ind w:left="0" w:firstLine="0"/>
        <w:jc w:val="both"/>
        <w:rPr>
          <w:rFonts w:ascii="Arial" w:eastAsia="Arial" w:hAnsi="Arial" w:cs="Arial"/>
          <w:b w:val="0"/>
          <w:sz w:val="20"/>
          <w:szCs w:val="20"/>
        </w:rPr>
      </w:pPr>
      <w:bookmarkStart w:id="16" w:name="_heading=h.fl8oq1z45fzp" w:colFirst="0" w:colLast="0"/>
      <w:bookmarkEnd w:id="16"/>
      <w:r>
        <w:rPr>
          <w:rFonts w:ascii="Arial" w:eastAsia="Arial" w:hAnsi="Arial" w:cs="Arial"/>
          <w:sz w:val="20"/>
          <w:szCs w:val="20"/>
        </w:rPr>
        <w:t>Prazo de entrega:</w:t>
      </w:r>
      <w:r>
        <w:rPr>
          <w:rFonts w:ascii="Arial" w:eastAsia="Arial" w:hAnsi="Arial" w:cs="Arial"/>
          <w:b w:val="0"/>
          <w:sz w:val="20"/>
          <w:szCs w:val="20"/>
        </w:rPr>
        <w:t xml:space="preserve"> 30 (trinta) dias, contados da assinatura do termo de contrato ou documento equivalente, em remessa única.</w:t>
      </w:r>
    </w:p>
    <w:p w:rsidR="00BB1660" w:rsidRDefault="00BB1660">
      <w:pPr>
        <w:pStyle w:val="Ttulo3"/>
        <w:ind w:left="0" w:firstLine="0"/>
        <w:jc w:val="both"/>
        <w:rPr>
          <w:rFonts w:ascii="Arial" w:eastAsia="Arial" w:hAnsi="Arial" w:cs="Arial"/>
          <w:sz w:val="20"/>
          <w:szCs w:val="20"/>
        </w:rPr>
      </w:pPr>
      <w:bookmarkStart w:id="17" w:name="_heading=h.lfyljpbmyug0" w:colFirst="0" w:colLast="0"/>
      <w:bookmarkEnd w:id="17"/>
    </w:p>
    <w:p w:rsidR="00BB1660" w:rsidRDefault="00FD1ADD">
      <w:pPr>
        <w:pStyle w:val="Ttulo3"/>
        <w:ind w:left="0" w:firstLine="0"/>
        <w:jc w:val="both"/>
        <w:rPr>
          <w:rFonts w:ascii="Arial" w:eastAsia="Arial" w:hAnsi="Arial" w:cs="Arial"/>
          <w:b w:val="0"/>
          <w:sz w:val="20"/>
          <w:szCs w:val="20"/>
        </w:rPr>
      </w:pPr>
      <w:bookmarkStart w:id="18" w:name="_heading=h.5lffgxtfkm1k" w:colFirst="0" w:colLast="0"/>
      <w:bookmarkEnd w:id="18"/>
      <w:r>
        <w:rPr>
          <w:rFonts w:ascii="Arial" w:eastAsia="Arial" w:hAnsi="Arial" w:cs="Arial"/>
          <w:sz w:val="20"/>
          <w:szCs w:val="20"/>
        </w:rPr>
        <w:t xml:space="preserve">Local de entrega: </w:t>
      </w:r>
      <w:r>
        <w:rPr>
          <w:rFonts w:ascii="Arial" w:eastAsia="Arial" w:hAnsi="Arial" w:cs="Arial"/>
          <w:b w:val="0"/>
          <w:sz w:val="20"/>
          <w:szCs w:val="20"/>
        </w:rPr>
        <w:t>O bem deve ser entregue no Setor de Almoxarifado da UENF, situado a A</w:t>
      </w:r>
      <w:r>
        <w:rPr>
          <w:rFonts w:ascii="Arial" w:eastAsia="Arial" w:hAnsi="Arial" w:cs="Arial"/>
          <w:b w:val="0"/>
          <w:sz w:val="20"/>
          <w:szCs w:val="20"/>
        </w:rPr>
        <w:t xml:space="preserve">venida Alberto Lamego, 2000, Bairro Horto, CEP 28013-602, Campos dos Goytacazes - RJ. </w:t>
      </w:r>
    </w:p>
    <w:p w:rsidR="00BB1660" w:rsidRDefault="00FD1ADD">
      <w:pPr>
        <w:spacing w:line="360" w:lineRule="auto"/>
        <w:jc w:val="both"/>
        <w:rPr>
          <w:rFonts w:ascii="Arial" w:eastAsia="Arial" w:hAnsi="Arial" w:cs="Arial"/>
          <w:sz w:val="20"/>
          <w:szCs w:val="20"/>
        </w:rPr>
      </w:pPr>
      <w:r>
        <w:rPr>
          <w:rFonts w:ascii="Arial" w:eastAsia="Arial" w:hAnsi="Arial" w:cs="Arial"/>
          <w:sz w:val="20"/>
          <w:szCs w:val="20"/>
        </w:rPr>
        <w:t>Telefone: (22)27486060</w:t>
      </w:r>
    </w:p>
    <w:p w:rsidR="00BB1660" w:rsidRDefault="00FD1ADD">
      <w:pPr>
        <w:spacing w:line="360" w:lineRule="auto"/>
        <w:jc w:val="both"/>
        <w:rPr>
          <w:rFonts w:ascii="Arial" w:eastAsia="Arial" w:hAnsi="Arial" w:cs="Arial"/>
          <w:sz w:val="20"/>
          <w:szCs w:val="20"/>
        </w:rPr>
      </w:pPr>
      <w:r>
        <w:rPr>
          <w:rFonts w:ascii="Arial" w:eastAsia="Arial" w:hAnsi="Arial" w:cs="Arial"/>
          <w:sz w:val="20"/>
          <w:szCs w:val="20"/>
        </w:rPr>
        <w:t>Email: almox@uenf.br</w:t>
      </w:r>
    </w:p>
    <w:p w:rsidR="00BB1660" w:rsidRDefault="00FD1ADD">
      <w:pPr>
        <w:spacing w:line="360" w:lineRule="auto"/>
        <w:jc w:val="both"/>
        <w:rPr>
          <w:rFonts w:ascii="Arial" w:eastAsia="Arial" w:hAnsi="Arial" w:cs="Arial"/>
          <w:sz w:val="20"/>
          <w:szCs w:val="20"/>
        </w:rPr>
      </w:pPr>
      <w:r>
        <w:rPr>
          <w:rFonts w:ascii="Arial" w:eastAsia="Arial" w:hAnsi="Arial" w:cs="Arial"/>
          <w:sz w:val="20"/>
          <w:szCs w:val="20"/>
        </w:rPr>
        <w:t>Dia e horário de entrega: De segunda-feira à sexta-feira das 9 horas às 17 horas.</w:t>
      </w:r>
    </w:p>
    <w:p w:rsidR="00BB1660" w:rsidRDefault="00BB1660">
      <w:pPr>
        <w:spacing w:line="360" w:lineRule="auto"/>
        <w:jc w:val="both"/>
        <w:rPr>
          <w:rFonts w:ascii="Arial" w:eastAsia="Arial" w:hAnsi="Arial" w:cs="Arial"/>
          <w:sz w:val="20"/>
          <w:szCs w:val="20"/>
        </w:rPr>
      </w:pPr>
    </w:p>
    <w:p w:rsidR="00BB1660" w:rsidRDefault="00BB1660">
      <w:pPr>
        <w:spacing w:line="360" w:lineRule="auto"/>
        <w:jc w:val="both"/>
        <w:rPr>
          <w:rFonts w:ascii="Arial" w:eastAsia="Arial" w:hAnsi="Arial" w:cs="Arial"/>
          <w:sz w:val="20"/>
          <w:szCs w:val="20"/>
        </w:rPr>
      </w:pPr>
    </w:p>
    <w:p w:rsidR="00BB1660" w:rsidRDefault="00FD1ADD">
      <w:pPr>
        <w:pStyle w:val="Ttulo1"/>
        <w:numPr>
          <w:ilvl w:val="0"/>
          <w:numId w:val="17"/>
        </w:numPr>
        <w:shd w:val="clear" w:color="auto" w:fill="D9D9D9"/>
        <w:spacing w:line="360" w:lineRule="auto"/>
        <w:ind w:left="284"/>
        <w:jc w:val="both"/>
        <w:rPr>
          <w:rFonts w:ascii="Arial" w:eastAsia="Arial" w:hAnsi="Arial" w:cs="Arial"/>
          <w:sz w:val="20"/>
          <w:szCs w:val="20"/>
          <w:highlight w:val="lightGray"/>
        </w:rPr>
      </w:pPr>
      <w:bookmarkStart w:id="19" w:name="_heading=h.35nkun2" w:colFirst="0" w:colLast="0"/>
      <w:bookmarkEnd w:id="19"/>
      <w:r>
        <w:rPr>
          <w:rFonts w:ascii="Arial" w:eastAsia="Arial" w:hAnsi="Arial" w:cs="Arial"/>
          <w:sz w:val="20"/>
          <w:szCs w:val="20"/>
          <w:highlight w:val="lightGray"/>
        </w:rPr>
        <w:t>DESCRIÇÃO DA SOLUÇÃO</w:t>
      </w:r>
    </w:p>
    <w:p w:rsidR="00BB1660" w:rsidRDefault="00BB1660">
      <w:pPr>
        <w:spacing w:line="360" w:lineRule="auto"/>
        <w:jc w:val="both"/>
        <w:rPr>
          <w:rFonts w:ascii="Arial" w:eastAsia="Arial" w:hAnsi="Arial" w:cs="Arial"/>
          <w:sz w:val="20"/>
          <w:szCs w:val="20"/>
        </w:rPr>
      </w:pPr>
    </w:p>
    <w:p w:rsidR="00BB1660" w:rsidRDefault="00FD1ADD">
      <w:pPr>
        <w:pStyle w:val="Ttulo2"/>
        <w:rPr>
          <w:rFonts w:ascii="Arial" w:eastAsia="Arial" w:hAnsi="Arial" w:cs="Arial"/>
          <w:sz w:val="20"/>
          <w:szCs w:val="20"/>
        </w:rPr>
      </w:pPr>
      <w:bookmarkStart w:id="20" w:name="_heading=h.1ksv4uv" w:colFirst="0" w:colLast="0"/>
      <w:bookmarkEnd w:id="20"/>
      <w:r>
        <w:rPr>
          <w:rFonts w:ascii="Arial" w:eastAsia="Arial" w:hAnsi="Arial" w:cs="Arial"/>
          <w:sz w:val="20"/>
          <w:szCs w:val="20"/>
        </w:rPr>
        <w:t>3.1. Duração do contrato</w:t>
      </w:r>
    </w:p>
    <w:p w:rsidR="00BB1660" w:rsidRDefault="00FD1ADD">
      <w:pPr>
        <w:spacing w:line="360" w:lineRule="auto"/>
        <w:ind w:firstLine="720"/>
        <w:jc w:val="both"/>
        <w:rPr>
          <w:rFonts w:ascii="Arial" w:eastAsia="Arial" w:hAnsi="Arial" w:cs="Arial"/>
          <w:sz w:val="20"/>
          <w:szCs w:val="20"/>
        </w:rPr>
      </w:pPr>
      <w:r>
        <w:rPr>
          <w:rFonts w:ascii="Arial" w:eastAsia="Arial" w:hAnsi="Arial" w:cs="Arial"/>
          <w:i/>
          <w:sz w:val="20"/>
          <w:szCs w:val="20"/>
        </w:rPr>
        <w:t>(inciso IV, ‘b’ art. 17 Decreto nº 48.816/2023)</w:t>
      </w:r>
    </w:p>
    <w:p w:rsidR="00BB1660" w:rsidRDefault="00FD1ADD">
      <w:pPr>
        <w:spacing w:line="276" w:lineRule="auto"/>
        <w:ind w:right="1" w:firstLine="720"/>
        <w:jc w:val="both"/>
        <w:rPr>
          <w:rFonts w:ascii="Arial" w:eastAsia="Arial" w:hAnsi="Arial" w:cs="Arial"/>
          <w:sz w:val="20"/>
          <w:szCs w:val="20"/>
        </w:rPr>
      </w:pPr>
      <w:r>
        <w:rPr>
          <w:rFonts w:ascii="Arial" w:eastAsia="Arial" w:hAnsi="Arial" w:cs="Arial"/>
          <w:sz w:val="20"/>
          <w:szCs w:val="20"/>
        </w:rPr>
        <w:t xml:space="preserve">A presente contratação, conforme preceitua o art. 95, caput e inciso II da Lei nº 14.133/21, não prevê a elaboração de contrato, tendo em vista que a entrega dos bens adquiridos será </w:t>
      </w:r>
      <w:r>
        <w:rPr>
          <w:rFonts w:ascii="Arial" w:eastAsia="Arial" w:hAnsi="Arial" w:cs="Arial"/>
          <w:sz w:val="20"/>
          <w:szCs w:val="20"/>
        </w:rPr>
        <w:t>integral e imediata, com prazo máximo de 30 (trinta) dias, a partir do recebimento da Nota de Empenho.</w:t>
      </w:r>
    </w:p>
    <w:p w:rsidR="00BB1660" w:rsidRDefault="00BB1660">
      <w:pPr>
        <w:spacing w:line="360" w:lineRule="auto"/>
        <w:jc w:val="both"/>
        <w:rPr>
          <w:rFonts w:ascii="Arial" w:eastAsia="Arial" w:hAnsi="Arial" w:cs="Arial"/>
          <w:sz w:val="20"/>
          <w:szCs w:val="20"/>
        </w:rPr>
      </w:pPr>
    </w:p>
    <w:p w:rsidR="00BB1660" w:rsidRDefault="00BB1660">
      <w:pPr>
        <w:spacing w:line="360" w:lineRule="auto"/>
        <w:jc w:val="both"/>
        <w:rPr>
          <w:rFonts w:ascii="Arial" w:eastAsia="Arial" w:hAnsi="Arial" w:cs="Arial"/>
          <w:sz w:val="20"/>
          <w:szCs w:val="20"/>
        </w:rPr>
      </w:pPr>
    </w:p>
    <w:p w:rsidR="00BB1660" w:rsidRDefault="00FD1ADD">
      <w:pPr>
        <w:pStyle w:val="Ttulo2"/>
        <w:rPr>
          <w:rFonts w:ascii="Arial" w:eastAsia="Arial" w:hAnsi="Arial" w:cs="Arial"/>
          <w:sz w:val="20"/>
          <w:szCs w:val="20"/>
        </w:rPr>
      </w:pPr>
      <w:bookmarkStart w:id="21" w:name="_heading=h.44sinio" w:colFirst="0" w:colLast="0"/>
      <w:bookmarkEnd w:id="21"/>
      <w:r>
        <w:rPr>
          <w:rFonts w:ascii="Arial" w:eastAsia="Arial" w:hAnsi="Arial" w:cs="Arial"/>
          <w:sz w:val="20"/>
          <w:szCs w:val="20"/>
        </w:rPr>
        <w:t>3.2. Reajuste de preços</w:t>
      </w:r>
    </w:p>
    <w:p w:rsidR="00BB1660" w:rsidRDefault="00FD1ADD">
      <w:pPr>
        <w:spacing w:line="276" w:lineRule="auto"/>
        <w:ind w:right="1" w:firstLine="720"/>
        <w:jc w:val="both"/>
        <w:rPr>
          <w:rFonts w:ascii="Arial" w:eastAsia="Arial" w:hAnsi="Arial" w:cs="Arial"/>
          <w:sz w:val="20"/>
          <w:szCs w:val="20"/>
        </w:rPr>
      </w:pPr>
      <w:r>
        <w:rPr>
          <w:rFonts w:ascii="Arial" w:eastAsia="Arial" w:hAnsi="Arial" w:cs="Arial"/>
          <w:sz w:val="20"/>
          <w:szCs w:val="20"/>
        </w:rPr>
        <w:t>Para contratos de bens com entrega imediata, não está prevista cláusula de reajuste porque a entrega e o pagamento ocorrem em u</w:t>
      </w:r>
      <w:r>
        <w:rPr>
          <w:rFonts w:ascii="Arial" w:eastAsia="Arial" w:hAnsi="Arial" w:cs="Arial"/>
          <w:sz w:val="20"/>
          <w:szCs w:val="20"/>
        </w:rPr>
        <w:t>m período curto, minimizando o impacto de variações econômicas significativas.</w:t>
      </w:r>
    </w:p>
    <w:p w:rsidR="00BB1660" w:rsidRDefault="00FD1ADD">
      <w:pPr>
        <w:pBdr>
          <w:top w:val="nil"/>
          <w:left w:val="nil"/>
          <w:bottom w:val="nil"/>
          <w:right w:val="nil"/>
          <w:between w:val="nil"/>
        </w:pBdr>
        <w:spacing w:line="360" w:lineRule="auto"/>
        <w:ind w:left="1134"/>
        <w:jc w:val="both"/>
        <w:rPr>
          <w:rFonts w:ascii="Arial" w:eastAsia="Arial" w:hAnsi="Arial" w:cs="Arial"/>
          <w:b/>
          <w:sz w:val="20"/>
          <w:szCs w:val="20"/>
        </w:rPr>
      </w:pPr>
      <w:r>
        <w:rPr>
          <w:rFonts w:ascii="Arial" w:eastAsia="Arial" w:hAnsi="Arial" w:cs="Arial"/>
          <w:b/>
          <w:sz w:val="20"/>
          <w:szCs w:val="20"/>
        </w:rPr>
        <w:t>3.2.1.</w:t>
      </w:r>
      <w:r>
        <w:rPr>
          <w:rFonts w:ascii="Arial" w:eastAsia="Arial" w:hAnsi="Arial" w:cs="Arial"/>
          <w:b/>
          <w:sz w:val="20"/>
          <w:szCs w:val="20"/>
        </w:rPr>
        <w:tab/>
        <w:t>Repactuação</w:t>
      </w:r>
    </w:p>
    <w:p w:rsidR="00BB1660" w:rsidRDefault="00FD1ADD">
      <w:pPr>
        <w:spacing w:after="200" w:line="276" w:lineRule="auto"/>
        <w:ind w:left="720" w:right="1" w:firstLine="720"/>
        <w:jc w:val="both"/>
        <w:rPr>
          <w:rFonts w:ascii="Arial" w:eastAsia="Arial" w:hAnsi="Arial" w:cs="Arial"/>
          <w:sz w:val="20"/>
          <w:szCs w:val="20"/>
        </w:rPr>
      </w:pPr>
      <w:r>
        <w:rPr>
          <w:rFonts w:ascii="Arial" w:eastAsia="Arial" w:hAnsi="Arial" w:cs="Arial"/>
          <w:sz w:val="20"/>
          <w:szCs w:val="20"/>
        </w:rPr>
        <w:t>Não se aplica a esta contratação.</w:t>
      </w:r>
    </w:p>
    <w:p w:rsidR="00BB1660" w:rsidRDefault="00BB1660">
      <w:pPr>
        <w:pBdr>
          <w:top w:val="nil"/>
          <w:left w:val="nil"/>
          <w:bottom w:val="nil"/>
          <w:right w:val="nil"/>
          <w:between w:val="nil"/>
        </w:pBdr>
        <w:spacing w:line="360" w:lineRule="auto"/>
        <w:ind w:left="1134"/>
        <w:jc w:val="both"/>
        <w:rPr>
          <w:rFonts w:ascii="Arial" w:eastAsia="Arial" w:hAnsi="Arial" w:cs="Arial"/>
          <w:color w:val="FF0000"/>
          <w:sz w:val="20"/>
          <w:szCs w:val="20"/>
        </w:rPr>
      </w:pPr>
    </w:p>
    <w:p w:rsidR="00BB1660" w:rsidRDefault="00FD1ADD">
      <w:pPr>
        <w:pBdr>
          <w:top w:val="nil"/>
          <w:left w:val="nil"/>
          <w:bottom w:val="nil"/>
          <w:right w:val="nil"/>
          <w:between w:val="nil"/>
        </w:pBdr>
        <w:spacing w:line="360" w:lineRule="auto"/>
        <w:ind w:left="1134"/>
        <w:jc w:val="both"/>
        <w:rPr>
          <w:rFonts w:ascii="Arial" w:eastAsia="Arial" w:hAnsi="Arial" w:cs="Arial"/>
          <w:b/>
          <w:sz w:val="20"/>
          <w:szCs w:val="20"/>
        </w:rPr>
      </w:pPr>
      <w:r>
        <w:rPr>
          <w:rFonts w:ascii="Arial" w:eastAsia="Arial" w:hAnsi="Arial" w:cs="Arial"/>
          <w:b/>
          <w:sz w:val="20"/>
          <w:szCs w:val="20"/>
        </w:rPr>
        <w:t>3.2.2.</w:t>
      </w:r>
      <w:r>
        <w:rPr>
          <w:rFonts w:ascii="Arial" w:eastAsia="Arial" w:hAnsi="Arial" w:cs="Arial"/>
          <w:b/>
          <w:sz w:val="20"/>
          <w:szCs w:val="20"/>
        </w:rPr>
        <w:tab/>
        <w:t>Reajuste em sentido estrito</w:t>
      </w:r>
    </w:p>
    <w:p w:rsidR="00BB1660" w:rsidRDefault="00FD1ADD">
      <w:pPr>
        <w:pBdr>
          <w:top w:val="nil"/>
          <w:left w:val="nil"/>
          <w:bottom w:val="nil"/>
          <w:right w:val="nil"/>
          <w:between w:val="nil"/>
        </w:pBdr>
        <w:spacing w:line="360" w:lineRule="auto"/>
        <w:ind w:left="567"/>
        <w:jc w:val="both"/>
        <w:rPr>
          <w:rFonts w:ascii="Arial" w:eastAsia="Arial" w:hAnsi="Arial" w:cs="Arial"/>
          <w:sz w:val="20"/>
          <w:szCs w:val="20"/>
        </w:rPr>
      </w:pPr>
      <w:r>
        <w:rPr>
          <w:rFonts w:ascii="Arial" w:eastAsia="Arial" w:hAnsi="Arial" w:cs="Arial"/>
          <w:color w:val="FF0000"/>
          <w:sz w:val="20"/>
          <w:szCs w:val="20"/>
        </w:rPr>
        <w:tab/>
      </w:r>
      <w:r>
        <w:rPr>
          <w:rFonts w:ascii="Arial" w:eastAsia="Arial" w:hAnsi="Arial" w:cs="Arial"/>
          <w:color w:val="FF0000"/>
          <w:sz w:val="20"/>
          <w:szCs w:val="20"/>
        </w:rPr>
        <w:tab/>
      </w:r>
      <w:r>
        <w:rPr>
          <w:rFonts w:ascii="Arial" w:eastAsia="Arial" w:hAnsi="Arial" w:cs="Arial"/>
          <w:sz w:val="20"/>
          <w:szCs w:val="20"/>
        </w:rPr>
        <w:t>Não se aplica a esta contratação.</w:t>
      </w:r>
    </w:p>
    <w:p w:rsidR="00BB1660" w:rsidRDefault="00BB1660">
      <w:pPr>
        <w:pBdr>
          <w:top w:val="nil"/>
          <w:left w:val="nil"/>
          <w:bottom w:val="nil"/>
          <w:right w:val="nil"/>
          <w:between w:val="nil"/>
        </w:pBdr>
        <w:spacing w:line="360" w:lineRule="auto"/>
        <w:ind w:left="567"/>
        <w:jc w:val="both"/>
        <w:rPr>
          <w:rFonts w:ascii="Arial" w:eastAsia="Arial" w:hAnsi="Arial" w:cs="Arial"/>
          <w:color w:val="FF0000"/>
          <w:sz w:val="20"/>
          <w:szCs w:val="20"/>
        </w:rPr>
      </w:pPr>
    </w:p>
    <w:p w:rsidR="00BB1660" w:rsidRDefault="00FD1ADD">
      <w:pPr>
        <w:pStyle w:val="Ttulo2"/>
        <w:rPr>
          <w:rFonts w:ascii="Arial" w:eastAsia="Arial" w:hAnsi="Arial" w:cs="Arial"/>
          <w:sz w:val="20"/>
          <w:szCs w:val="20"/>
        </w:rPr>
      </w:pPr>
      <w:bookmarkStart w:id="22" w:name="_heading=h.2jxsxqh" w:colFirst="0" w:colLast="0"/>
      <w:bookmarkEnd w:id="22"/>
      <w:r>
        <w:rPr>
          <w:rFonts w:ascii="Arial" w:eastAsia="Arial" w:hAnsi="Arial" w:cs="Arial"/>
          <w:sz w:val="20"/>
          <w:szCs w:val="20"/>
        </w:rPr>
        <w:t>3.3. Garantia</w:t>
      </w:r>
    </w:p>
    <w:p w:rsidR="00BB1660" w:rsidRDefault="00FD1ADD">
      <w:pPr>
        <w:spacing w:line="360" w:lineRule="auto"/>
        <w:ind w:firstLine="720"/>
        <w:jc w:val="both"/>
        <w:rPr>
          <w:rFonts w:ascii="Arial" w:eastAsia="Arial" w:hAnsi="Arial" w:cs="Arial"/>
          <w:sz w:val="20"/>
          <w:szCs w:val="20"/>
        </w:rPr>
      </w:pPr>
      <w:r>
        <w:rPr>
          <w:rFonts w:ascii="Arial" w:eastAsia="Arial" w:hAnsi="Arial" w:cs="Arial"/>
          <w:i/>
          <w:sz w:val="20"/>
          <w:szCs w:val="20"/>
        </w:rPr>
        <w:t>(inciso V, ‘a’ art. 17 Decreto nº 48.816/2023)</w:t>
      </w:r>
    </w:p>
    <w:p w:rsidR="00BB1660" w:rsidRDefault="00FD1ADD">
      <w:pPr>
        <w:widowControl/>
        <w:spacing w:after="200" w:line="276" w:lineRule="auto"/>
        <w:ind w:firstLine="720"/>
        <w:jc w:val="both"/>
        <w:rPr>
          <w:rFonts w:ascii="Arial" w:eastAsia="Arial" w:hAnsi="Arial" w:cs="Arial"/>
          <w:sz w:val="20"/>
          <w:szCs w:val="20"/>
        </w:rPr>
      </w:pPr>
      <w:r>
        <w:rPr>
          <w:rFonts w:ascii="Arial" w:eastAsia="Arial" w:hAnsi="Arial" w:cs="Arial"/>
          <w:sz w:val="20"/>
          <w:szCs w:val="20"/>
        </w:rPr>
        <w:t>GARANTIA CONTRATUAL</w:t>
      </w:r>
    </w:p>
    <w:p w:rsidR="00BB1660" w:rsidRDefault="00FD1ADD">
      <w:pPr>
        <w:widowControl/>
        <w:spacing w:after="200" w:line="276" w:lineRule="auto"/>
        <w:ind w:firstLine="720"/>
        <w:jc w:val="both"/>
        <w:rPr>
          <w:rFonts w:ascii="Arial" w:eastAsia="Arial" w:hAnsi="Arial" w:cs="Arial"/>
          <w:sz w:val="20"/>
          <w:szCs w:val="20"/>
        </w:rPr>
      </w:pPr>
      <w:r>
        <w:rPr>
          <w:rFonts w:ascii="Arial" w:eastAsia="Arial" w:hAnsi="Arial" w:cs="Arial"/>
          <w:sz w:val="20"/>
          <w:szCs w:val="20"/>
        </w:rPr>
        <w:t>Em razão da previsão de estimativa financeira de pequeno valor, não se recomenda a adoção da exigência de garantia financeira para a futura contratação, visto, ainda, que em tese, os riscos</w:t>
      </w:r>
      <w:r>
        <w:rPr>
          <w:rFonts w:ascii="Arial" w:eastAsia="Arial" w:hAnsi="Arial" w:cs="Arial"/>
          <w:sz w:val="20"/>
          <w:szCs w:val="20"/>
        </w:rPr>
        <w:t xml:space="preserve"> que possam advir da sua execução não apontam proporcionalmente para potenciais prejuízos financeiros.</w:t>
      </w:r>
    </w:p>
    <w:p w:rsidR="00BB1660" w:rsidRDefault="00BB1660">
      <w:pPr>
        <w:widowControl/>
        <w:spacing w:after="200" w:line="276" w:lineRule="auto"/>
        <w:ind w:firstLine="720"/>
        <w:jc w:val="both"/>
        <w:rPr>
          <w:rFonts w:ascii="Arial" w:eastAsia="Arial" w:hAnsi="Arial" w:cs="Arial"/>
          <w:sz w:val="20"/>
          <w:szCs w:val="20"/>
        </w:rPr>
      </w:pPr>
    </w:p>
    <w:p w:rsidR="00BB1660" w:rsidRDefault="00FD1ADD">
      <w:pPr>
        <w:widowControl/>
        <w:spacing w:after="200" w:line="276" w:lineRule="auto"/>
        <w:ind w:firstLine="720"/>
        <w:jc w:val="both"/>
        <w:rPr>
          <w:rFonts w:ascii="Arial" w:eastAsia="Arial" w:hAnsi="Arial" w:cs="Arial"/>
          <w:sz w:val="20"/>
          <w:szCs w:val="20"/>
        </w:rPr>
      </w:pPr>
      <w:r>
        <w:rPr>
          <w:rFonts w:ascii="Arial" w:eastAsia="Arial" w:hAnsi="Arial" w:cs="Arial"/>
          <w:sz w:val="20"/>
          <w:szCs w:val="20"/>
        </w:rPr>
        <w:t>GARANTIA TÉCNICA</w:t>
      </w:r>
    </w:p>
    <w:p w:rsidR="00BB1660" w:rsidRDefault="00FD1ADD">
      <w:pPr>
        <w:widowControl/>
        <w:spacing w:after="200" w:line="276" w:lineRule="auto"/>
        <w:ind w:firstLine="720"/>
        <w:jc w:val="both"/>
        <w:rPr>
          <w:rFonts w:ascii="Arial" w:eastAsia="Arial" w:hAnsi="Arial" w:cs="Arial"/>
          <w:sz w:val="20"/>
          <w:szCs w:val="20"/>
          <w:highlight w:val="white"/>
        </w:rPr>
      </w:pPr>
      <w:r>
        <w:rPr>
          <w:rFonts w:ascii="Arial" w:eastAsia="Arial" w:hAnsi="Arial" w:cs="Arial"/>
          <w:sz w:val="20"/>
          <w:szCs w:val="20"/>
          <w:highlight w:val="white"/>
        </w:rPr>
        <w:t xml:space="preserve">A contratada responsabilizar-se-á pelos vícios e danos decorrentes do objeto, de acordo com os artigos 12, 13 e 17 a 27, do Código de Defesa do Consumidor (Lei nº 8.078/1990). </w:t>
      </w:r>
    </w:p>
    <w:p w:rsidR="00BB1660" w:rsidRDefault="00FD1ADD">
      <w:pPr>
        <w:widowControl/>
        <w:spacing w:after="200" w:line="276" w:lineRule="auto"/>
        <w:ind w:firstLine="720"/>
        <w:jc w:val="both"/>
        <w:rPr>
          <w:rFonts w:ascii="Arial" w:eastAsia="Arial" w:hAnsi="Arial" w:cs="Arial"/>
          <w:sz w:val="20"/>
          <w:szCs w:val="20"/>
        </w:rPr>
      </w:pPr>
      <w:r>
        <w:rPr>
          <w:rFonts w:ascii="Arial" w:eastAsia="Arial" w:hAnsi="Arial" w:cs="Arial"/>
          <w:sz w:val="20"/>
          <w:szCs w:val="20"/>
        </w:rPr>
        <w:t xml:space="preserve">O prazo de garantia contratual do bem, complementar à garantia legal, é de, no mínimo, 12 (doze) meses, ou pelo prazo fornecido pelo fabricante, se superior, contado a partir do primeiro dia útil subsequente à data do recebimento definitivo do objeto. </w:t>
      </w:r>
    </w:p>
    <w:p w:rsidR="00BB1660" w:rsidRDefault="00FD1ADD">
      <w:pPr>
        <w:widowControl/>
        <w:spacing w:after="200" w:line="276" w:lineRule="auto"/>
        <w:ind w:firstLine="720"/>
        <w:jc w:val="both"/>
        <w:rPr>
          <w:rFonts w:ascii="Arial" w:eastAsia="Arial" w:hAnsi="Arial" w:cs="Arial"/>
          <w:sz w:val="20"/>
          <w:szCs w:val="20"/>
        </w:rPr>
      </w:pPr>
      <w:r>
        <w:rPr>
          <w:rFonts w:ascii="Arial" w:eastAsia="Arial" w:hAnsi="Arial" w:cs="Arial"/>
          <w:sz w:val="20"/>
          <w:szCs w:val="20"/>
        </w:rPr>
        <w:t>A g</w:t>
      </w:r>
      <w:r>
        <w:rPr>
          <w:rFonts w:ascii="Arial" w:eastAsia="Arial" w:hAnsi="Arial" w:cs="Arial"/>
          <w:sz w:val="20"/>
          <w:szCs w:val="20"/>
        </w:rPr>
        <w:t xml:space="preserve">arantia será prestada com vistas a manter o equipamento fornecido em perfeitas condições de uso, sem qualquer ônus ou custo adicional para o Contratante. </w:t>
      </w:r>
    </w:p>
    <w:p w:rsidR="00BB1660" w:rsidRDefault="00FD1ADD">
      <w:pPr>
        <w:widowControl/>
        <w:spacing w:after="200" w:line="276" w:lineRule="auto"/>
        <w:ind w:firstLine="720"/>
        <w:jc w:val="both"/>
        <w:rPr>
          <w:rFonts w:ascii="Arial" w:eastAsia="Arial" w:hAnsi="Arial" w:cs="Arial"/>
          <w:sz w:val="20"/>
          <w:szCs w:val="20"/>
        </w:rPr>
      </w:pPr>
      <w:r>
        <w:rPr>
          <w:rFonts w:ascii="Arial" w:eastAsia="Arial" w:hAnsi="Arial" w:cs="Arial"/>
          <w:sz w:val="20"/>
          <w:szCs w:val="20"/>
        </w:rPr>
        <w:t xml:space="preserve">A garantia abrange a realização da manutenção corretiva do bem pela própria Contratada, ou, se for o </w:t>
      </w:r>
      <w:r>
        <w:rPr>
          <w:rFonts w:ascii="Arial" w:eastAsia="Arial" w:hAnsi="Arial" w:cs="Arial"/>
          <w:sz w:val="20"/>
          <w:szCs w:val="20"/>
        </w:rPr>
        <w:t xml:space="preserve">caso, por meio de assistência técnica autorizada, de acordo com as normas técnicas específicas. </w:t>
      </w:r>
    </w:p>
    <w:p w:rsidR="00BB1660" w:rsidRDefault="00FD1ADD">
      <w:pPr>
        <w:widowControl/>
        <w:spacing w:after="200" w:line="276" w:lineRule="auto"/>
        <w:ind w:firstLine="720"/>
        <w:jc w:val="both"/>
        <w:rPr>
          <w:rFonts w:ascii="Arial" w:eastAsia="Arial" w:hAnsi="Arial" w:cs="Arial"/>
          <w:sz w:val="20"/>
          <w:szCs w:val="20"/>
        </w:rPr>
      </w:pPr>
      <w:r>
        <w:rPr>
          <w:rFonts w:ascii="Arial" w:eastAsia="Arial" w:hAnsi="Arial" w:cs="Arial"/>
          <w:sz w:val="20"/>
          <w:szCs w:val="20"/>
        </w:rPr>
        <w:t>Entende-se por manutenção corretiva aquela destinada a corrigir os defeitos apresentados pelos bens, compreendendo a substituição de peças, a realização de aju</w:t>
      </w:r>
      <w:r>
        <w:rPr>
          <w:rFonts w:ascii="Arial" w:eastAsia="Arial" w:hAnsi="Arial" w:cs="Arial"/>
          <w:sz w:val="20"/>
          <w:szCs w:val="20"/>
        </w:rPr>
        <w:t xml:space="preserve">stes, reparos e correções necessárias. </w:t>
      </w:r>
    </w:p>
    <w:p w:rsidR="00BB1660" w:rsidRDefault="00FD1ADD">
      <w:pPr>
        <w:widowControl/>
        <w:spacing w:after="200" w:line="276" w:lineRule="auto"/>
        <w:ind w:firstLine="720"/>
        <w:jc w:val="both"/>
        <w:rPr>
          <w:rFonts w:ascii="Arial" w:eastAsia="Arial" w:hAnsi="Arial" w:cs="Arial"/>
          <w:sz w:val="20"/>
          <w:szCs w:val="20"/>
        </w:rPr>
      </w:pPr>
      <w:r>
        <w:rPr>
          <w:rFonts w:ascii="Arial" w:eastAsia="Arial" w:hAnsi="Arial" w:cs="Arial"/>
          <w:sz w:val="20"/>
          <w:szCs w:val="20"/>
        </w:rPr>
        <w:t>As peças que apresentarem vício ou defeito no período de vigência da garantia deverão ser substituídas por outras novas, de primeiro uso, e originais, que apresentem padrões de qualidade e desempenho iguais ou superi</w:t>
      </w:r>
      <w:r>
        <w:rPr>
          <w:rFonts w:ascii="Arial" w:eastAsia="Arial" w:hAnsi="Arial" w:cs="Arial"/>
          <w:sz w:val="20"/>
          <w:szCs w:val="20"/>
        </w:rPr>
        <w:t xml:space="preserve">ores aos das peças utilizadas na fabricação do equipamento. </w:t>
      </w:r>
    </w:p>
    <w:p w:rsidR="00BB1660" w:rsidRDefault="00FD1ADD">
      <w:pPr>
        <w:widowControl/>
        <w:spacing w:after="200" w:line="276" w:lineRule="auto"/>
        <w:ind w:firstLine="720"/>
        <w:jc w:val="both"/>
        <w:rPr>
          <w:rFonts w:ascii="Arial" w:eastAsia="Arial" w:hAnsi="Arial" w:cs="Arial"/>
          <w:sz w:val="20"/>
          <w:szCs w:val="20"/>
        </w:rPr>
      </w:pPr>
      <w:r>
        <w:rPr>
          <w:rFonts w:ascii="Arial" w:eastAsia="Arial" w:hAnsi="Arial" w:cs="Arial"/>
          <w:sz w:val="20"/>
          <w:szCs w:val="20"/>
        </w:rPr>
        <w:t>Uma vez notificada, a Contratada realizará a reparação ou substituição do bem que apresentar vício ou defeito no prazo de até 30 (trinta) dias úteis, contados a partir da data de retirada do equi</w:t>
      </w:r>
      <w:r>
        <w:rPr>
          <w:rFonts w:ascii="Arial" w:eastAsia="Arial" w:hAnsi="Arial" w:cs="Arial"/>
          <w:sz w:val="20"/>
          <w:szCs w:val="20"/>
        </w:rPr>
        <w:t xml:space="preserve">pamento das dependências da Administração pela Contratada ou pela assistência técnica autorizada. </w:t>
      </w:r>
    </w:p>
    <w:p w:rsidR="00BB1660" w:rsidRDefault="00FD1ADD">
      <w:pPr>
        <w:widowControl/>
        <w:spacing w:after="200" w:line="276" w:lineRule="auto"/>
        <w:ind w:firstLine="720"/>
        <w:jc w:val="both"/>
        <w:rPr>
          <w:rFonts w:ascii="Arial" w:eastAsia="Arial" w:hAnsi="Arial" w:cs="Arial"/>
          <w:sz w:val="20"/>
          <w:szCs w:val="20"/>
        </w:rPr>
      </w:pPr>
      <w:r>
        <w:rPr>
          <w:rFonts w:ascii="Arial" w:eastAsia="Arial" w:hAnsi="Arial" w:cs="Arial"/>
          <w:sz w:val="20"/>
          <w:szCs w:val="20"/>
        </w:rPr>
        <w:t>O prazo indicado no subitem anterior, durante seu transcurso, poderá ser prorrogado uma única vez, por igual período, mediante solicitação escrita e justific</w:t>
      </w:r>
      <w:r>
        <w:rPr>
          <w:rFonts w:ascii="Arial" w:eastAsia="Arial" w:hAnsi="Arial" w:cs="Arial"/>
          <w:sz w:val="20"/>
          <w:szCs w:val="20"/>
        </w:rPr>
        <w:t xml:space="preserve">ada da Contratada, aceita pelo Contratante. </w:t>
      </w:r>
    </w:p>
    <w:p w:rsidR="00BB1660" w:rsidRDefault="00FD1ADD">
      <w:pPr>
        <w:widowControl/>
        <w:spacing w:after="200" w:line="276" w:lineRule="auto"/>
        <w:ind w:firstLine="720"/>
        <w:jc w:val="both"/>
        <w:rPr>
          <w:rFonts w:ascii="Arial" w:eastAsia="Arial" w:hAnsi="Arial" w:cs="Arial"/>
          <w:sz w:val="20"/>
          <w:szCs w:val="20"/>
        </w:rPr>
      </w:pPr>
      <w:r>
        <w:rPr>
          <w:rFonts w:ascii="Arial" w:eastAsia="Arial" w:hAnsi="Arial" w:cs="Arial"/>
          <w:sz w:val="20"/>
          <w:szCs w:val="20"/>
        </w:rPr>
        <w:t xml:space="preserve">Decorrido o prazo para reparos e substituições sem o atendimento da solicitação do Contratante ou a apresentação de justificativas pela Contratada, fica o Contratante autorizado a contratar empresa diversa para </w:t>
      </w:r>
      <w:r>
        <w:rPr>
          <w:rFonts w:ascii="Arial" w:eastAsia="Arial" w:hAnsi="Arial" w:cs="Arial"/>
          <w:sz w:val="20"/>
          <w:szCs w:val="20"/>
        </w:rPr>
        <w:t>executar os reparos, ajustes ou a substituição do bem ou de seus componentes, bem como a exigir da Contratada o reembolso pelos custos respectivos, sem que tal fato acarrete a perda da garantia do equipamento.</w:t>
      </w:r>
    </w:p>
    <w:p w:rsidR="00BB1660" w:rsidRDefault="00FD1ADD">
      <w:pPr>
        <w:widowControl/>
        <w:spacing w:after="200" w:line="276" w:lineRule="auto"/>
        <w:ind w:firstLine="720"/>
        <w:jc w:val="both"/>
        <w:rPr>
          <w:rFonts w:ascii="Arial" w:eastAsia="Arial" w:hAnsi="Arial" w:cs="Arial"/>
          <w:sz w:val="20"/>
          <w:szCs w:val="20"/>
        </w:rPr>
      </w:pPr>
      <w:r>
        <w:rPr>
          <w:rFonts w:ascii="Arial" w:eastAsia="Arial" w:hAnsi="Arial" w:cs="Arial"/>
          <w:sz w:val="20"/>
          <w:szCs w:val="20"/>
        </w:rPr>
        <w:t>O custo referente ao transporte do equipamento</w:t>
      </w:r>
      <w:r>
        <w:rPr>
          <w:rFonts w:ascii="Arial" w:eastAsia="Arial" w:hAnsi="Arial" w:cs="Arial"/>
          <w:sz w:val="20"/>
          <w:szCs w:val="20"/>
        </w:rPr>
        <w:t xml:space="preserve"> coberto pela garantia será de responsabilidade da Contratada. </w:t>
      </w:r>
    </w:p>
    <w:p w:rsidR="00BB1660" w:rsidRDefault="00FD1ADD">
      <w:pPr>
        <w:widowControl/>
        <w:spacing w:after="200" w:line="276" w:lineRule="auto"/>
        <w:ind w:firstLine="720"/>
        <w:jc w:val="both"/>
        <w:rPr>
          <w:rFonts w:ascii="Arial" w:eastAsia="Arial" w:hAnsi="Arial" w:cs="Arial"/>
          <w:sz w:val="20"/>
          <w:szCs w:val="20"/>
          <w:highlight w:val="white"/>
        </w:rPr>
      </w:pPr>
      <w:r>
        <w:rPr>
          <w:rFonts w:ascii="Arial" w:eastAsia="Arial" w:hAnsi="Arial" w:cs="Arial"/>
          <w:sz w:val="20"/>
          <w:szCs w:val="20"/>
        </w:rPr>
        <w:t>A garantia legal ou contratual do objeto tem prazo de vigência próprio e desvinculado daquele fixado no contrato, permitindo eventual aplicação de penalidades em caso de descumprimento de algu</w:t>
      </w:r>
      <w:r>
        <w:rPr>
          <w:rFonts w:ascii="Arial" w:eastAsia="Arial" w:hAnsi="Arial" w:cs="Arial"/>
          <w:sz w:val="20"/>
          <w:szCs w:val="20"/>
        </w:rPr>
        <w:t>ma de suas condições, mesmo depois de expirada a vigência contratual.</w:t>
      </w:r>
    </w:p>
    <w:p w:rsidR="00BB1660" w:rsidRDefault="00FD1ADD">
      <w:pPr>
        <w:pStyle w:val="Ttulo2"/>
        <w:rPr>
          <w:rFonts w:ascii="Arial" w:eastAsia="Arial" w:hAnsi="Arial" w:cs="Arial"/>
          <w:sz w:val="20"/>
          <w:szCs w:val="20"/>
        </w:rPr>
      </w:pPr>
      <w:bookmarkStart w:id="23" w:name="_heading=h.z337ya" w:colFirst="0" w:colLast="0"/>
      <w:bookmarkEnd w:id="23"/>
      <w:r>
        <w:rPr>
          <w:rFonts w:ascii="Arial" w:eastAsia="Arial" w:hAnsi="Arial" w:cs="Arial"/>
          <w:sz w:val="20"/>
          <w:szCs w:val="20"/>
        </w:rPr>
        <w:t>3.4. Critérios e práticas de sustentabilidade</w:t>
      </w:r>
    </w:p>
    <w:p w:rsidR="00BB1660" w:rsidRDefault="00BB1660">
      <w:pPr>
        <w:spacing w:line="360" w:lineRule="auto"/>
        <w:jc w:val="both"/>
        <w:rPr>
          <w:rFonts w:ascii="Arial" w:eastAsia="Arial" w:hAnsi="Arial" w:cs="Arial"/>
          <w:sz w:val="20"/>
          <w:szCs w:val="20"/>
        </w:rPr>
      </w:pPr>
    </w:p>
    <w:p w:rsidR="00BB1660" w:rsidRDefault="00FD1ADD">
      <w:pPr>
        <w:widowControl/>
        <w:spacing w:after="200" w:line="276" w:lineRule="auto"/>
        <w:ind w:firstLine="720"/>
        <w:jc w:val="both"/>
        <w:rPr>
          <w:rFonts w:ascii="Arial" w:eastAsia="Arial" w:hAnsi="Arial" w:cs="Arial"/>
          <w:sz w:val="20"/>
          <w:szCs w:val="20"/>
          <w:highlight w:val="white"/>
        </w:rPr>
      </w:pPr>
      <w:r>
        <w:rPr>
          <w:rFonts w:ascii="Arial" w:eastAsia="Arial" w:hAnsi="Arial" w:cs="Arial"/>
          <w:sz w:val="20"/>
          <w:szCs w:val="20"/>
          <w:highlight w:val="white"/>
        </w:rPr>
        <w:t>A CONTRATADA deve atender aos critérios de qualidade ambiental e sustentabilidade socioambiental, respeitando as normas de proteção do meio</w:t>
      </w:r>
      <w:r>
        <w:rPr>
          <w:rFonts w:ascii="Arial" w:eastAsia="Arial" w:hAnsi="Arial" w:cs="Arial"/>
          <w:sz w:val="20"/>
          <w:szCs w:val="20"/>
          <w:highlight w:val="white"/>
        </w:rPr>
        <w:t xml:space="preserve"> ambiente, em conformidade com o disposto no Decreto 48.816/2023 do Governo do Estado do Rio de Janeiro, devendo também contribuir para a promoção do desenvolvimento nacional sustentável no cumprimento de diretrizes e critérios de sustentabilidade socioamb</w:t>
      </w:r>
      <w:r>
        <w:rPr>
          <w:rFonts w:ascii="Arial" w:eastAsia="Arial" w:hAnsi="Arial" w:cs="Arial"/>
          <w:sz w:val="20"/>
          <w:szCs w:val="20"/>
          <w:highlight w:val="white"/>
        </w:rPr>
        <w:t>iental, de acordo com o art. 225 da Constituição Federal/88, e em conformidade com a Lei 14.133/2021.</w:t>
      </w:r>
    </w:p>
    <w:p w:rsidR="00BB1660" w:rsidRDefault="00FD1ADD">
      <w:pPr>
        <w:shd w:val="clear" w:color="auto" w:fill="FFFFFF"/>
        <w:spacing w:after="200" w:line="276" w:lineRule="auto"/>
        <w:ind w:right="120" w:firstLine="720"/>
        <w:jc w:val="both"/>
        <w:rPr>
          <w:rFonts w:ascii="Arial" w:eastAsia="Arial" w:hAnsi="Arial" w:cs="Arial"/>
          <w:sz w:val="20"/>
          <w:szCs w:val="20"/>
        </w:rPr>
      </w:pPr>
      <w:r>
        <w:rPr>
          <w:rFonts w:ascii="Arial" w:eastAsia="Arial" w:hAnsi="Arial" w:cs="Arial"/>
          <w:sz w:val="20"/>
          <w:szCs w:val="20"/>
        </w:rPr>
        <w:t>Não se vislumbram significativos impactos ambientais negativos adicionais decorrentes da contratação.</w:t>
      </w:r>
    </w:p>
    <w:p w:rsidR="00BB1660" w:rsidRDefault="00FD1ADD">
      <w:pPr>
        <w:shd w:val="clear" w:color="auto" w:fill="FFFFFF"/>
        <w:spacing w:after="200" w:line="276" w:lineRule="auto"/>
        <w:ind w:right="120" w:firstLine="720"/>
        <w:jc w:val="both"/>
        <w:rPr>
          <w:rFonts w:ascii="Arial" w:eastAsia="Arial" w:hAnsi="Arial" w:cs="Arial"/>
          <w:sz w:val="20"/>
          <w:szCs w:val="20"/>
        </w:rPr>
      </w:pPr>
      <w:r>
        <w:rPr>
          <w:rFonts w:ascii="Arial" w:eastAsia="Arial" w:hAnsi="Arial" w:cs="Arial"/>
          <w:sz w:val="20"/>
          <w:szCs w:val="20"/>
        </w:rPr>
        <w:t>A empresa Contratada deverá, na fabricação das aquis</w:t>
      </w:r>
      <w:r>
        <w:rPr>
          <w:rFonts w:ascii="Arial" w:eastAsia="Arial" w:hAnsi="Arial" w:cs="Arial"/>
          <w:sz w:val="20"/>
          <w:szCs w:val="20"/>
        </w:rPr>
        <w:t xml:space="preserve">ições decorrentes deste ETP, seguir integralmente as normas e diretrizes de sustentabilidade ambiental estabelecidas no Guia Nacional de Contratações Sustentáveis da Consultoria-Geral da União, disponibilizado no sítio eletrônico </w:t>
      </w:r>
      <w:hyperlink r:id="rId10">
        <w:r>
          <w:rPr>
            <w:rFonts w:ascii="Arial" w:eastAsia="Arial" w:hAnsi="Arial" w:cs="Arial"/>
            <w:color w:val="1155CC"/>
            <w:sz w:val="20"/>
            <w:szCs w:val="20"/>
            <w:u w:val="single"/>
          </w:rPr>
          <w:t>https://www.gov.br/agu/pt-br/</w:t>
        </w:r>
      </w:hyperlink>
      <w:r>
        <w:rPr>
          <w:rFonts w:ascii="Arial" w:eastAsia="Arial" w:hAnsi="Arial" w:cs="Arial"/>
          <w:sz w:val="20"/>
          <w:szCs w:val="20"/>
        </w:rPr>
        <w:t>, e nas demais normas dos órgãos e entidades reguladores do tema.</w:t>
      </w:r>
    </w:p>
    <w:p w:rsidR="00BB1660" w:rsidRDefault="00FD1ADD">
      <w:pPr>
        <w:shd w:val="clear" w:color="auto" w:fill="FFFFFF"/>
        <w:spacing w:after="200" w:line="276" w:lineRule="auto"/>
        <w:ind w:right="120" w:firstLine="720"/>
        <w:jc w:val="both"/>
        <w:rPr>
          <w:rFonts w:ascii="Arial" w:eastAsia="Arial" w:hAnsi="Arial" w:cs="Arial"/>
          <w:sz w:val="20"/>
          <w:szCs w:val="20"/>
        </w:rPr>
      </w:pPr>
      <w:r>
        <w:rPr>
          <w:rFonts w:ascii="Arial" w:eastAsia="Arial" w:hAnsi="Arial" w:cs="Arial"/>
          <w:sz w:val="20"/>
          <w:szCs w:val="20"/>
        </w:rPr>
        <w:t>A empresa Contratada deverá seguir a legislação sanitária em vigor, respondendo, com exclusividade, por todas e quaisquer multas ou interpelações das autori</w:t>
      </w:r>
      <w:r>
        <w:rPr>
          <w:rFonts w:ascii="Arial" w:eastAsia="Arial" w:hAnsi="Arial" w:cs="Arial"/>
          <w:sz w:val="20"/>
          <w:szCs w:val="20"/>
        </w:rPr>
        <w:t>dades competentes.</w:t>
      </w:r>
    </w:p>
    <w:p w:rsidR="00BB1660" w:rsidRDefault="00FD1ADD">
      <w:pPr>
        <w:shd w:val="clear" w:color="auto" w:fill="FFFFFF"/>
        <w:spacing w:after="200" w:line="276" w:lineRule="auto"/>
        <w:ind w:right="120" w:firstLine="720"/>
        <w:jc w:val="both"/>
        <w:rPr>
          <w:rFonts w:ascii="Arial" w:eastAsia="Arial" w:hAnsi="Arial" w:cs="Arial"/>
          <w:sz w:val="20"/>
          <w:szCs w:val="20"/>
        </w:rPr>
      </w:pPr>
      <w:r>
        <w:rPr>
          <w:rFonts w:ascii="Arial" w:eastAsia="Arial" w:hAnsi="Arial" w:cs="Arial"/>
          <w:sz w:val="20"/>
          <w:szCs w:val="20"/>
        </w:rPr>
        <w:t>A empresa Contratada deverá conduzir suas ações em conformidade com os requisitos legais e regulamentos aplicáveis, observando também a legislação ambiental para  a prevenção de adversidades ao meio ambiente e à saúde dos trabalhadores e</w:t>
      </w:r>
      <w:r>
        <w:rPr>
          <w:rFonts w:ascii="Arial" w:eastAsia="Arial" w:hAnsi="Arial" w:cs="Arial"/>
          <w:sz w:val="20"/>
          <w:szCs w:val="20"/>
        </w:rPr>
        <w:t xml:space="preserve"> envolvidos na prestação dos serviços.</w:t>
      </w:r>
    </w:p>
    <w:p w:rsidR="00BB1660" w:rsidRDefault="00FD1ADD">
      <w:pPr>
        <w:shd w:val="clear" w:color="auto" w:fill="FFFFFF"/>
        <w:spacing w:after="200" w:line="276" w:lineRule="auto"/>
        <w:ind w:right="120" w:firstLine="720"/>
        <w:jc w:val="both"/>
        <w:rPr>
          <w:rFonts w:ascii="Arial" w:eastAsia="Arial" w:hAnsi="Arial" w:cs="Arial"/>
          <w:sz w:val="20"/>
          <w:szCs w:val="20"/>
        </w:rPr>
      </w:pPr>
      <w:r>
        <w:rPr>
          <w:rFonts w:ascii="Arial" w:eastAsia="Arial" w:hAnsi="Arial" w:cs="Arial"/>
          <w:sz w:val="20"/>
          <w:szCs w:val="20"/>
        </w:rPr>
        <w:t>A empresa Contratada deverá adotar os parâmetros estabelecidos pelo Guia Nacional de Contratações Sustentáveis da Advocacia-Geral da União, naquilo que couber.</w:t>
      </w:r>
    </w:p>
    <w:p w:rsidR="00BB1660" w:rsidRDefault="00FD1ADD">
      <w:pPr>
        <w:shd w:val="clear" w:color="auto" w:fill="FFFFFF"/>
        <w:spacing w:after="200" w:line="276" w:lineRule="auto"/>
        <w:ind w:right="120" w:firstLine="720"/>
        <w:jc w:val="both"/>
        <w:rPr>
          <w:rFonts w:ascii="Arial" w:eastAsia="Arial" w:hAnsi="Arial" w:cs="Arial"/>
          <w:sz w:val="20"/>
          <w:szCs w:val="20"/>
        </w:rPr>
      </w:pPr>
      <w:r>
        <w:rPr>
          <w:rFonts w:ascii="Arial" w:eastAsia="Arial" w:hAnsi="Arial" w:cs="Arial"/>
          <w:sz w:val="20"/>
          <w:szCs w:val="20"/>
        </w:rPr>
        <w:t>Além disso, recomenda-se que seja requerido que os bens n</w:t>
      </w:r>
      <w:r>
        <w:rPr>
          <w:rFonts w:ascii="Arial" w:eastAsia="Arial" w:hAnsi="Arial" w:cs="Arial"/>
          <w:sz w:val="20"/>
          <w:szCs w:val="20"/>
        </w:rPr>
        <w:t>ão contenham substâncias perigosas em concentração acima da recomendada na diretiva RoHS (Restriction of Certain Hazardous Substances), tais como mercúrio (Hg), chumbo (Pb), cromo hexavalente (Cr(VI)), cádmio (Cd), bifenil-polibromados (PBBs), éteres difen</w:t>
      </w:r>
      <w:r>
        <w:rPr>
          <w:rFonts w:ascii="Arial" w:eastAsia="Arial" w:hAnsi="Arial" w:cs="Arial"/>
          <w:sz w:val="20"/>
          <w:szCs w:val="20"/>
        </w:rPr>
        <w:t>il-polibromados (PBDEs), conforme disposto no artigo 5º, IV, da Instrução Normativa SLTI n° 01/2010.</w:t>
      </w:r>
    </w:p>
    <w:p w:rsidR="00BB1660" w:rsidRDefault="00BB1660">
      <w:pPr>
        <w:shd w:val="clear" w:color="auto" w:fill="FFFFFF"/>
        <w:spacing w:line="360" w:lineRule="auto"/>
        <w:ind w:right="120"/>
        <w:jc w:val="both"/>
        <w:rPr>
          <w:rFonts w:ascii="Arial" w:eastAsia="Arial" w:hAnsi="Arial" w:cs="Arial"/>
          <w:sz w:val="20"/>
          <w:szCs w:val="20"/>
        </w:rPr>
      </w:pPr>
    </w:p>
    <w:p w:rsidR="00BB1660" w:rsidRDefault="00FD1ADD">
      <w:pPr>
        <w:pStyle w:val="Ttulo2"/>
        <w:rPr>
          <w:rFonts w:ascii="Arial" w:eastAsia="Arial" w:hAnsi="Arial" w:cs="Arial"/>
          <w:sz w:val="20"/>
          <w:szCs w:val="20"/>
        </w:rPr>
      </w:pPr>
      <w:bookmarkStart w:id="24" w:name="_heading=h.3j2qqm3" w:colFirst="0" w:colLast="0"/>
      <w:bookmarkEnd w:id="24"/>
      <w:r>
        <w:rPr>
          <w:rFonts w:ascii="Arial" w:eastAsia="Arial" w:hAnsi="Arial" w:cs="Arial"/>
          <w:sz w:val="20"/>
          <w:szCs w:val="20"/>
        </w:rPr>
        <w:t>3.5. Possibilidade de subcontratação</w:t>
      </w:r>
    </w:p>
    <w:p w:rsidR="00BB1660" w:rsidRDefault="00FD1ADD">
      <w:pPr>
        <w:spacing w:line="360" w:lineRule="auto"/>
        <w:ind w:firstLine="720"/>
        <w:jc w:val="both"/>
        <w:rPr>
          <w:rFonts w:ascii="Arial" w:eastAsia="Arial" w:hAnsi="Arial" w:cs="Arial"/>
          <w:sz w:val="20"/>
          <w:szCs w:val="20"/>
        </w:rPr>
      </w:pPr>
      <w:r>
        <w:rPr>
          <w:rFonts w:ascii="Arial" w:eastAsia="Arial" w:hAnsi="Arial" w:cs="Arial"/>
          <w:i/>
          <w:sz w:val="20"/>
          <w:szCs w:val="20"/>
        </w:rPr>
        <w:t>(inciso VI, ‘c’ art. 17 Decreto nº 48.816/2023)</w:t>
      </w:r>
    </w:p>
    <w:p w:rsidR="00BB1660" w:rsidRDefault="00FD1ADD">
      <w:pPr>
        <w:shd w:val="clear" w:color="auto" w:fill="FFFFFF"/>
        <w:spacing w:after="200" w:line="276" w:lineRule="auto"/>
        <w:ind w:right="120" w:firstLine="720"/>
        <w:jc w:val="both"/>
        <w:rPr>
          <w:rFonts w:ascii="Arial" w:eastAsia="Arial" w:hAnsi="Arial" w:cs="Arial"/>
          <w:sz w:val="20"/>
          <w:szCs w:val="20"/>
        </w:rPr>
      </w:pPr>
      <w:r>
        <w:rPr>
          <w:rFonts w:ascii="Arial" w:eastAsia="Arial" w:hAnsi="Arial" w:cs="Arial"/>
          <w:sz w:val="20"/>
          <w:szCs w:val="20"/>
        </w:rPr>
        <w:t>Não será admitida a subcontratação, sub-rogação, cessão ou transferência no todo ou em parte do objeto</w:t>
      </w:r>
    </w:p>
    <w:p w:rsidR="00BB1660" w:rsidRDefault="00BB1660">
      <w:pPr>
        <w:pBdr>
          <w:top w:val="nil"/>
          <w:left w:val="nil"/>
          <w:bottom w:val="nil"/>
          <w:right w:val="nil"/>
          <w:between w:val="nil"/>
        </w:pBdr>
        <w:spacing w:line="360" w:lineRule="auto"/>
        <w:ind w:left="567"/>
        <w:jc w:val="both"/>
        <w:rPr>
          <w:rFonts w:ascii="Arial" w:eastAsia="Arial" w:hAnsi="Arial" w:cs="Arial"/>
          <w:sz w:val="20"/>
          <w:szCs w:val="20"/>
        </w:rPr>
      </w:pPr>
    </w:p>
    <w:p w:rsidR="00BB1660" w:rsidRDefault="00FD1ADD">
      <w:pPr>
        <w:pStyle w:val="Ttulo2"/>
        <w:rPr>
          <w:rFonts w:ascii="Arial" w:eastAsia="Arial" w:hAnsi="Arial" w:cs="Arial"/>
          <w:sz w:val="20"/>
          <w:szCs w:val="20"/>
        </w:rPr>
      </w:pPr>
      <w:bookmarkStart w:id="25" w:name="_heading=h.1y810tw" w:colFirst="0" w:colLast="0"/>
      <w:bookmarkEnd w:id="25"/>
      <w:r>
        <w:rPr>
          <w:rFonts w:ascii="Arial" w:eastAsia="Arial" w:hAnsi="Arial" w:cs="Arial"/>
          <w:sz w:val="20"/>
          <w:szCs w:val="20"/>
        </w:rPr>
        <w:t>3.6. Possibilidade de participação de Consórcio</w:t>
      </w:r>
    </w:p>
    <w:p w:rsidR="00BB1660" w:rsidRDefault="00FD1ADD">
      <w:pPr>
        <w:spacing w:line="360" w:lineRule="auto"/>
        <w:ind w:firstLine="720"/>
        <w:jc w:val="both"/>
        <w:rPr>
          <w:rFonts w:ascii="Arial" w:eastAsia="Arial" w:hAnsi="Arial" w:cs="Arial"/>
          <w:sz w:val="20"/>
          <w:szCs w:val="20"/>
        </w:rPr>
      </w:pPr>
      <w:r>
        <w:rPr>
          <w:rFonts w:ascii="Arial" w:eastAsia="Arial" w:hAnsi="Arial" w:cs="Arial"/>
          <w:i/>
          <w:sz w:val="20"/>
          <w:szCs w:val="20"/>
        </w:rPr>
        <w:t>(inciso VI, ‘b’ art. 17 Decreto nº 48.816/2023)</w:t>
      </w:r>
    </w:p>
    <w:p w:rsidR="00BB1660" w:rsidRDefault="00FD1ADD">
      <w:pPr>
        <w:spacing w:after="200" w:line="276" w:lineRule="auto"/>
        <w:ind w:right="1" w:firstLine="720"/>
        <w:jc w:val="both"/>
        <w:rPr>
          <w:rFonts w:ascii="Arial" w:eastAsia="Arial" w:hAnsi="Arial" w:cs="Arial"/>
          <w:sz w:val="20"/>
          <w:szCs w:val="20"/>
        </w:rPr>
      </w:pPr>
      <w:r>
        <w:rPr>
          <w:rFonts w:ascii="Arial" w:eastAsia="Arial" w:hAnsi="Arial" w:cs="Arial"/>
          <w:sz w:val="20"/>
          <w:szCs w:val="20"/>
        </w:rPr>
        <w:t xml:space="preserve">Será admitida a participação de licitantes em regime de </w:t>
      </w:r>
      <w:r>
        <w:rPr>
          <w:rFonts w:ascii="Arial" w:eastAsia="Arial" w:hAnsi="Arial" w:cs="Arial"/>
          <w:sz w:val="20"/>
          <w:szCs w:val="20"/>
        </w:rPr>
        <w:t xml:space="preserve">consórcio. </w:t>
      </w:r>
    </w:p>
    <w:p w:rsidR="00BB1660" w:rsidRDefault="00FD1ADD">
      <w:pPr>
        <w:shd w:val="clear" w:color="auto" w:fill="FFFFFF"/>
        <w:spacing w:after="200" w:line="276" w:lineRule="auto"/>
        <w:ind w:right="120" w:firstLine="720"/>
        <w:jc w:val="both"/>
        <w:rPr>
          <w:rFonts w:ascii="Arial" w:eastAsia="Arial" w:hAnsi="Arial" w:cs="Arial"/>
          <w:sz w:val="20"/>
          <w:szCs w:val="20"/>
        </w:rPr>
      </w:pPr>
      <w:r>
        <w:rPr>
          <w:rFonts w:ascii="Arial" w:eastAsia="Arial" w:hAnsi="Arial" w:cs="Arial"/>
          <w:sz w:val="20"/>
          <w:szCs w:val="20"/>
        </w:rPr>
        <w:t>As empresas consorciadas apresentarão compromisso público ou particular de constituição do consórcio, subscrito por todas, onde deverá estar indicada a empresa líder como responsável principal perante a Universidade por todos os atos praticados</w:t>
      </w:r>
      <w:r>
        <w:rPr>
          <w:rFonts w:ascii="Arial" w:eastAsia="Arial" w:hAnsi="Arial" w:cs="Arial"/>
          <w:sz w:val="20"/>
          <w:szCs w:val="20"/>
        </w:rPr>
        <w:t xml:space="preserve"> pelo consórcio. </w:t>
      </w:r>
    </w:p>
    <w:p w:rsidR="00BB1660" w:rsidRDefault="00FD1ADD">
      <w:pPr>
        <w:shd w:val="clear" w:color="auto" w:fill="FFFFFF"/>
        <w:spacing w:after="200" w:line="276" w:lineRule="auto"/>
        <w:ind w:right="120" w:firstLine="720"/>
        <w:jc w:val="both"/>
        <w:rPr>
          <w:rFonts w:ascii="Arial" w:eastAsia="Arial" w:hAnsi="Arial" w:cs="Arial"/>
          <w:sz w:val="20"/>
          <w:szCs w:val="20"/>
        </w:rPr>
      </w:pPr>
      <w:r>
        <w:rPr>
          <w:rFonts w:ascii="Arial" w:eastAsia="Arial" w:hAnsi="Arial" w:cs="Arial"/>
          <w:sz w:val="20"/>
          <w:szCs w:val="20"/>
        </w:rPr>
        <w:t xml:space="preserve">Cada um dos membros do consórcio deverá comprovar, individualmente, os requisitos de habilitação, mediante a apresentação da documentação comprobatória. </w:t>
      </w:r>
    </w:p>
    <w:p w:rsidR="00BB1660" w:rsidRDefault="00FD1ADD">
      <w:pPr>
        <w:shd w:val="clear" w:color="auto" w:fill="FFFFFF"/>
        <w:spacing w:after="200" w:line="276" w:lineRule="auto"/>
        <w:ind w:right="120" w:firstLine="720"/>
        <w:jc w:val="both"/>
        <w:rPr>
          <w:rFonts w:ascii="Arial" w:eastAsia="Arial" w:hAnsi="Arial" w:cs="Arial"/>
          <w:sz w:val="20"/>
          <w:szCs w:val="20"/>
        </w:rPr>
      </w:pPr>
      <w:r>
        <w:rPr>
          <w:rFonts w:ascii="Arial" w:eastAsia="Arial" w:hAnsi="Arial" w:cs="Arial"/>
          <w:sz w:val="20"/>
          <w:szCs w:val="20"/>
        </w:rPr>
        <w:t>As empresas consorciadas poderão, todavia, somar os seus quantitativos técnicos e ec</w:t>
      </w:r>
      <w:r>
        <w:rPr>
          <w:rFonts w:ascii="Arial" w:eastAsia="Arial" w:hAnsi="Arial" w:cs="Arial"/>
          <w:sz w:val="20"/>
          <w:szCs w:val="20"/>
        </w:rPr>
        <w:t>onômico-financeiros, estes últimos na proporção da respectiva participação no consórcio, para a finalidade de atingir os limites fixados para tal objetivo no edital da licitação.</w:t>
      </w:r>
    </w:p>
    <w:p w:rsidR="00BB1660" w:rsidRDefault="00BB1660">
      <w:pPr>
        <w:pBdr>
          <w:top w:val="nil"/>
          <w:left w:val="nil"/>
          <w:bottom w:val="nil"/>
          <w:right w:val="nil"/>
          <w:between w:val="nil"/>
        </w:pBdr>
        <w:spacing w:line="360" w:lineRule="auto"/>
        <w:ind w:left="567"/>
        <w:jc w:val="both"/>
        <w:rPr>
          <w:rFonts w:ascii="Arial" w:eastAsia="Arial" w:hAnsi="Arial" w:cs="Arial"/>
          <w:color w:val="000000"/>
          <w:sz w:val="20"/>
          <w:szCs w:val="20"/>
        </w:rPr>
      </w:pPr>
    </w:p>
    <w:p w:rsidR="00BB1660" w:rsidRDefault="00FD1ADD">
      <w:pPr>
        <w:pStyle w:val="Ttulo2"/>
        <w:rPr>
          <w:rFonts w:ascii="Arial" w:eastAsia="Arial" w:hAnsi="Arial" w:cs="Arial"/>
          <w:sz w:val="20"/>
          <w:szCs w:val="20"/>
        </w:rPr>
      </w:pPr>
      <w:bookmarkStart w:id="26" w:name="_heading=h.4i7ojhp" w:colFirst="0" w:colLast="0"/>
      <w:bookmarkEnd w:id="26"/>
      <w:r>
        <w:rPr>
          <w:rFonts w:ascii="Arial" w:eastAsia="Arial" w:hAnsi="Arial" w:cs="Arial"/>
          <w:sz w:val="20"/>
          <w:szCs w:val="20"/>
        </w:rPr>
        <w:t>3.7. Possibilidade de participação de Cooperativa</w:t>
      </w:r>
    </w:p>
    <w:p w:rsidR="00BB1660" w:rsidRDefault="00FD1ADD">
      <w:pPr>
        <w:spacing w:line="360" w:lineRule="auto"/>
        <w:ind w:firstLine="720"/>
        <w:jc w:val="both"/>
        <w:rPr>
          <w:rFonts w:ascii="Arial" w:eastAsia="Arial" w:hAnsi="Arial" w:cs="Arial"/>
          <w:sz w:val="20"/>
          <w:szCs w:val="20"/>
        </w:rPr>
      </w:pPr>
      <w:r>
        <w:rPr>
          <w:rFonts w:ascii="Arial" w:eastAsia="Arial" w:hAnsi="Arial" w:cs="Arial"/>
          <w:i/>
          <w:sz w:val="20"/>
          <w:szCs w:val="20"/>
        </w:rPr>
        <w:t>(inciso VI, ‘d’ art. 17 Decreto nº 48.816/2023)</w:t>
      </w:r>
    </w:p>
    <w:p w:rsidR="00BB1660" w:rsidRDefault="00FD1ADD">
      <w:pPr>
        <w:widowControl/>
        <w:tabs>
          <w:tab w:val="left" w:pos="708"/>
        </w:tabs>
        <w:spacing w:after="200" w:line="276" w:lineRule="auto"/>
        <w:jc w:val="both"/>
        <w:rPr>
          <w:rFonts w:ascii="Arial" w:eastAsia="Arial" w:hAnsi="Arial" w:cs="Arial"/>
          <w:sz w:val="20"/>
          <w:szCs w:val="20"/>
        </w:rPr>
      </w:pPr>
      <w:r>
        <w:rPr>
          <w:rFonts w:ascii="Arial" w:eastAsia="Arial" w:hAnsi="Arial" w:cs="Arial"/>
          <w:sz w:val="20"/>
          <w:szCs w:val="20"/>
        </w:rPr>
        <w:tab/>
        <w:t>Será admitida a participação na licitação de cooperativa de trabalho regida pela Lei Federal nº 12.690, de 19 de julho de 2012, sendo esta considerada a sociedade constituída por trabalhadores para o exercíc</w:t>
      </w:r>
      <w:r>
        <w:rPr>
          <w:rFonts w:ascii="Arial" w:eastAsia="Arial" w:hAnsi="Arial" w:cs="Arial"/>
          <w:sz w:val="20"/>
          <w:szCs w:val="20"/>
        </w:rPr>
        <w:t>io de suas atividades laborativas ou profissionais com proveito comum, autonomia e autogestão para obterem melhor qualificação, renda, situação socioeconômica e condições gerais de trabalho, nos termos da legislação em vigor.</w:t>
      </w:r>
    </w:p>
    <w:p w:rsidR="00BB1660" w:rsidRDefault="00BB1660">
      <w:pPr>
        <w:pBdr>
          <w:top w:val="nil"/>
          <w:left w:val="nil"/>
          <w:bottom w:val="nil"/>
          <w:right w:val="nil"/>
          <w:between w:val="nil"/>
        </w:pBdr>
        <w:spacing w:line="360" w:lineRule="auto"/>
        <w:ind w:left="567"/>
        <w:jc w:val="both"/>
        <w:rPr>
          <w:rFonts w:ascii="Arial" w:eastAsia="Arial" w:hAnsi="Arial" w:cs="Arial"/>
          <w:color w:val="000000"/>
          <w:sz w:val="20"/>
          <w:szCs w:val="20"/>
        </w:rPr>
      </w:pPr>
    </w:p>
    <w:p w:rsidR="00BB1660" w:rsidRDefault="00FD1ADD">
      <w:pPr>
        <w:pStyle w:val="Ttulo2"/>
        <w:rPr>
          <w:rFonts w:ascii="Arial" w:eastAsia="Arial" w:hAnsi="Arial" w:cs="Arial"/>
          <w:sz w:val="20"/>
          <w:szCs w:val="20"/>
        </w:rPr>
      </w:pPr>
      <w:bookmarkStart w:id="27" w:name="_heading=h.2xcytpi" w:colFirst="0" w:colLast="0"/>
      <w:bookmarkEnd w:id="27"/>
      <w:r>
        <w:rPr>
          <w:rFonts w:ascii="Arial" w:eastAsia="Arial" w:hAnsi="Arial" w:cs="Arial"/>
          <w:sz w:val="20"/>
          <w:szCs w:val="20"/>
        </w:rPr>
        <w:t>3.8. Reserva de cota de Microempresa, Empresa de Pequeno Porte e Microempreendedor Individual</w:t>
      </w:r>
    </w:p>
    <w:p w:rsidR="00BB1660" w:rsidRDefault="00FD1ADD">
      <w:pPr>
        <w:spacing w:line="360" w:lineRule="auto"/>
        <w:ind w:firstLine="720"/>
        <w:jc w:val="both"/>
        <w:rPr>
          <w:rFonts w:ascii="Arial" w:eastAsia="Arial" w:hAnsi="Arial" w:cs="Arial"/>
          <w:sz w:val="20"/>
          <w:szCs w:val="20"/>
        </w:rPr>
      </w:pPr>
      <w:r>
        <w:rPr>
          <w:rFonts w:ascii="Arial" w:eastAsia="Arial" w:hAnsi="Arial" w:cs="Arial"/>
          <w:i/>
          <w:sz w:val="20"/>
          <w:szCs w:val="20"/>
        </w:rPr>
        <w:t>(inciso VI, ‘e’ art. 17 Decreto nº 48.816/2023)</w:t>
      </w:r>
    </w:p>
    <w:p w:rsidR="00BB1660" w:rsidRDefault="00FD1ADD">
      <w:pPr>
        <w:tabs>
          <w:tab w:val="left" w:pos="706"/>
        </w:tabs>
        <w:spacing w:after="200" w:line="276" w:lineRule="auto"/>
        <w:ind w:right="1"/>
        <w:jc w:val="both"/>
        <w:rPr>
          <w:rFonts w:ascii="Arial" w:eastAsia="Arial" w:hAnsi="Arial" w:cs="Arial"/>
          <w:sz w:val="20"/>
          <w:szCs w:val="20"/>
        </w:rPr>
      </w:pPr>
      <w:r>
        <w:rPr>
          <w:rFonts w:ascii="Arial" w:eastAsia="Arial" w:hAnsi="Arial" w:cs="Arial"/>
          <w:sz w:val="20"/>
          <w:szCs w:val="20"/>
        </w:rPr>
        <w:tab/>
        <w:t>Nos termos do art. 4º da Lei Federal nº 14.133/2021, da Lei Complementar nº 123/2006, dos Decretos Estaduais nº 4</w:t>
      </w:r>
      <w:r>
        <w:rPr>
          <w:rFonts w:ascii="Arial" w:eastAsia="Arial" w:hAnsi="Arial" w:cs="Arial"/>
          <w:sz w:val="20"/>
          <w:szCs w:val="20"/>
        </w:rPr>
        <w:t>2.063/2009 e 45.790/2016 a licitação será exclusivamente reservada à participação de micro e pequenas empresas – ME/EPP.</w:t>
      </w:r>
    </w:p>
    <w:p w:rsidR="00BB1660" w:rsidRDefault="00BB1660">
      <w:pPr>
        <w:pBdr>
          <w:top w:val="nil"/>
          <w:left w:val="nil"/>
          <w:bottom w:val="nil"/>
          <w:right w:val="nil"/>
          <w:between w:val="nil"/>
        </w:pBdr>
        <w:spacing w:line="360" w:lineRule="auto"/>
        <w:ind w:left="567"/>
        <w:jc w:val="both"/>
        <w:rPr>
          <w:rFonts w:ascii="Arial" w:eastAsia="Arial" w:hAnsi="Arial" w:cs="Arial"/>
          <w:b/>
          <w:sz w:val="20"/>
          <w:szCs w:val="20"/>
        </w:rPr>
      </w:pPr>
    </w:p>
    <w:p w:rsidR="00BB1660" w:rsidRDefault="00FD1ADD">
      <w:pPr>
        <w:pStyle w:val="Ttulo2"/>
        <w:rPr>
          <w:rFonts w:ascii="Arial" w:eastAsia="Arial" w:hAnsi="Arial" w:cs="Arial"/>
          <w:sz w:val="20"/>
          <w:szCs w:val="20"/>
        </w:rPr>
      </w:pPr>
      <w:bookmarkStart w:id="28" w:name="_heading=h.1ci93xb" w:colFirst="0" w:colLast="0"/>
      <w:bookmarkEnd w:id="28"/>
      <w:r>
        <w:rPr>
          <w:rFonts w:ascii="Arial" w:eastAsia="Arial" w:hAnsi="Arial" w:cs="Arial"/>
          <w:sz w:val="20"/>
          <w:szCs w:val="20"/>
        </w:rPr>
        <w:t>3.9. Incidência do Programa de Integridade</w:t>
      </w:r>
    </w:p>
    <w:p w:rsidR="00BB1660" w:rsidRDefault="00FD1ADD">
      <w:pPr>
        <w:shd w:val="clear" w:color="auto" w:fill="FFFFFF"/>
        <w:spacing w:after="200" w:line="276" w:lineRule="auto"/>
        <w:ind w:right="120" w:firstLine="720"/>
        <w:jc w:val="both"/>
        <w:rPr>
          <w:rFonts w:ascii="Arial" w:eastAsia="Arial" w:hAnsi="Arial" w:cs="Arial"/>
          <w:sz w:val="20"/>
          <w:szCs w:val="20"/>
        </w:rPr>
      </w:pPr>
      <w:r>
        <w:rPr>
          <w:rFonts w:ascii="Arial" w:eastAsia="Arial" w:hAnsi="Arial" w:cs="Arial"/>
          <w:sz w:val="20"/>
          <w:szCs w:val="20"/>
        </w:rPr>
        <w:t>Não se aplica a esta contratação.</w:t>
      </w:r>
    </w:p>
    <w:p w:rsidR="00BB1660" w:rsidRDefault="00BB1660">
      <w:pPr>
        <w:spacing w:line="360" w:lineRule="auto"/>
        <w:jc w:val="both"/>
        <w:rPr>
          <w:rFonts w:ascii="Arial" w:eastAsia="Arial" w:hAnsi="Arial" w:cs="Arial"/>
          <w:sz w:val="20"/>
          <w:szCs w:val="20"/>
        </w:rPr>
      </w:pPr>
    </w:p>
    <w:p w:rsidR="00BB1660" w:rsidRDefault="00BB1660">
      <w:pPr>
        <w:spacing w:line="360" w:lineRule="auto"/>
        <w:jc w:val="both"/>
        <w:rPr>
          <w:rFonts w:ascii="Arial" w:eastAsia="Arial" w:hAnsi="Arial" w:cs="Arial"/>
          <w:sz w:val="20"/>
          <w:szCs w:val="20"/>
        </w:rPr>
      </w:pPr>
    </w:p>
    <w:p w:rsidR="00BB1660" w:rsidRDefault="00FD1ADD">
      <w:pPr>
        <w:pStyle w:val="Ttulo1"/>
        <w:numPr>
          <w:ilvl w:val="0"/>
          <w:numId w:val="17"/>
        </w:numPr>
        <w:shd w:val="clear" w:color="auto" w:fill="D9D9D9"/>
        <w:spacing w:line="360" w:lineRule="auto"/>
        <w:ind w:left="284"/>
        <w:jc w:val="both"/>
        <w:rPr>
          <w:rFonts w:ascii="Arial" w:eastAsia="Arial" w:hAnsi="Arial" w:cs="Arial"/>
          <w:sz w:val="20"/>
          <w:szCs w:val="20"/>
          <w:highlight w:val="lightGray"/>
        </w:rPr>
      </w:pPr>
      <w:bookmarkStart w:id="29" w:name="_heading=h.3whwml4" w:colFirst="0" w:colLast="0"/>
      <w:bookmarkEnd w:id="29"/>
      <w:r>
        <w:rPr>
          <w:rFonts w:ascii="Arial" w:eastAsia="Arial" w:hAnsi="Arial" w:cs="Arial"/>
          <w:sz w:val="20"/>
          <w:szCs w:val="20"/>
          <w:highlight w:val="lightGray"/>
        </w:rPr>
        <w:t>REQUISITOS MÍNIMOS PARA EXECUÇÃO</w:t>
      </w:r>
    </w:p>
    <w:p w:rsidR="00BB1660" w:rsidRDefault="00BB1660">
      <w:pPr>
        <w:spacing w:line="360" w:lineRule="auto"/>
        <w:jc w:val="both"/>
        <w:rPr>
          <w:rFonts w:ascii="Arial" w:eastAsia="Arial" w:hAnsi="Arial" w:cs="Arial"/>
          <w:sz w:val="20"/>
          <w:szCs w:val="20"/>
          <w:highlight w:val="lightGray"/>
        </w:rPr>
      </w:pPr>
    </w:p>
    <w:p w:rsidR="00BB1660" w:rsidRDefault="00FD1ADD">
      <w:pPr>
        <w:pStyle w:val="Ttulo2"/>
        <w:rPr>
          <w:rFonts w:ascii="Arial" w:eastAsia="Arial" w:hAnsi="Arial" w:cs="Arial"/>
          <w:sz w:val="20"/>
          <w:szCs w:val="20"/>
        </w:rPr>
      </w:pPr>
      <w:bookmarkStart w:id="30" w:name="_heading=h.2bn6wsx" w:colFirst="0" w:colLast="0"/>
      <w:bookmarkEnd w:id="30"/>
      <w:r>
        <w:rPr>
          <w:rFonts w:ascii="Arial" w:eastAsia="Arial" w:hAnsi="Arial" w:cs="Arial"/>
          <w:sz w:val="20"/>
          <w:szCs w:val="20"/>
        </w:rPr>
        <w:t>4.1. Qualificação Téc</w:t>
      </w:r>
      <w:r>
        <w:rPr>
          <w:rFonts w:ascii="Arial" w:eastAsia="Arial" w:hAnsi="Arial" w:cs="Arial"/>
          <w:sz w:val="20"/>
          <w:szCs w:val="20"/>
        </w:rPr>
        <w:t>nica</w:t>
      </w:r>
    </w:p>
    <w:p w:rsidR="00BB1660" w:rsidRDefault="00BB1660">
      <w:pPr>
        <w:spacing w:line="360" w:lineRule="auto"/>
        <w:jc w:val="both"/>
        <w:rPr>
          <w:rFonts w:ascii="Arial" w:eastAsia="Arial" w:hAnsi="Arial" w:cs="Arial"/>
          <w:sz w:val="20"/>
          <w:szCs w:val="20"/>
        </w:rPr>
      </w:pPr>
    </w:p>
    <w:p w:rsidR="00BB1660" w:rsidRDefault="00FD1ADD">
      <w:pPr>
        <w:spacing w:after="200" w:line="276" w:lineRule="auto"/>
        <w:ind w:right="1" w:firstLine="720"/>
        <w:jc w:val="both"/>
        <w:rPr>
          <w:rFonts w:ascii="Arial" w:eastAsia="Arial" w:hAnsi="Arial" w:cs="Arial"/>
          <w:sz w:val="20"/>
          <w:szCs w:val="20"/>
        </w:rPr>
      </w:pPr>
      <w:r>
        <w:rPr>
          <w:rFonts w:ascii="Arial" w:eastAsia="Arial" w:hAnsi="Arial" w:cs="Arial"/>
          <w:sz w:val="20"/>
          <w:szCs w:val="20"/>
        </w:rPr>
        <w:t>A documentação relativa à qualificação técnica está prevista no art. 67 da Lei nº 14.133/21, conforme abaixo:</w:t>
      </w:r>
    </w:p>
    <w:p w:rsidR="00BB1660" w:rsidRDefault="00FD1ADD">
      <w:pPr>
        <w:numPr>
          <w:ilvl w:val="0"/>
          <w:numId w:val="20"/>
        </w:numPr>
        <w:spacing w:after="200" w:line="276" w:lineRule="auto"/>
        <w:ind w:right="1"/>
        <w:jc w:val="both"/>
        <w:rPr>
          <w:rFonts w:ascii="Arial" w:eastAsia="Arial" w:hAnsi="Arial" w:cs="Arial"/>
          <w:sz w:val="20"/>
          <w:szCs w:val="20"/>
        </w:rPr>
      </w:pPr>
      <w:r>
        <w:rPr>
          <w:rFonts w:ascii="Arial" w:eastAsia="Arial" w:hAnsi="Arial" w:cs="Arial"/>
          <w:sz w:val="20"/>
          <w:szCs w:val="20"/>
        </w:rPr>
        <w:t>A Licitante deverá apresentar atestado de capacidade técnica, para efeito de comprovação de  aptidão para a contratação em similaridade ao do objeto, através de no mínimo 01 (um) atestado de capacidade técnica, fornecidos por pessoa jurídica de direito púb</w:t>
      </w:r>
      <w:r>
        <w:rPr>
          <w:rFonts w:ascii="Arial" w:eastAsia="Arial" w:hAnsi="Arial" w:cs="Arial"/>
          <w:sz w:val="20"/>
          <w:szCs w:val="20"/>
        </w:rPr>
        <w:t xml:space="preserve">lico, para a qual a interessada já tenha prestado serviços ou fornecido materiais similares, sendo estes apresentados com o timbrado do emitente, assinatura do responsável do setor e carimbo, o qual a UENF se reserva o direito de consulta da veracidade do </w:t>
      </w:r>
      <w:r>
        <w:rPr>
          <w:rFonts w:ascii="Arial" w:eastAsia="Arial" w:hAnsi="Arial" w:cs="Arial"/>
          <w:sz w:val="20"/>
          <w:szCs w:val="20"/>
        </w:rPr>
        <w:t>certificado bem como o pronto atendimento das obrigações ao órgão que as emitiu solicitando a comprovação do fornecimento ou verificando em sites de controle de emissão de notas fiscais ou sites governamentais;</w:t>
      </w:r>
    </w:p>
    <w:p w:rsidR="00BB1660" w:rsidRDefault="00FD1ADD">
      <w:pPr>
        <w:numPr>
          <w:ilvl w:val="0"/>
          <w:numId w:val="20"/>
        </w:numPr>
        <w:spacing w:after="200" w:line="276" w:lineRule="auto"/>
        <w:ind w:right="1"/>
        <w:jc w:val="both"/>
        <w:rPr>
          <w:rFonts w:ascii="Arial" w:eastAsia="Arial" w:hAnsi="Arial" w:cs="Arial"/>
          <w:sz w:val="20"/>
          <w:szCs w:val="20"/>
        </w:rPr>
      </w:pPr>
      <w:r>
        <w:rPr>
          <w:rFonts w:ascii="Arial" w:eastAsia="Arial" w:hAnsi="Arial" w:cs="Arial"/>
          <w:sz w:val="20"/>
          <w:szCs w:val="20"/>
        </w:rPr>
        <w:t>As propostas devem conter o número do REGISTR</w:t>
      </w:r>
      <w:r>
        <w:rPr>
          <w:rFonts w:ascii="Arial" w:eastAsia="Arial" w:hAnsi="Arial" w:cs="Arial"/>
          <w:sz w:val="20"/>
          <w:szCs w:val="20"/>
        </w:rPr>
        <w:t>O DA ANVISA dos equipamentos cotados, ou a informação que o mesmo é ISENTO de apresentação do registro;</w:t>
      </w:r>
    </w:p>
    <w:p w:rsidR="00BB1660" w:rsidRDefault="00FD1ADD">
      <w:pPr>
        <w:numPr>
          <w:ilvl w:val="0"/>
          <w:numId w:val="20"/>
        </w:numPr>
        <w:spacing w:after="200" w:line="276" w:lineRule="auto"/>
        <w:ind w:right="1"/>
        <w:jc w:val="both"/>
        <w:rPr>
          <w:rFonts w:ascii="Arial" w:eastAsia="Arial" w:hAnsi="Arial" w:cs="Arial"/>
          <w:sz w:val="20"/>
          <w:szCs w:val="20"/>
        </w:rPr>
      </w:pPr>
      <w:r>
        <w:rPr>
          <w:rFonts w:ascii="Arial" w:eastAsia="Arial" w:hAnsi="Arial" w:cs="Arial"/>
          <w:sz w:val="20"/>
          <w:szCs w:val="20"/>
        </w:rPr>
        <w:t>O licitante deverá apresentar também a AFE – Autorização de Funcionamento para os itens hospitalares pois é requisito obrigatório para comercialização e</w:t>
      </w:r>
      <w:r>
        <w:rPr>
          <w:rFonts w:ascii="Arial" w:eastAsia="Arial" w:hAnsi="Arial" w:cs="Arial"/>
          <w:sz w:val="20"/>
          <w:szCs w:val="20"/>
        </w:rPr>
        <w:t xml:space="preserve"> distribuição de produtos e equipamentos para saúde, caso seja um produto isento, deve constar a informação sobre a isenção;</w:t>
      </w:r>
    </w:p>
    <w:p w:rsidR="00BB1660" w:rsidRDefault="00FD1ADD">
      <w:pPr>
        <w:numPr>
          <w:ilvl w:val="0"/>
          <w:numId w:val="20"/>
        </w:numPr>
        <w:spacing w:after="200" w:line="276" w:lineRule="auto"/>
        <w:ind w:right="1"/>
        <w:jc w:val="both"/>
        <w:rPr>
          <w:rFonts w:ascii="Arial" w:eastAsia="Arial" w:hAnsi="Arial" w:cs="Arial"/>
          <w:sz w:val="20"/>
          <w:szCs w:val="20"/>
        </w:rPr>
      </w:pPr>
      <w:r>
        <w:rPr>
          <w:rFonts w:ascii="Arial" w:eastAsia="Arial" w:hAnsi="Arial" w:cs="Arial"/>
          <w:sz w:val="20"/>
          <w:szCs w:val="20"/>
        </w:rPr>
        <w:t>Deve ser oferecida proposta em conformidade com as certificações do INMETRO, para aqueles itens obrigatórios, sob pena de diligênci</w:t>
      </w:r>
      <w:r>
        <w:rPr>
          <w:rFonts w:ascii="Arial" w:eastAsia="Arial" w:hAnsi="Arial" w:cs="Arial"/>
          <w:sz w:val="20"/>
          <w:szCs w:val="20"/>
        </w:rPr>
        <w:t>a e desclassificação.</w:t>
      </w:r>
    </w:p>
    <w:p w:rsidR="00BB1660" w:rsidRDefault="00FD1ADD">
      <w:pPr>
        <w:numPr>
          <w:ilvl w:val="0"/>
          <w:numId w:val="20"/>
        </w:numPr>
        <w:spacing w:after="200" w:line="276" w:lineRule="auto"/>
        <w:ind w:right="1"/>
        <w:jc w:val="both"/>
        <w:rPr>
          <w:rFonts w:ascii="Arial" w:eastAsia="Arial" w:hAnsi="Arial" w:cs="Arial"/>
          <w:sz w:val="20"/>
          <w:szCs w:val="20"/>
        </w:rPr>
      </w:pPr>
      <w:r>
        <w:rPr>
          <w:rFonts w:ascii="Arial" w:eastAsia="Arial" w:hAnsi="Arial" w:cs="Arial"/>
          <w:sz w:val="20"/>
          <w:szCs w:val="20"/>
        </w:rPr>
        <w:t xml:space="preserve">As propostas dos equipamentos veterinários, devem obrigatoriamente seguir o prazo de garantia estipulado e conter Assistência Técnica AUTORIZADA no Estado do Rio de Janeiro, sobre a qual deve ser juntada documentação do fabricante do </w:t>
      </w:r>
      <w:r>
        <w:rPr>
          <w:rFonts w:ascii="Arial" w:eastAsia="Arial" w:hAnsi="Arial" w:cs="Arial"/>
          <w:sz w:val="20"/>
          <w:szCs w:val="20"/>
        </w:rPr>
        <w:t>equipamento que comprove tais alegações;</w:t>
      </w:r>
    </w:p>
    <w:p w:rsidR="00BB1660" w:rsidRDefault="00FD1ADD">
      <w:pPr>
        <w:numPr>
          <w:ilvl w:val="0"/>
          <w:numId w:val="20"/>
        </w:numPr>
        <w:spacing w:after="200" w:line="276" w:lineRule="auto"/>
        <w:ind w:right="1"/>
        <w:jc w:val="both"/>
        <w:rPr>
          <w:rFonts w:ascii="Arial" w:eastAsia="Arial" w:hAnsi="Arial" w:cs="Arial"/>
          <w:sz w:val="20"/>
          <w:szCs w:val="20"/>
        </w:rPr>
      </w:pPr>
      <w:r>
        <w:rPr>
          <w:rFonts w:ascii="Arial" w:eastAsia="Arial" w:hAnsi="Arial" w:cs="Arial"/>
          <w:sz w:val="20"/>
          <w:szCs w:val="20"/>
        </w:rPr>
        <w:t>Deverá ser observado ao apresentar a proposta, que todas as marcas ofertadas atendam a qualquer tipo de legislação ou norma vigente, pois poderá ser realizada diligência sobre a marca vencedora caso seja de interess</w:t>
      </w:r>
      <w:r>
        <w:rPr>
          <w:rFonts w:ascii="Arial" w:eastAsia="Arial" w:hAnsi="Arial" w:cs="Arial"/>
          <w:sz w:val="20"/>
          <w:szCs w:val="20"/>
        </w:rPr>
        <w:t>e de algum licitante ou da própria administração.</w:t>
      </w:r>
    </w:p>
    <w:p w:rsidR="00BB1660" w:rsidRDefault="00BB1660">
      <w:pPr>
        <w:pBdr>
          <w:top w:val="nil"/>
          <w:left w:val="nil"/>
          <w:bottom w:val="nil"/>
          <w:right w:val="nil"/>
          <w:between w:val="nil"/>
        </w:pBdr>
        <w:spacing w:line="360" w:lineRule="auto"/>
        <w:ind w:left="567"/>
        <w:jc w:val="both"/>
        <w:rPr>
          <w:rFonts w:ascii="Arial" w:eastAsia="Arial" w:hAnsi="Arial" w:cs="Arial"/>
          <w:b/>
          <w:sz w:val="20"/>
          <w:szCs w:val="20"/>
        </w:rPr>
      </w:pPr>
    </w:p>
    <w:p w:rsidR="00BB1660" w:rsidRDefault="00FD1ADD">
      <w:pPr>
        <w:pStyle w:val="Ttulo2"/>
        <w:rPr>
          <w:rFonts w:ascii="Arial" w:eastAsia="Arial" w:hAnsi="Arial" w:cs="Arial"/>
          <w:sz w:val="20"/>
          <w:szCs w:val="20"/>
        </w:rPr>
      </w:pPr>
      <w:bookmarkStart w:id="31" w:name="_heading=h.qsh70q" w:colFirst="0" w:colLast="0"/>
      <w:bookmarkEnd w:id="31"/>
      <w:r>
        <w:rPr>
          <w:rFonts w:ascii="Arial" w:eastAsia="Arial" w:hAnsi="Arial" w:cs="Arial"/>
          <w:sz w:val="20"/>
          <w:szCs w:val="20"/>
        </w:rPr>
        <w:t>4.2. Qualificação Econômico-Financeira</w:t>
      </w:r>
    </w:p>
    <w:p w:rsidR="00BB1660" w:rsidRDefault="00BB1660">
      <w:pPr>
        <w:spacing w:line="360" w:lineRule="auto"/>
        <w:jc w:val="both"/>
        <w:rPr>
          <w:rFonts w:ascii="Arial" w:eastAsia="Arial" w:hAnsi="Arial" w:cs="Arial"/>
          <w:sz w:val="20"/>
          <w:szCs w:val="20"/>
        </w:rPr>
      </w:pPr>
    </w:p>
    <w:p w:rsidR="00991E34" w:rsidRPr="0080517E" w:rsidRDefault="00991E34" w:rsidP="00991E34">
      <w:pPr>
        <w:spacing w:line="360" w:lineRule="auto"/>
        <w:ind w:firstLine="426"/>
        <w:jc w:val="both"/>
        <w:rPr>
          <w:rFonts w:ascii="Arial" w:hAnsi="Arial" w:cs="Arial"/>
          <w:sz w:val="20"/>
          <w:szCs w:val="20"/>
        </w:rPr>
      </w:pPr>
      <w:r>
        <w:rPr>
          <w:rFonts w:ascii="Arial" w:hAnsi="Arial" w:cs="Arial"/>
          <w:sz w:val="20"/>
          <w:szCs w:val="20"/>
        </w:rPr>
        <w:t>4.2.1</w:t>
      </w:r>
      <w:r w:rsidRPr="0080517E">
        <w:rPr>
          <w:rFonts w:ascii="Arial" w:hAnsi="Arial" w:cs="Arial"/>
          <w:sz w:val="20"/>
          <w:szCs w:val="20"/>
        </w:rPr>
        <w:t xml:space="preserve"> Certidão negativa de falência expedida pelo distribuidor da sede do licitante, caso se trate de pessoa jurídica, ou certidão negativa de insolvência civil expedida pelo distribuidor do domicílio ou sede do licitante, caso se trate de pessoa física</w:t>
      </w:r>
      <w:hyperlink r:id="rId11" w:anchor="art5">
        <w:r w:rsidRPr="0080517E">
          <w:rPr>
            <w:rFonts w:ascii="Arial" w:hAnsi="Arial" w:cs="Arial"/>
            <w:sz w:val="20"/>
            <w:szCs w:val="20"/>
          </w:rPr>
          <w:t xml:space="preserve"> </w:t>
        </w:r>
      </w:hyperlink>
      <w:r w:rsidRPr="0080517E">
        <w:rPr>
          <w:rFonts w:ascii="Arial" w:hAnsi="Arial" w:cs="Arial"/>
          <w:sz w:val="20"/>
          <w:szCs w:val="20"/>
        </w:rPr>
        <w:t xml:space="preserve"> ou de sociedade simples.</w:t>
      </w:r>
    </w:p>
    <w:p w:rsidR="00991E34" w:rsidRPr="0080517E" w:rsidRDefault="00991E34" w:rsidP="00991E34">
      <w:pPr>
        <w:spacing w:line="360" w:lineRule="auto"/>
        <w:jc w:val="both"/>
        <w:rPr>
          <w:rFonts w:ascii="Arial" w:hAnsi="Arial" w:cs="Arial"/>
          <w:sz w:val="20"/>
          <w:szCs w:val="20"/>
        </w:rPr>
      </w:pPr>
    </w:p>
    <w:p w:rsidR="00991E34" w:rsidRPr="0080517E" w:rsidRDefault="00991E34" w:rsidP="00991E34">
      <w:pPr>
        <w:spacing w:line="360" w:lineRule="auto"/>
        <w:ind w:left="426"/>
        <w:jc w:val="both"/>
        <w:rPr>
          <w:rFonts w:ascii="Arial" w:hAnsi="Arial" w:cs="Arial"/>
          <w:sz w:val="20"/>
          <w:szCs w:val="20"/>
        </w:rPr>
      </w:pPr>
      <w:bookmarkStart w:id="32" w:name="_Hlk154232471"/>
      <w:r>
        <w:rPr>
          <w:rFonts w:ascii="Arial" w:hAnsi="Arial" w:cs="Arial"/>
          <w:sz w:val="20"/>
          <w:szCs w:val="20"/>
        </w:rPr>
        <w:t>4.2.2</w:t>
      </w:r>
      <w:bookmarkStart w:id="33" w:name="_GoBack"/>
      <w:bookmarkEnd w:id="33"/>
      <w:r w:rsidRPr="0080517E">
        <w:rPr>
          <w:rFonts w:ascii="Arial" w:hAnsi="Arial" w:cs="Arial"/>
          <w:sz w:val="20"/>
          <w:szCs w:val="20"/>
        </w:rPr>
        <w:t xml:space="preserve"> Não será causa de inabilitação do licitante a anotação de distribuição de processo de recuperação judicial ou de pedido de homologação de recuperação extrajudicial.</w:t>
      </w:r>
    </w:p>
    <w:bookmarkEnd w:id="32"/>
    <w:p w:rsidR="00BB1660" w:rsidRDefault="00BB1660">
      <w:pPr>
        <w:pBdr>
          <w:top w:val="nil"/>
          <w:left w:val="nil"/>
          <w:bottom w:val="nil"/>
          <w:right w:val="nil"/>
          <w:between w:val="nil"/>
        </w:pBdr>
        <w:spacing w:line="360" w:lineRule="auto"/>
        <w:ind w:left="567"/>
        <w:jc w:val="both"/>
        <w:rPr>
          <w:rFonts w:ascii="Arial" w:eastAsia="Arial" w:hAnsi="Arial" w:cs="Arial"/>
          <w:sz w:val="20"/>
          <w:szCs w:val="20"/>
        </w:rPr>
      </w:pPr>
    </w:p>
    <w:p w:rsidR="00BB1660" w:rsidRDefault="00BB1660">
      <w:pPr>
        <w:pBdr>
          <w:top w:val="nil"/>
          <w:left w:val="nil"/>
          <w:bottom w:val="nil"/>
          <w:right w:val="nil"/>
          <w:between w:val="nil"/>
        </w:pBdr>
        <w:spacing w:line="360" w:lineRule="auto"/>
        <w:ind w:left="567"/>
        <w:jc w:val="both"/>
        <w:rPr>
          <w:rFonts w:ascii="Arial" w:eastAsia="Arial" w:hAnsi="Arial" w:cs="Arial"/>
          <w:color w:val="000000"/>
          <w:sz w:val="20"/>
          <w:szCs w:val="20"/>
        </w:rPr>
      </w:pPr>
    </w:p>
    <w:p w:rsidR="00BB1660" w:rsidRDefault="00FD1ADD">
      <w:pPr>
        <w:pStyle w:val="Ttulo1"/>
        <w:numPr>
          <w:ilvl w:val="0"/>
          <w:numId w:val="17"/>
        </w:numPr>
        <w:spacing w:line="360" w:lineRule="auto"/>
        <w:ind w:left="284"/>
        <w:jc w:val="both"/>
        <w:rPr>
          <w:rFonts w:ascii="Arial" w:eastAsia="Arial" w:hAnsi="Arial" w:cs="Arial"/>
          <w:sz w:val="20"/>
          <w:szCs w:val="20"/>
          <w:highlight w:val="lightGray"/>
        </w:rPr>
      </w:pPr>
      <w:bookmarkStart w:id="34" w:name="_heading=h.3as4poj" w:colFirst="0" w:colLast="0"/>
      <w:bookmarkEnd w:id="34"/>
      <w:r>
        <w:rPr>
          <w:rFonts w:ascii="Arial" w:eastAsia="Arial" w:hAnsi="Arial" w:cs="Arial"/>
          <w:sz w:val="20"/>
          <w:szCs w:val="20"/>
          <w:highlight w:val="lightGray"/>
        </w:rPr>
        <w:t>MODELO DE GESTÃO E FISCALIZAÇÃO DO CONTRATO</w:t>
      </w:r>
    </w:p>
    <w:p w:rsidR="00BB1660" w:rsidRDefault="00FD1ADD">
      <w:pPr>
        <w:spacing w:line="360" w:lineRule="auto"/>
        <w:jc w:val="both"/>
        <w:rPr>
          <w:rFonts w:ascii="Arial" w:eastAsia="Arial" w:hAnsi="Arial" w:cs="Arial"/>
          <w:sz w:val="20"/>
          <w:szCs w:val="20"/>
        </w:rPr>
      </w:pPr>
      <w:r>
        <w:rPr>
          <w:rFonts w:ascii="Arial" w:eastAsia="Arial" w:hAnsi="Arial" w:cs="Arial"/>
          <w:i/>
          <w:sz w:val="20"/>
          <w:szCs w:val="20"/>
        </w:rPr>
        <w:t>(inciso V, ‘c’ art. 17 Decreto nº 48.816/2023 c/c art. 17 a 19 do Decreto nº 48.817/2023)</w:t>
      </w:r>
    </w:p>
    <w:p w:rsidR="00BB1660" w:rsidRDefault="00BB1660">
      <w:pPr>
        <w:spacing w:line="360" w:lineRule="auto"/>
        <w:jc w:val="both"/>
        <w:rPr>
          <w:rFonts w:ascii="Arial" w:eastAsia="Arial" w:hAnsi="Arial" w:cs="Arial"/>
          <w:sz w:val="20"/>
          <w:szCs w:val="20"/>
          <w:highlight w:val="lightGray"/>
        </w:rPr>
      </w:pPr>
    </w:p>
    <w:p w:rsidR="00BB1660" w:rsidRDefault="00FD1ADD">
      <w:pPr>
        <w:pStyle w:val="Ttulo2"/>
        <w:rPr>
          <w:rFonts w:ascii="Arial" w:eastAsia="Arial" w:hAnsi="Arial" w:cs="Arial"/>
          <w:sz w:val="20"/>
          <w:szCs w:val="20"/>
        </w:rPr>
      </w:pPr>
      <w:bookmarkStart w:id="35" w:name="_heading=h.1pxezwc" w:colFirst="0" w:colLast="0"/>
      <w:bookmarkEnd w:id="35"/>
      <w:r>
        <w:rPr>
          <w:rFonts w:ascii="Arial" w:eastAsia="Arial" w:hAnsi="Arial" w:cs="Arial"/>
          <w:sz w:val="20"/>
          <w:szCs w:val="20"/>
        </w:rPr>
        <w:t>5.1. Instrumentos necessários</w:t>
      </w:r>
    </w:p>
    <w:p w:rsidR="00BB1660" w:rsidRDefault="00BB1660">
      <w:pPr>
        <w:spacing w:line="360" w:lineRule="auto"/>
        <w:jc w:val="both"/>
        <w:rPr>
          <w:rFonts w:ascii="Arial" w:eastAsia="Arial" w:hAnsi="Arial" w:cs="Arial"/>
          <w:sz w:val="20"/>
          <w:szCs w:val="20"/>
        </w:rPr>
      </w:pPr>
    </w:p>
    <w:p w:rsidR="00BB1660" w:rsidRDefault="00FD1ADD">
      <w:pPr>
        <w:pBdr>
          <w:top w:val="nil"/>
          <w:left w:val="nil"/>
          <w:bottom w:val="nil"/>
          <w:right w:val="nil"/>
          <w:between w:val="nil"/>
        </w:pBdr>
        <w:spacing w:line="360" w:lineRule="auto"/>
        <w:ind w:firstLine="720"/>
        <w:jc w:val="both"/>
        <w:rPr>
          <w:rFonts w:ascii="Arial" w:eastAsia="Arial" w:hAnsi="Arial" w:cs="Arial"/>
          <w:sz w:val="20"/>
          <w:szCs w:val="20"/>
        </w:rPr>
      </w:pPr>
      <w:r>
        <w:rPr>
          <w:rFonts w:ascii="Arial" w:eastAsia="Arial" w:hAnsi="Arial" w:cs="Arial"/>
          <w:color w:val="000000"/>
          <w:sz w:val="20"/>
          <w:szCs w:val="20"/>
        </w:rPr>
        <w:t xml:space="preserve">Termo de ciência de designação - </w:t>
      </w:r>
      <w:r>
        <w:rPr>
          <w:rFonts w:ascii="Arial" w:eastAsia="Arial" w:hAnsi="Arial" w:cs="Arial"/>
          <w:sz w:val="20"/>
          <w:szCs w:val="20"/>
        </w:rPr>
        <w:t>Será providenciado pela autoridade competente,</w:t>
      </w:r>
    </w:p>
    <w:p w:rsidR="00BB1660" w:rsidRDefault="00FD1ADD">
      <w:pPr>
        <w:pBdr>
          <w:top w:val="nil"/>
          <w:left w:val="nil"/>
          <w:bottom w:val="nil"/>
          <w:right w:val="nil"/>
          <w:between w:val="nil"/>
        </w:pBdr>
        <w:spacing w:line="360" w:lineRule="auto"/>
        <w:ind w:firstLine="720"/>
        <w:jc w:val="both"/>
        <w:rPr>
          <w:rFonts w:ascii="Arial" w:eastAsia="Arial" w:hAnsi="Arial" w:cs="Arial"/>
          <w:sz w:val="20"/>
          <w:szCs w:val="20"/>
        </w:rPr>
      </w:pPr>
      <w:r>
        <w:rPr>
          <w:rFonts w:ascii="Arial" w:eastAsia="Arial" w:hAnsi="Arial" w:cs="Arial"/>
          <w:color w:val="000000"/>
          <w:sz w:val="20"/>
          <w:szCs w:val="20"/>
        </w:rPr>
        <w:t>em consonância com o art. 10, do Decreto 48.817/2023</w:t>
      </w:r>
      <w:r>
        <w:rPr>
          <w:rFonts w:ascii="Arial" w:eastAsia="Arial" w:hAnsi="Arial" w:cs="Arial"/>
          <w:sz w:val="20"/>
          <w:szCs w:val="20"/>
        </w:rPr>
        <w:t>.</w:t>
      </w:r>
    </w:p>
    <w:p w:rsidR="00BB1660" w:rsidRDefault="00BB1660">
      <w:pPr>
        <w:pBdr>
          <w:top w:val="nil"/>
          <w:left w:val="nil"/>
          <w:bottom w:val="nil"/>
          <w:right w:val="nil"/>
          <w:between w:val="nil"/>
        </w:pBdr>
        <w:spacing w:line="360" w:lineRule="auto"/>
        <w:ind w:firstLine="720"/>
        <w:jc w:val="both"/>
        <w:rPr>
          <w:rFonts w:ascii="Arial" w:eastAsia="Arial" w:hAnsi="Arial" w:cs="Arial"/>
          <w:sz w:val="20"/>
          <w:szCs w:val="20"/>
        </w:rPr>
      </w:pPr>
    </w:p>
    <w:p w:rsidR="00BB1660" w:rsidRDefault="00FD1ADD">
      <w:pPr>
        <w:pBdr>
          <w:top w:val="nil"/>
          <w:left w:val="nil"/>
          <w:bottom w:val="nil"/>
          <w:right w:val="nil"/>
          <w:between w:val="nil"/>
        </w:pBdr>
        <w:spacing w:line="360" w:lineRule="auto"/>
        <w:ind w:firstLine="720"/>
        <w:jc w:val="both"/>
        <w:rPr>
          <w:rFonts w:ascii="Arial" w:eastAsia="Arial" w:hAnsi="Arial" w:cs="Arial"/>
          <w:color w:val="000000"/>
          <w:sz w:val="20"/>
          <w:szCs w:val="20"/>
        </w:rPr>
      </w:pPr>
      <w:r>
        <w:rPr>
          <w:rFonts w:ascii="Arial" w:eastAsia="Arial" w:hAnsi="Arial" w:cs="Arial"/>
          <w:color w:val="000000"/>
          <w:sz w:val="20"/>
          <w:szCs w:val="20"/>
        </w:rPr>
        <w:t xml:space="preserve">Ato de nomeação - </w:t>
      </w:r>
      <w:r>
        <w:rPr>
          <w:rFonts w:ascii="Arial" w:eastAsia="Arial" w:hAnsi="Arial" w:cs="Arial"/>
          <w:sz w:val="20"/>
          <w:szCs w:val="20"/>
        </w:rPr>
        <w:t>Será providenciado pela autoridade competente.</w:t>
      </w:r>
    </w:p>
    <w:p w:rsidR="00BB1660" w:rsidRDefault="00FD1ADD">
      <w:pPr>
        <w:pBdr>
          <w:top w:val="nil"/>
          <w:left w:val="nil"/>
          <w:bottom w:val="nil"/>
          <w:right w:val="nil"/>
          <w:between w:val="nil"/>
        </w:pBdr>
        <w:spacing w:line="360" w:lineRule="auto"/>
        <w:ind w:left="993"/>
        <w:jc w:val="both"/>
        <w:rPr>
          <w:rFonts w:ascii="Arial" w:eastAsia="Arial" w:hAnsi="Arial" w:cs="Arial"/>
          <w:sz w:val="20"/>
          <w:szCs w:val="20"/>
        </w:rPr>
      </w:pPr>
      <w:r>
        <w:rPr>
          <w:rFonts w:ascii="Arial" w:eastAsia="Arial" w:hAnsi="Arial" w:cs="Arial"/>
          <w:color w:val="000000"/>
          <w:sz w:val="20"/>
          <w:szCs w:val="20"/>
        </w:rPr>
        <w:t>Termo de Referência</w:t>
      </w:r>
      <w:r>
        <w:rPr>
          <w:rFonts w:ascii="Arial" w:eastAsia="Arial" w:hAnsi="Arial" w:cs="Arial"/>
          <w:sz w:val="20"/>
          <w:szCs w:val="20"/>
        </w:rPr>
        <w:t xml:space="preserve"> - documento que detalha as características, justificativas e condições da contratação e da execução do objeto;</w:t>
      </w:r>
    </w:p>
    <w:p w:rsidR="00BB1660" w:rsidRDefault="00BB1660">
      <w:pPr>
        <w:pBdr>
          <w:top w:val="nil"/>
          <w:left w:val="nil"/>
          <w:bottom w:val="nil"/>
          <w:right w:val="nil"/>
          <w:between w:val="nil"/>
        </w:pBdr>
        <w:spacing w:line="360" w:lineRule="auto"/>
        <w:ind w:left="993"/>
        <w:jc w:val="both"/>
        <w:rPr>
          <w:rFonts w:ascii="Arial" w:eastAsia="Arial" w:hAnsi="Arial" w:cs="Arial"/>
          <w:color w:val="000000"/>
          <w:sz w:val="20"/>
          <w:szCs w:val="20"/>
        </w:rPr>
      </w:pPr>
    </w:p>
    <w:p w:rsidR="00BB1660" w:rsidRDefault="00FD1ADD">
      <w:pPr>
        <w:pBdr>
          <w:top w:val="nil"/>
          <w:left w:val="nil"/>
          <w:bottom w:val="nil"/>
          <w:right w:val="nil"/>
          <w:between w:val="nil"/>
        </w:pBdr>
        <w:spacing w:line="360" w:lineRule="auto"/>
        <w:ind w:left="993"/>
        <w:jc w:val="both"/>
        <w:rPr>
          <w:rFonts w:ascii="Arial" w:eastAsia="Arial" w:hAnsi="Arial" w:cs="Arial"/>
          <w:color w:val="000000"/>
          <w:sz w:val="20"/>
          <w:szCs w:val="20"/>
        </w:rPr>
      </w:pPr>
      <w:r>
        <w:rPr>
          <w:rFonts w:ascii="Arial" w:eastAsia="Arial" w:hAnsi="Arial" w:cs="Arial"/>
          <w:color w:val="000000"/>
          <w:sz w:val="20"/>
          <w:szCs w:val="20"/>
        </w:rPr>
        <w:t>Mapa de Riscos</w:t>
      </w:r>
      <w:r>
        <w:rPr>
          <w:rFonts w:ascii="Arial" w:eastAsia="Arial" w:hAnsi="Arial" w:cs="Arial"/>
          <w:sz w:val="20"/>
          <w:szCs w:val="20"/>
        </w:rPr>
        <w:t xml:space="preserve"> - documento que estabelece os riscos envolvidos durante a contratação e execução do objeto;</w:t>
      </w:r>
    </w:p>
    <w:p w:rsidR="00BB1660" w:rsidRDefault="00BB1660">
      <w:pPr>
        <w:pBdr>
          <w:top w:val="nil"/>
          <w:left w:val="nil"/>
          <w:bottom w:val="nil"/>
          <w:right w:val="nil"/>
          <w:between w:val="nil"/>
        </w:pBdr>
        <w:spacing w:line="360" w:lineRule="auto"/>
        <w:ind w:left="993"/>
        <w:jc w:val="both"/>
        <w:rPr>
          <w:rFonts w:ascii="Arial" w:eastAsia="Arial" w:hAnsi="Arial" w:cs="Arial"/>
          <w:color w:val="000000"/>
          <w:sz w:val="20"/>
          <w:szCs w:val="20"/>
        </w:rPr>
      </w:pPr>
    </w:p>
    <w:p w:rsidR="00BB1660" w:rsidRDefault="00FD1ADD">
      <w:pPr>
        <w:pBdr>
          <w:top w:val="nil"/>
          <w:left w:val="nil"/>
          <w:bottom w:val="nil"/>
          <w:right w:val="nil"/>
          <w:between w:val="nil"/>
        </w:pBdr>
        <w:spacing w:line="360" w:lineRule="auto"/>
        <w:ind w:left="993"/>
        <w:jc w:val="both"/>
        <w:rPr>
          <w:rFonts w:ascii="Arial" w:eastAsia="Arial" w:hAnsi="Arial" w:cs="Arial"/>
          <w:color w:val="000000"/>
          <w:sz w:val="20"/>
          <w:szCs w:val="20"/>
        </w:rPr>
      </w:pPr>
      <w:r>
        <w:rPr>
          <w:rFonts w:ascii="Arial" w:eastAsia="Arial" w:hAnsi="Arial" w:cs="Arial"/>
          <w:color w:val="000000"/>
          <w:sz w:val="20"/>
          <w:szCs w:val="20"/>
        </w:rPr>
        <w:t xml:space="preserve">Proposta da empresa – detalhamento </w:t>
      </w:r>
      <w:r>
        <w:rPr>
          <w:rFonts w:ascii="Arial" w:eastAsia="Arial" w:hAnsi="Arial" w:cs="Arial"/>
          <w:color w:val="000000"/>
          <w:sz w:val="20"/>
          <w:szCs w:val="20"/>
        </w:rPr>
        <w:t>da formação dos preços apresentada pela CONTRATADA;</w:t>
      </w:r>
    </w:p>
    <w:p w:rsidR="00BB1660" w:rsidRDefault="00BB1660">
      <w:pPr>
        <w:pBdr>
          <w:top w:val="nil"/>
          <w:left w:val="nil"/>
          <w:bottom w:val="nil"/>
          <w:right w:val="nil"/>
          <w:between w:val="nil"/>
        </w:pBdr>
        <w:spacing w:line="360" w:lineRule="auto"/>
        <w:ind w:left="993"/>
        <w:jc w:val="both"/>
        <w:rPr>
          <w:rFonts w:ascii="Arial" w:eastAsia="Arial" w:hAnsi="Arial" w:cs="Arial"/>
          <w:color w:val="000000"/>
          <w:sz w:val="20"/>
          <w:szCs w:val="20"/>
        </w:rPr>
      </w:pPr>
    </w:p>
    <w:p w:rsidR="00BB1660" w:rsidRDefault="00FD1ADD">
      <w:pPr>
        <w:pBdr>
          <w:top w:val="nil"/>
          <w:left w:val="nil"/>
          <w:bottom w:val="nil"/>
          <w:right w:val="nil"/>
          <w:between w:val="nil"/>
        </w:pBdr>
        <w:spacing w:line="360" w:lineRule="auto"/>
        <w:ind w:left="993"/>
        <w:jc w:val="both"/>
        <w:rPr>
          <w:rFonts w:ascii="Arial" w:eastAsia="Arial" w:hAnsi="Arial" w:cs="Arial"/>
          <w:b/>
          <w:sz w:val="20"/>
          <w:szCs w:val="20"/>
        </w:rPr>
      </w:pPr>
      <w:r>
        <w:rPr>
          <w:rFonts w:ascii="Arial" w:eastAsia="Arial" w:hAnsi="Arial" w:cs="Arial"/>
          <w:color w:val="000000"/>
          <w:sz w:val="20"/>
          <w:szCs w:val="20"/>
        </w:rPr>
        <w:t xml:space="preserve">Documentos de Habilitação </w:t>
      </w:r>
      <w:r>
        <w:rPr>
          <w:rFonts w:ascii="Arial" w:eastAsia="Arial" w:hAnsi="Arial" w:cs="Arial"/>
          <w:sz w:val="20"/>
          <w:szCs w:val="20"/>
        </w:rPr>
        <w:t>- documentos exigidos das Licitantes que comprovem sua habilitação a participar do certame;</w:t>
      </w:r>
    </w:p>
    <w:p w:rsidR="00BB1660" w:rsidRDefault="00BB1660">
      <w:pPr>
        <w:pBdr>
          <w:top w:val="nil"/>
          <w:left w:val="nil"/>
          <w:bottom w:val="nil"/>
          <w:right w:val="nil"/>
          <w:between w:val="nil"/>
        </w:pBdr>
        <w:spacing w:line="360" w:lineRule="auto"/>
        <w:ind w:left="993"/>
        <w:jc w:val="both"/>
        <w:rPr>
          <w:rFonts w:ascii="Arial" w:eastAsia="Arial" w:hAnsi="Arial" w:cs="Arial"/>
          <w:sz w:val="20"/>
          <w:szCs w:val="20"/>
        </w:rPr>
      </w:pPr>
    </w:p>
    <w:p w:rsidR="00BB1660" w:rsidRDefault="00FD1ADD">
      <w:pPr>
        <w:pBdr>
          <w:top w:val="nil"/>
          <w:left w:val="nil"/>
          <w:bottom w:val="nil"/>
          <w:right w:val="nil"/>
          <w:between w:val="nil"/>
        </w:pBdr>
        <w:spacing w:line="360" w:lineRule="auto"/>
        <w:ind w:left="993"/>
        <w:jc w:val="both"/>
        <w:rPr>
          <w:rFonts w:ascii="Arial" w:eastAsia="Arial" w:hAnsi="Arial" w:cs="Arial"/>
          <w:sz w:val="20"/>
          <w:szCs w:val="20"/>
        </w:rPr>
      </w:pPr>
      <w:r>
        <w:rPr>
          <w:rFonts w:ascii="Arial" w:eastAsia="Arial" w:hAnsi="Arial" w:cs="Arial"/>
          <w:color w:val="000000"/>
          <w:sz w:val="20"/>
          <w:szCs w:val="20"/>
        </w:rPr>
        <w:t xml:space="preserve">Registro de Ocorrência - documento </w:t>
      </w:r>
      <w:r>
        <w:rPr>
          <w:rFonts w:ascii="Arial" w:eastAsia="Arial" w:hAnsi="Arial" w:cs="Arial"/>
          <w:sz w:val="20"/>
          <w:szCs w:val="20"/>
        </w:rPr>
        <w:t>no qual</w:t>
      </w:r>
      <w:r>
        <w:rPr>
          <w:rFonts w:ascii="Arial" w:eastAsia="Arial" w:hAnsi="Arial" w:cs="Arial"/>
          <w:color w:val="000000"/>
          <w:sz w:val="20"/>
          <w:szCs w:val="20"/>
        </w:rPr>
        <w:t xml:space="preserve"> são anotados periodicamente todos os even</w:t>
      </w:r>
      <w:r>
        <w:rPr>
          <w:rFonts w:ascii="Arial" w:eastAsia="Arial" w:hAnsi="Arial" w:cs="Arial"/>
          <w:color w:val="000000"/>
          <w:sz w:val="20"/>
          <w:szCs w:val="20"/>
        </w:rPr>
        <w:t>tos relacionados à execução do contrato.</w:t>
      </w:r>
      <w:r>
        <w:rPr>
          <w:rFonts w:ascii="Arial" w:eastAsia="Arial" w:hAnsi="Arial" w:cs="Arial"/>
          <w:sz w:val="20"/>
          <w:szCs w:val="20"/>
        </w:rPr>
        <w:t xml:space="preserve"> Documento a ser elaborado pela Equipe de Fiscalização do Contrato e pelo Setor de Contratos da UENF (SETCONT).</w:t>
      </w:r>
    </w:p>
    <w:p w:rsidR="00BB1660" w:rsidRDefault="00FD1ADD">
      <w:pPr>
        <w:pBdr>
          <w:top w:val="nil"/>
          <w:left w:val="nil"/>
          <w:bottom w:val="nil"/>
          <w:right w:val="nil"/>
          <w:between w:val="nil"/>
        </w:pBdr>
        <w:spacing w:line="360" w:lineRule="auto"/>
        <w:ind w:left="993"/>
        <w:jc w:val="both"/>
        <w:rPr>
          <w:rFonts w:ascii="Arial" w:eastAsia="Arial" w:hAnsi="Arial" w:cs="Arial"/>
          <w:b/>
          <w:sz w:val="20"/>
          <w:szCs w:val="20"/>
        </w:rPr>
      </w:pPr>
      <w:r>
        <w:rPr>
          <w:rFonts w:ascii="Arial" w:eastAsia="Arial" w:hAnsi="Arial" w:cs="Arial"/>
          <w:color w:val="000000"/>
          <w:sz w:val="20"/>
          <w:szCs w:val="20"/>
        </w:rPr>
        <w:br/>
        <w:t>Instrumento de Co</w:t>
      </w:r>
      <w:r>
        <w:rPr>
          <w:rFonts w:ascii="Arial" w:eastAsia="Arial" w:hAnsi="Arial" w:cs="Arial"/>
          <w:sz w:val="20"/>
          <w:szCs w:val="20"/>
        </w:rPr>
        <w:t>ntrato ou equivalente - documento que estabelece todas as condições da contratação (pa</w:t>
      </w:r>
      <w:r>
        <w:rPr>
          <w:rFonts w:ascii="Arial" w:eastAsia="Arial" w:hAnsi="Arial" w:cs="Arial"/>
          <w:sz w:val="20"/>
          <w:szCs w:val="20"/>
        </w:rPr>
        <w:t>rtes envolvidas, objeto, valores, prazos, condições de pagamento, obrigações das partes, fiscalização, etc.).</w:t>
      </w:r>
    </w:p>
    <w:p w:rsidR="00BB1660" w:rsidRDefault="00BB1660">
      <w:pPr>
        <w:pBdr>
          <w:top w:val="nil"/>
          <w:left w:val="nil"/>
          <w:bottom w:val="nil"/>
          <w:right w:val="nil"/>
          <w:between w:val="nil"/>
        </w:pBdr>
        <w:spacing w:line="360" w:lineRule="auto"/>
        <w:ind w:left="993"/>
        <w:jc w:val="both"/>
        <w:rPr>
          <w:rFonts w:ascii="Arial" w:eastAsia="Arial" w:hAnsi="Arial" w:cs="Arial"/>
          <w:sz w:val="20"/>
          <w:szCs w:val="20"/>
        </w:rPr>
      </w:pPr>
    </w:p>
    <w:p w:rsidR="00BB1660" w:rsidRDefault="00BB1660">
      <w:pPr>
        <w:spacing w:line="360" w:lineRule="auto"/>
        <w:jc w:val="both"/>
        <w:rPr>
          <w:rFonts w:ascii="Arial" w:eastAsia="Arial" w:hAnsi="Arial" w:cs="Arial"/>
          <w:sz w:val="20"/>
          <w:szCs w:val="20"/>
        </w:rPr>
      </w:pPr>
    </w:p>
    <w:p w:rsidR="00BB1660" w:rsidRDefault="00FD1ADD">
      <w:pPr>
        <w:pStyle w:val="Ttulo2"/>
        <w:rPr>
          <w:rFonts w:ascii="Arial" w:eastAsia="Arial" w:hAnsi="Arial" w:cs="Arial"/>
          <w:sz w:val="20"/>
          <w:szCs w:val="20"/>
        </w:rPr>
      </w:pPr>
      <w:bookmarkStart w:id="36" w:name="_heading=h.49x2ik5" w:colFirst="0" w:colLast="0"/>
      <w:bookmarkEnd w:id="36"/>
      <w:r>
        <w:rPr>
          <w:rFonts w:ascii="Arial" w:eastAsia="Arial" w:hAnsi="Arial" w:cs="Arial"/>
          <w:sz w:val="20"/>
          <w:szCs w:val="20"/>
        </w:rPr>
        <w:t>5.2. Agentes que participarão da gestão do contrato</w:t>
      </w:r>
    </w:p>
    <w:p w:rsidR="00BB1660" w:rsidRDefault="00BB1660">
      <w:pPr>
        <w:spacing w:line="360" w:lineRule="auto"/>
        <w:jc w:val="both"/>
        <w:rPr>
          <w:rFonts w:ascii="Arial" w:eastAsia="Arial" w:hAnsi="Arial" w:cs="Arial"/>
          <w:sz w:val="20"/>
          <w:szCs w:val="20"/>
        </w:rPr>
      </w:pPr>
    </w:p>
    <w:p w:rsidR="00BB1660" w:rsidRDefault="00FD1ADD">
      <w:pPr>
        <w:widowControl/>
        <w:pBdr>
          <w:top w:val="nil"/>
          <w:left w:val="nil"/>
          <w:bottom w:val="nil"/>
          <w:right w:val="nil"/>
          <w:between w:val="nil"/>
        </w:pBdr>
        <w:spacing w:line="360" w:lineRule="auto"/>
        <w:ind w:left="120" w:right="120"/>
        <w:jc w:val="both"/>
        <w:rPr>
          <w:rFonts w:ascii="Arial" w:eastAsia="Arial" w:hAnsi="Arial" w:cs="Arial"/>
          <w:sz w:val="20"/>
          <w:szCs w:val="20"/>
        </w:rPr>
      </w:pPr>
      <w:r>
        <w:rPr>
          <w:rFonts w:ascii="Arial" w:eastAsia="Arial" w:hAnsi="Arial" w:cs="Arial"/>
          <w:b/>
          <w:color w:val="000000"/>
          <w:sz w:val="20"/>
          <w:szCs w:val="20"/>
        </w:rPr>
        <w:t xml:space="preserve">5.2.1. </w:t>
      </w:r>
      <w:r>
        <w:rPr>
          <w:rFonts w:ascii="Arial" w:eastAsia="Arial" w:hAnsi="Arial" w:cs="Arial"/>
          <w:sz w:val="20"/>
          <w:szCs w:val="20"/>
        </w:rPr>
        <w:t>Como definição da atuação dos agentes responsáveis pelo acompanhamento e fiscalizaçã</w:t>
      </w:r>
      <w:r>
        <w:rPr>
          <w:rFonts w:ascii="Arial" w:eastAsia="Arial" w:hAnsi="Arial" w:cs="Arial"/>
          <w:sz w:val="20"/>
          <w:szCs w:val="20"/>
        </w:rPr>
        <w:t>o da gestão, em consonância com o estabelecido no Decreto nº 48.817/23, e de acordo com o estabelecido no art. 117, da Lei Federal nº 14.133/2021, a execução contratual deverá contar com:</w:t>
      </w:r>
    </w:p>
    <w:p w:rsidR="00BB1660" w:rsidRDefault="00BB1660">
      <w:pPr>
        <w:widowControl/>
        <w:spacing w:after="200" w:line="276" w:lineRule="auto"/>
        <w:ind w:left="600" w:right="120" w:firstLine="120"/>
        <w:jc w:val="both"/>
        <w:rPr>
          <w:rFonts w:ascii="Arial" w:eastAsia="Arial" w:hAnsi="Arial" w:cs="Arial"/>
          <w:b/>
          <w:sz w:val="20"/>
          <w:szCs w:val="20"/>
        </w:rPr>
      </w:pPr>
    </w:p>
    <w:p w:rsidR="00BB1660" w:rsidRDefault="00FD1ADD">
      <w:pPr>
        <w:widowControl/>
        <w:spacing w:after="200" w:line="276" w:lineRule="auto"/>
        <w:ind w:left="600" w:right="120" w:firstLine="120"/>
        <w:jc w:val="both"/>
        <w:rPr>
          <w:rFonts w:ascii="Arial" w:eastAsia="Arial" w:hAnsi="Arial" w:cs="Arial"/>
          <w:sz w:val="20"/>
          <w:szCs w:val="20"/>
        </w:rPr>
      </w:pPr>
      <w:r>
        <w:rPr>
          <w:rFonts w:ascii="Arial" w:eastAsia="Arial" w:hAnsi="Arial" w:cs="Arial"/>
          <w:b/>
          <w:sz w:val="20"/>
          <w:szCs w:val="20"/>
        </w:rPr>
        <w:t>5.2.1. Gestor do contrato</w:t>
      </w:r>
      <w:r>
        <w:rPr>
          <w:rFonts w:ascii="Arial" w:eastAsia="Arial" w:hAnsi="Arial" w:cs="Arial"/>
          <w:sz w:val="20"/>
          <w:szCs w:val="20"/>
        </w:rPr>
        <w:t xml:space="preserve"> - Servidor expressamente designado com experiência e capacidade técnica compatível com o objeto desta Contratação;</w:t>
      </w:r>
    </w:p>
    <w:p w:rsidR="00BB1660" w:rsidRDefault="00FD1ADD">
      <w:pPr>
        <w:widowControl/>
        <w:spacing w:after="200" w:line="276" w:lineRule="auto"/>
        <w:ind w:left="600" w:right="120" w:firstLine="120"/>
        <w:jc w:val="both"/>
        <w:rPr>
          <w:rFonts w:ascii="Arial" w:eastAsia="Arial" w:hAnsi="Arial" w:cs="Arial"/>
          <w:sz w:val="20"/>
          <w:szCs w:val="20"/>
        </w:rPr>
      </w:pPr>
      <w:r>
        <w:rPr>
          <w:rFonts w:ascii="Arial" w:eastAsia="Arial" w:hAnsi="Arial" w:cs="Arial"/>
          <w:b/>
          <w:sz w:val="20"/>
          <w:szCs w:val="20"/>
        </w:rPr>
        <w:t>5.2.2. Fiscais do contrato</w:t>
      </w:r>
      <w:r>
        <w:rPr>
          <w:rFonts w:ascii="Arial" w:eastAsia="Arial" w:hAnsi="Arial" w:cs="Arial"/>
          <w:sz w:val="20"/>
          <w:szCs w:val="20"/>
        </w:rPr>
        <w:t>:</w:t>
      </w:r>
    </w:p>
    <w:p w:rsidR="00BB1660" w:rsidRDefault="00FD1ADD">
      <w:pPr>
        <w:pStyle w:val="Ttulo2"/>
        <w:spacing w:after="200" w:line="276" w:lineRule="auto"/>
        <w:ind w:left="1200" w:firstLine="0"/>
        <w:rPr>
          <w:rFonts w:ascii="Arial" w:eastAsia="Arial" w:hAnsi="Arial" w:cs="Arial"/>
          <w:b w:val="0"/>
          <w:sz w:val="20"/>
          <w:szCs w:val="20"/>
        </w:rPr>
      </w:pPr>
      <w:r>
        <w:rPr>
          <w:rFonts w:ascii="Arial" w:eastAsia="Arial" w:hAnsi="Arial" w:cs="Arial"/>
          <w:sz w:val="20"/>
          <w:szCs w:val="20"/>
        </w:rPr>
        <w:t>5.2.2.1. Fiscais técnicos</w:t>
      </w:r>
      <w:r>
        <w:rPr>
          <w:rFonts w:ascii="Arial" w:eastAsia="Arial" w:hAnsi="Arial" w:cs="Arial"/>
          <w:b w:val="0"/>
          <w:sz w:val="20"/>
          <w:szCs w:val="20"/>
        </w:rPr>
        <w:t>, com as atribuições definidas no art. 5º, inciso I, do Decreto nº 48.817/23, devendo s</w:t>
      </w:r>
      <w:r>
        <w:rPr>
          <w:rFonts w:ascii="Arial" w:eastAsia="Arial" w:hAnsi="Arial" w:cs="Arial"/>
          <w:b w:val="0"/>
          <w:sz w:val="20"/>
          <w:szCs w:val="20"/>
        </w:rPr>
        <w:t>er detentores de conhecimentos técnicos inerentes ao objeto;</w:t>
      </w:r>
    </w:p>
    <w:p w:rsidR="00BB1660" w:rsidRDefault="00FD1ADD">
      <w:pPr>
        <w:pStyle w:val="Ttulo2"/>
        <w:spacing w:after="200" w:line="276" w:lineRule="auto"/>
        <w:ind w:left="1200" w:firstLine="0"/>
        <w:rPr>
          <w:rFonts w:ascii="Arial" w:eastAsia="Arial" w:hAnsi="Arial" w:cs="Arial"/>
          <w:b w:val="0"/>
          <w:sz w:val="20"/>
          <w:szCs w:val="20"/>
        </w:rPr>
      </w:pPr>
      <w:bookmarkStart w:id="37" w:name="_heading=h.6gb31cb8rcks" w:colFirst="0" w:colLast="0"/>
      <w:bookmarkEnd w:id="37"/>
      <w:r>
        <w:rPr>
          <w:rFonts w:ascii="Arial" w:eastAsia="Arial" w:hAnsi="Arial" w:cs="Arial"/>
          <w:sz w:val="20"/>
          <w:szCs w:val="20"/>
        </w:rPr>
        <w:t>5.2.2.2. Fiscal setorial</w:t>
      </w:r>
      <w:r>
        <w:rPr>
          <w:rFonts w:ascii="Arial" w:eastAsia="Arial" w:hAnsi="Arial" w:cs="Arial"/>
          <w:b w:val="0"/>
          <w:sz w:val="20"/>
          <w:szCs w:val="20"/>
        </w:rPr>
        <w:t xml:space="preserve"> (não se aplica na presente contratação);</w:t>
      </w:r>
    </w:p>
    <w:p w:rsidR="00BB1660" w:rsidRDefault="00FD1ADD">
      <w:pPr>
        <w:pStyle w:val="Ttulo2"/>
        <w:spacing w:after="200" w:line="276" w:lineRule="auto"/>
        <w:ind w:left="1200" w:firstLine="0"/>
        <w:rPr>
          <w:rFonts w:ascii="Arial" w:eastAsia="Arial" w:hAnsi="Arial" w:cs="Arial"/>
          <w:b w:val="0"/>
          <w:sz w:val="20"/>
          <w:szCs w:val="20"/>
        </w:rPr>
      </w:pPr>
      <w:bookmarkStart w:id="38" w:name="_heading=h.6yg1nz1xojst" w:colFirst="0" w:colLast="0"/>
      <w:bookmarkEnd w:id="38"/>
      <w:r>
        <w:rPr>
          <w:rFonts w:ascii="Arial" w:eastAsia="Arial" w:hAnsi="Arial" w:cs="Arial"/>
          <w:sz w:val="20"/>
          <w:szCs w:val="20"/>
        </w:rPr>
        <w:t>5.2.2.3. Fiscal administrativo</w:t>
      </w:r>
      <w:r>
        <w:rPr>
          <w:rFonts w:ascii="Arial" w:eastAsia="Arial" w:hAnsi="Arial" w:cs="Arial"/>
          <w:b w:val="0"/>
          <w:sz w:val="20"/>
          <w:szCs w:val="20"/>
        </w:rPr>
        <w:t>, para atuação no recebimento e conferência de documentação.</w:t>
      </w:r>
    </w:p>
    <w:p w:rsidR="00BB1660" w:rsidRDefault="00FD1ADD">
      <w:pPr>
        <w:spacing w:after="200" w:line="276" w:lineRule="auto"/>
        <w:ind w:left="1133" w:right="1"/>
        <w:jc w:val="both"/>
        <w:rPr>
          <w:rFonts w:ascii="Arial" w:eastAsia="Arial" w:hAnsi="Arial" w:cs="Arial"/>
          <w:sz w:val="20"/>
          <w:szCs w:val="20"/>
        </w:rPr>
      </w:pPr>
      <w:r>
        <w:rPr>
          <w:rFonts w:ascii="Arial" w:eastAsia="Arial" w:hAnsi="Arial" w:cs="Arial"/>
          <w:sz w:val="20"/>
          <w:szCs w:val="20"/>
        </w:rPr>
        <w:t xml:space="preserve">Profª </w:t>
      </w:r>
      <w:hyperlink r:id="rId12">
        <w:r>
          <w:rPr>
            <w:color w:val="0000EE"/>
            <w:u w:val="single"/>
          </w:rPr>
          <w:t>Paula Alessandra Di Filippo</w:t>
        </w:r>
      </w:hyperlink>
      <w:r>
        <w:rPr>
          <w:rFonts w:ascii="Arial" w:eastAsia="Arial" w:hAnsi="Arial" w:cs="Arial"/>
          <w:sz w:val="20"/>
          <w:szCs w:val="20"/>
        </w:rPr>
        <w:t xml:space="preserve"> </w:t>
      </w:r>
    </w:p>
    <w:p w:rsidR="00BB1660" w:rsidRDefault="00FD1ADD">
      <w:pPr>
        <w:spacing w:after="200" w:line="276" w:lineRule="auto"/>
        <w:ind w:left="1133" w:right="1"/>
        <w:jc w:val="both"/>
        <w:rPr>
          <w:rFonts w:ascii="Arial" w:eastAsia="Arial" w:hAnsi="Arial" w:cs="Arial"/>
          <w:sz w:val="20"/>
          <w:szCs w:val="20"/>
        </w:rPr>
      </w:pPr>
      <w:r>
        <w:rPr>
          <w:rFonts w:ascii="Arial" w:eastAsia="Arial" w:hAnsi="Arial" w:cs="Arial"/>
          <w:sz w:val="20"/>
          <w:szCs w:val="20"/>
        </w:rPr>
        <w:t>ID Funcional: 4390999-0</w:t>
      </w:r>
    </w:p>
    <w:p w:rsidR="00BB1660" w:rsidRDefault="00FD1ADD">
      <w:pPr>
        <w:spacing w:after="200" w:line="276" w:lineRule="auto"/>
        <w:ind w:left="1133" w:right="1"/>
        <w:jc w:val="both"/>
        <w:rPr>
          <w:rFonts w:ascii="Arial" w:eastAsia="Arial" w:hAnsi="Arial" w:cs="Arial"/>
          <w:sz w:val="20"/>
          <w:szCs w:val="20"/>
        </w:rPr>
      </w:pPr>
      <w:r>
        <w:rPr>
          <w:rFonts w:ascii="Arial" w:eastAsia="Arial" w:hAnsi="Arial" w:cs="Arial"/>
          <w:sz w:val="20"/>
          <w:szCs w:val="20"/>
        </w:rPr>
        <w:t>Telefone: (22) 981268080</w:t>
      </w:r>
    </w:p>
    <w:p w:rsidR="00BB1660" w:rsidRDefault="00FD1ADD">
      <w:pPr>
        <w:spacing w:after="200" w:line="276" w:lineRule="auto"/>
        <w:ind w:left="1133" w:right="1"/>
        <w:jc w:val="both"/>
        <w:rPr>
          <w:rFonts w:ascii="Arial" w:eastAsia="Arial" w:hAnsi="Arial" w:cs="Arial"/>
          <w:sz w:val="20"/>
          <w:szCs w:val="20"/>
        </w:rPr>
      </w:pPr>
      <w:r>
        <w:rPr>
          <w:rFonts w:ascii="Arial" w:eastAsia="Arial" w:hAnsi="Arial" w:cs="Arial"/>
          <w:sz w:val="20"/>
          <w:szCs w:val="20"/>
        </w:rPr>
        <w:t xml:space="preserve">E-mail: </w:t>
      </w:r>
      <w:hyperlink r:id="rId13">
        <w:r>
          <w:rPr>
            <w:rFonts w:ascii="Arial" w:eastAsia="Arial" w:hAnsi="Arial" w:cs="Arial"/>
            <w:color w:val="1155CC"/>
            <w:sz w:val="20"/>
            <w:szCs w:val="20"/>
            <w:u w:val="single"/>
          </w:rPr>
          <w:t>pdf@uenf.br</w:t>
        </w:r>
      </w:hyperlink>
      <w:r>
        <w:rPr>
          <w:rFonts w:ascii="Arial" w:eastAsia="Arial" w:hAnsi="Arial" w:cs="Arial"/>
          <w:sz w:val="20"/>
          <w:szCs w:val="20"/>
        </w:rPr>
        <w:t xml:space="preserve"> </w:t>
      </w:r>
    </w:p>
    <w:p w:rsidR="00BB1660" w:rsidRDefault="00BB1660">
      <w:pPr>
        <w:spacing w:after="200" w:line="276" w:lineRule="auto"/>
        <w:ind w:left="1133" w:right="1"/>
        <w:jc w:val="both"/>
        <w:rPr>
          <w:rFonts w:ascii="Arial" w:eastAsia="Arial" w:hAnsi="Arial" w:cs="Arial"/>
          <w:sz w:val="20"/>
          <w:szCs w:val="20"/>
        </w:rPr>
      </w:pPr>
    </w:p>
    <w:p w:rsidR="00BB1660" w:rsidRDefault="00FD1ADD">
      <w:pPr>
        <w:spacing w:after="200" w:line="276" w:lineRule="auto"/>
        <w:ind w:left="1133" w:right="1"/>
        <w:jc w:val="both"/>
        <w:rPr>
          <w:rFonts w:ascii="Arial" w:eastAsia="Arial" w:hAnsi="Arial" w:cs="Arial"/>
          <w:sz w:val="20"/>
          <w:szCs w:val="20"/>
        </w:rPr>
      </w:pPr>
      <w:r>
        <w:rPr>
          <w:rFonts w:ascii="Arial" w:eastAsia="Arial" w:hAnsi="Arial" w:cs="Arial"/>
          <w:sz w:val="20"/>
          <w:szCs w:val="20"/>
        </w:rPr>
        <w:t xml:space="preserve">Profª </w:t>
      </w:r>
      <w:hyperlink r:id="rId14">
        <w:r>
          <w:rPr>
            <w:color w:val="0000EE"/>
            <w:u w:val="single"/>
          </w:rPr>
          <w:t>Helena Kiyomi Hokamura</w:t>
        </w:r>
      </w:hyperlink>
    </w:p>
    <w:p w:rsidR="00BB1660" w:rsidRDefault="00FD1ADD">
      <w:pPr>
        <w:spacing w:after="200" w:line="276" w:lineRule="auto"/>
        <w:ind w:left="1133" w:right="1"/>
        <w:jc w:val="both"/>
        <w:rPr>
          <w:rFonts w:ascii="Arial" w:eastAsia="Arial" w:hAnsi="Arial" w:cs="Arial"/>
          <w:sz w:val="20"/>
          <w:szCs w:val="20"/>
        </w:rPr>
      </w:pPr>
      <w:r>
        <w:rPr>
          <w:rFonts w:ascii="Arial" w:eastAsia="Arial" w:hAnsi="Arial" w:cs="Arial"/>
          <w:sz w:val="20"/>
          <w:szCs w:val="20"/>
        </w:rPr>
        <w:t>ID Funcional: 4180836-3</w:t>
      </w:r>
    </w:p>
    <w:p w:rsidR="00BB1660" w:rsidRDefault="00FD1ADD">
      <w:pPr>
        <w:spacing w:after="200" w:line="276" w:lineRule="auto"/>
        <w:ind w:left="1133" w:right="1"/>
        <w:jc w:val="both"/>
        <w:rPr>
          <w:rFonts w:ascii="Arial" w:eastAsia="Arial" w:hAnsi="Arial" w:cs="Arial"/>
          <w:sz w:val="20"/>
          <w:szCs w:val="20"/>
        </w:rPr>
      </w:pPr>
      <w:r>
        <w:rPr>
          <w:rFonts w:ascii="Arial" w:eastAsia="Arial" w:hAnsi="Arial" w:cs="Arial"/>
          <w:sz w:val="20"/>
          <w:szCs w:val="20"/>
        </w:rPr>
        <w:t>Telefone: (11) 999762610</w:t>
      </w:r>
    </w:p>
    <w:p w:rsidR="00BB1660" w:rsidRDefault="00FD1ADD">
      <w:pPr>
        <w:spacing w:after="200" w:line="276" w:lineRule="auto"/>
        <w:ind w:left="1133" w:right="1"/>
        <w:jc w:val="both"/>
        <w:rPr>
          <w:rFonts w:ascii="Arial" w:eastAsia="Arial" w:hAnsi="Arial" w:cs="Arial"/>
          <w:sz w:val="20"/>
          <w:szCs w:val="20"/>
        </w:rPr>
      </w:pPr>
      <w:r>
        <w:rPr>
          <w:rFonts w:ascii="Arial" w:eastAsia="Arial" w:hAnsi="Arial" w:cs="Arial"/>
          <w:sz w:val="20"/>
          <w:szCs w:val="20"/>
        </w:rPr>
        <w:t xml:space="preserve">E-mail: </w:t>
      </w:r>
      <w:hyperlink r:id="rId15">
        <w:r>
          <w:rPr>
            <w:rFonts w:ascii="Arial" w:eastAsia="Arial" w:hAnsi="Arial" w:cs="Arial"/>
            <w:color w:val="1155CC"/>
            <w:sz w:val="20"/>
            <w:szCs w:val="20"/>
            <w:u w:val="single"/>
          </w:rPr>
          <w:t>hokamura@uenf.br</w:t>
        </w:r>
      </w:hyperlink>
      <w:r>
        <w:rPr>
          <w:rFonts w:ascii="Arial" w:eastAsia="Arial" w:hAnsi="Arial" w:cs="Arial"/>
          <w:sz w:val="20"/>
          <w:szCs w:val="20"/>
        </w:rPr>
        <w:t xml:space="preserve"> </w:t>
      </w:r>
    </w:p>
    <w:p w:rsidR="00BB1660" w:rsidRDefault="00BB1660">
      <w:pPr>
        <w:widowControl/>
        <w:pBdr>
          <w:top w:val="nil"/>
          <w:left w:val="nil"/>
          <w:bottom w:val="nil"/>
          <w:right w:val="nil"/>
          <w:between w:val="nil"/>
        </w:pBdr>
        <w:spacing w:line="360" w:lineRule="auto"/>
        <w:ind w:left="120" w:right="120"/>
        <w:jc w:val="both"/>
        <w:rPr>
          <w:rFonts w:ascii="Arial" w:eastAsia="Arial" w:hAnsi="Arial" w:cs="Arial"/>
          <w:sz w:val="20"/>
          <w:szCs w:val="20"/>
        </w:rPr>
      </w:pPr>
    </w:p>
    <w:p w:rsidR="00BB1660" w:rsidRDefault="00FD1ADD">
      <w:pPr>
        <w:pStyle w:val="Ttulo2"/>
        <w:rPr>
          <w:rFonts w:ascii="Arial" w:eastAsia="Arial" w:hAnsi="Arial" w:cs="Arial"/>
          <w:sz w:val="20"/>
          <w:szCs w:val="20"/>
        </w:rPr>
      </w:pPr>
      <w:bookmarkStart w:id="39" w:name="_heading=h.2p2csry" w:colFirst="0" w:colLast="0"/>
      <w:bookmarkEnd w:id="39"/>
      <w:r>
        <w:rPr>
          <w:rFonts w:ascii="Arial" w:eastAsia="Arial" w:hAnsi="Arial" w:cs="Arial"/>
          <w:sz w:val="20"/>
          <w:szCs w:val="20"/>
        </w:rPr>
        <w:t>5.3. Rotinas de Fiscalização</w:t>
      </w:r>
    </w:p>
    <w:p w:rsidR="00BB1660" w:rsidRDefault="00BB1660">
      <w:pPr>
        <w:spacing w:line="360" w:lineRule="auto"/>
        <w:jc w:val="both"/>
        <w:rPr>
          <w:rFonts w:ascii="Arial" w:eastAsia="Arial" w:hAnsi="Arial" w:cs="Arial"/>
          <w:sz w:val="20"/>
          <w:szCs w:val="20"/>
        </w:rPr>
      </w:pPr>
    </w:p>
    <w:p w:rsidR="00BB1660" w:rsidRDefault="00FD1ADD">
      <w:pPr>
        <w:spacing w:after="200" w:line="276" w:lineRule="auto"/>
        <w:ind w:left="567"/>
        <w:jc w:val="both"/>
        <w:rPr>
          <w:rFonts w:ascii="Arial" w:eastAsia="Arial" w:hAnsi="Arial" w:cs="Arial"/>
          <w:sz w:val="20"/>
          <w:szCs w:val="20"/>
        </w:rPr>
      </w:pPr>
      <w:r>
        <w:rPr>
          <w:rFonts w:ascii="Arial" w:eastAsia="Arial" w:hAnsi="Arial" w:cs="Arial"/>
          <w:b/>
          <w:sz w:val="20"/>
          <w:szCs w:val="20"/>
        </w:rPr>
        <w:t xml:space="preserve">5.3.1. Cabe à Fiscalização Técnica: </w:t>
      </w:r>
      <w:r>
        <w:rPr>
          <w:rFonts w:ascii="Arial" w:eastAsia="Arial" w:hAnsi="Arial" w:cs="Arial"/>
          <w:sz w:val="20"/>
          <w:szCs w:val="20"/>
        </w:rPr>
        <w:t>verificar o cumprimento das disposições contratuais nos aspectos técnicos. Os fiscais técnicos devem exercer um acompanhamento zeloso e diário sobre as etapas/fases da execução contratual, tendo por finalidade verificar se a Contratada vem respeitando, nos</w:t>
      </w:r>
      <w:r>
        <w:rPr>
          <w:rFonts w:ascii="Arial" w:eastAsia="Arial" w:hAnsi="Arial" w:cs="Arial"/>
          <w:sz w:val="20"/>
          <w:szCs w:val="20"/>
        </w:rPr>
        <w:t xml:space="preserve"> aspectos técnicos, a legislação vigente e cumprindo fielmente suas obrigações contratuais com qualidade.</w:t>
      </w:r>
    </w:p>
    <w:p w:rsidR="00BB1660" w:rsidRDefault="00FD1ADD">
      <w:pPr>
        <w:spacing w:after="200" w:line="276" w:lineRule="auto"/>
        <w:ind w:left="567"/>
        <w:jc w:val="both"/>
        <w:rPr>
          <w:rFonts w:ascii="Arial" w:eastAsia="Arial" w:hAnsi="Arial" w:cs="Arial"/>
          <w:sz w:val="20"/>
          <w:szCs w:val="20"/>
        </w:rPr>
      </w:pPr>
      <w:r>
        <w:rPr>
          <w:rFonts w:ascii="Arial" w:eastAsia="Arial" w:hAnsi="Arial" w:cs="Arial"/>
          <w:b/>
          <w:sz w:val="20"/>
          <w:szCs w:val="20"/>
        </w:rPr>
        <w:t>5.3.2. Cabe à Fiscalização Setorial:</w:t>
      </w:r>
      <w:r>
        <w:rPr>
          <w:rFonts w:ascii="Arial" w:eastAsia="Arial" w:hAnsi="Arial" w:cs="Arial"/>
          <w:sz w:val="20"/>
          <w:szCs w:val="20"/>
        </w:rPr>
        <w:t xml:space="preserve"> acompanhar a execução do contrato nos aspectos técnicos quando a prestação do objeto ocorrer simultaneamente em s</w:t>
      </w:r>
      <w:r>
        <w:rPr>
          <w:rFonts w:ascii="Arial" w:eastAsia="Arial" w:hAnsi="Arial" w:cs="Arial"/>
          <w:sz w:val="20"/>
          <w:szCs w:val="20"/>
        </w:rPr>
        <w:t>etores distintos ou em unidades desconcentradas (não é o caso desta contratação).</w:t>
      </w:r>
    </w:p>
    <w:p w:rsidR="00BB1660" w:rsidRDefault="00FD1ADD">
      <w:pPr>
        <w:spacing w:after="200" w:line="276" w:lineRule="auto"/>
        <w:ind w:left="567"/>
        <w:jc w:val="both"/>
        <w:rPr>
          <w:rFonts w:ascii="Arial" w:eastAsia="Arial" w:hAnsi="Arial" w:cs="Arial"/>
          <w:sz w:val="20"/>
          <w:szCs w:val="20"/>
        </w:rPr>
      </w:pPr>
      <w:r>
        <w:rPr>
          <w:rFonts w:ascii="Arial" w:eastAsia="Arial" w:hAnsi="Arial" w:cs="Arial"/>
          <w:b/>
          <w:sz w:val="20"/>
          <w:szCs w:val="20"/>
        </w:rPr>
        <w:t>5.3.3. Cabe à Fiscalização Administrativa:</w:t>
      </w:r>
      <w:r>
        <w:rPr>
          <w:rFonts w:ascii="Arial" w:eastAsia="Arial" w:hAnsi="Arial" w:cs="Arial"/>
          <w:sz w:val="20"/>
          <w:szCs w:val="20"/>
        </w:rPr>
        <w:t xml:space="preserve"> acompanhar os aspectos administrativos contratuais quanto às obrigações previdenciárias, fiscais e trabalhistas, e quanto ao contro</w:t>
      </w:r>
      <w:r>
        <w:rPr>
          <w:rFonts w:ascii="Arial" w:eastAsia="Arial" w:hAnsi="Arial" w:cs="Arial"/>
          <w:sz w:val="20"/>
          <w:szCs w:val="20"/>
        </w:rPr>
        <w:t>le do contrato no que se refere a revisões, reajustes, repactuações e providências tempestivas nas hipóteses de inadimplemento.</w:t>
      </w:r>
    </w:p>
    <w:p w:rsidR="00BB1660" w:rsidRDefault="00FD1ADD">
      <w:pPr>
        <w:spacing w:after="200" w:line="276" w:lineRule="auto"/>
        <w:ind w:left="567"/>
        <w:jc w:val="both"/>
        <w:rPr>
          <w:rFonts w:ascii="Arial" w:eastAsia="Arial" w:hAnsi="Arial" w:cs="Arial"/>
          <w:b/>
          <w:sz w:val="20"/>
          <w:szCs w:val="20"/>
        </w:rPr>
      </w:pPr>
      <w:r>
        <w:rPr>
          <w:rFonts w:ascii="Arial" w:eastAsia="Arial" w:hAnsi="Arial" w:cs="Arial"/>
          <w:b/>
          <w:sz w:val="20"/>
          <w:szCs w:val="20"/>
        </w:rPr>
        <w:t>5.3.4. Compete ao Gestor do Contrato:</w:t>
      </w:r>
      <w:r>
        <w:rPr>
          <w:rFonts w:ascii="Arial" w:eastAsia="Arial" w:hAnsi="Arial" w:cs="Arial"/>
          <w:sz w:val="20"/>
          <w:szCs w:val="20"/>
        </w:rPr>
        <w:t xml:space="preserve"> gerenciar, planejar e acompanhar a atuação da Contratada, padronizando procedimentos de fi</w:t>
      </w:r>
      <w:r>
        <w:rPr>
          <w:rFonts w:ascii="Arial" w:eastAsia="Arial" w:hAnsi="Arial" w:cs="Arial"/>
          <w:sz w:val="20"/>
          <w:szCs w:val="20"/>
        </w:rPr>
        <w:t>scalização e propiciando orientações de caráter preventivo.</w:t>
      </w:r>
    </w:p>
    <w:p w:rsidR="00BB1660" w:rsidRDefault="00BB1660">
      <w:pPr>
        <w:pBdr>
          <w:top w:val="nil"/>
          <w:left w:val="nil"/>
          <w:bottom w:val="nil"/>
          <w:right w:val="nil"/>
          <w:between w:val="nil"/>
        </w:pBdr>
        <w:spacing w:line="360" w:lineRule="auto"/>
        <w:ind w:left="567"/>
        <w:jc w:val="both"/>
        <w:rPr>
          <w:rFonts w:ascii="Arial" w:eastAsia="Arial" w:hAnsi="Arial" w:cs="Arial"/>
          <w:b/>
          <w:sz w:val="20"/>
          <w:szCs w:val="20"/>
        </w:rPr>
      </w:pPr>
    </w:p>
    <w:p w:rsidR="00BB1660" w:rsidRDefault="00BB1660">
      <w:pPr>
        <w:pBdr>
          <w:top w:val="nil"/>
          <w:left w:val="nil"/>
          <w:bottom w:val="nil"/>
          <w:right w:val="nil"/>
          <w:between w:val="nil"/>
        </w:pBdr>
        <w:spacing w:line="360" w:lineRule="auto"/>
        <w:ind w:left="567"/>
        <w:jc w:val="both"/>
        <w:rPr>
          <w:rFonts w:ascii="Arial" w:eastAsia="Arial" w:hAnsi="Arial" w:cs="Arial"/>
          <w:b/>
          <w:color w:val="000000"/>
          <w:sz w:val="20"/>
          <w:szCs w:val="20"/>
        </w:rPr>
      </w:pPr>
    </w:p>
    <w:p w:rsidR="00BB1660" w:rsidRDefault="00FD1ADD">
      <w:pPr>
        <w:pStyle w:val="Ttulo2"/>
        <w:rPr>
          <w:rFonts w:ascii="Arial" w:eastAsia="Arial" w:hAnsi="Arial" w:cs="Arial"/>
          <w:sz w:val="20"/>
          <w:szCs w:val="20"/>
        </w:rPr>
      </w:pPr>
      <w:bookmarkStart w:id="40" w:name="_heading=h.147n2zr" w:colFirst="0" w:colLast="0"/>
      <w:bookmarkEnd w:id="40"/>
      <w:r>
        <w:rPr>
          <w:rFonts w:ascii="Arial" w:eastAsia="Arial" w:hAnsi="Arial" w:cs="Arial"/>
          <w:sz w:val="20"/>
          <w:szCs w:val="20"/>
        </w:rPr>
        <w:t>5.4. Obrigações das partes</w:t>
      </w:r>
    </w:p>
    <w:p w:rsidR="00BB1660" w:rsidRDefault="00BB1660">
      <w:pPr>
        <w:spacing w:line="360" w:lineRule="auto"/>
        <w:jc w:val="both"/>
        <w:rPr>
          <w:rFonts w:ascii="Arial" w:eastAsia="Arial" w:hAnsi="Arial" w:cs="Arial"/>
          <w:b/>
          <w:sz w:val="20"/>
          <w:szCs w:val="20"/>
        </w:rPr>
      </w:pPr>
    </w:p>
    <w:p w:rsidR="00BB1660" w:rsidRDefault="00FD1ADD">
      <w:pPr>
        <w:pBdr>
          <w:top w:val="nil"/>
          <w:left w:val="nil"/>
          <w:bottom w:val="nil"/>
          <w:right w:val="nil"/>
          <w:between w:val="nil"/>
        </w:pBdr>
        <w:spacing w:line="360" w:lineRule="auto"/>
        <w:ind w:left="567"/>
        <w:jc w:val="both"/>
        <w:rPr>
          <w:rFonts w:ascii="Arial" w:eastAsia="Arial" w:hAnsi="Arial" w:cs="Arial"/>
          <w:color w:val="000000"/>
          <w:sz w:val="20"/>
          <w:szCs w:val="20"/>
        </w:rPr>
      </w:pPr>
      <w:r>
        <w:rPr>
          <w:rFonts w:ascii="Arial" w:eastAsia="Arial" w:hAnsi="Arial" w:cs="Arial"/>
          <w:b/>
          <w:color w:val="000000"/>
          <w:sz w:val="20"/>
          <w:szCs w:val="20"/>
        </w:rPr>
        <w:t xml:space="preserve">5.4.1. </w:t>
      </w:r>
      <w:r>
        <w:rPr>
          <w:rFonts w:ascii="Arial" w:eastAsia="Arial" w:hAnsi="Arial" w:cs="Arial"/>
          <w:color w:val="000000"/>
          <w:sz w:val="20"/>
          <w:szCs w:val="20"/>
        </w:rPr>
        <w:t>Obrigações do Contratante:</w:t>
      </w:r>
    </w:p>
    <w:p w:rsidR="00BB1660" w:rsidRDefault="00FD1ADD">
      <w:pPr>
        <w:spacing w:after="200" w:line="276" w:lineRule="auto"/>
        <w:ind w:firstLine="680"/>
        <w:jc w:val="both"/>
        <w:rPr>
          <w:rFonts w:ascii="Arial" w:eastAsia="Arial" w:hAnsi="Arial" w:cs="Arial"/>
          <w:sz w:val="20"/>
          <w:szCs w:val="20"/>
        </w:rPr>
      </w:pPr>
      <w:r>
        <w:rPr>
          <w:rFonts w:ascii="Arial" w:eastAsia="Arial" w:hAnsi="Arial" w:cs="Arial"/>
          <w:sz w:val="20"/>
          <w:szCs w:val="20"/>
        </w:rPr>
        <w:t>Constituem obrigações do CONTRATANTE:</w:t>
      </w:r>
    </w:p>
    <w:p w:rsidR="00BB1660" w:rsidRDefault="00FD1ADD">
      <w:pPr>
        <w:numPr>
          <w:ilvl w:val="0"/>
          <w:numId w:val="3"/>
        </w:numPr>
        <w:spacing w:after="200" w:line="276" w:lineRule="auto"/>
        <w:jc w:val="both"/>
        <w:rPr>
          <w:rFonts w:ascii="Arial" w:eastAsia="Arial" w:hAnsi="Arial" w:cs="Arial"/>
          <w:sz w:val="20"/>
          <w:szCs w:val="20"/>
        </w:rPr>
      </w:pPr>
      <w:r>
        <w:rPr>
          <w:rFonts w:ascii="Arial" w:eastAsia="Arial" w:hAnsi="Arial" w:cs="Arial"/>
          <w:sz w:val="20"/>
          <w:szCs w:val="20"/>
        </w:rPr>
        <w:t>realizar os pagamentos devidos à CONTRATADA, nas condições estabelecidas neste contrato;</w:t>
      </w:r>
    </w:p>
    <w:p w:rsidR="00BB1660" w:rsidRDefault="00FD1ADD">
      <w:pPr>
        <w:numPr>
          <w:ilvl w:val="0"/>
          <w:numId w:val="3"/>
        </w:numPr>
        <w:spacing w:after="200" w:line="276" w:lineRule="auto"/>
        <w:jc w:val="both"/>
        <w:rPr>
          <w:rFonts w:ascii="Arial" w:eastAsia="Arial" w:hAnsi="Arial" w:cs="Arial"/>
          <w:sz w:val="20"/>
          <w:szCs w:val="20"/>
        </w:rPr>
      </w:pPr>
      <w:r>
        <w:rPr>
          <w:rFonts w:ascii="Arial" w:eastAsia="Arial" w:hAnsi="Arial" w:cs="Arial"/>
          <w:sz w:val="20"/>
          <w:szCs w:val="20"/>
        </w:rPr>
        <w:t>fornecer à CONTRATADA documentos, informações e demais elementos que possuir, pertinentes à execução do presente contrato;</w:t>
      </w:r>
    </w:p>
    <w:p w:rsidR="00BB1660" w:rsidRDefault="00FD1ADD">
      <w:pPr>
        <w:numPr>
          <w:ilvl w:val="0"/>
          <w:numId w:val="3"/>
        </w:numPr>
        <w:spacing w:after="200" w:line="276" w:lineRule="auto"/>
        <w:jc w:val="both"/>
        <w:rPr>
          <w:rFonts w:ascii="Arial" w:eastAsia="Arial" w:hAnsi="Arial" w:cs="Arial"/>
          <w:sz w:val="20"/>
          <w:szCs w:val="20"/>
        </w:rPr>
      </w:pPr>
      <w:r>
        <w:rPr>
          <w:rFonts w:ascii="Arial" w:eastAsia="Arial" w:hAnsi="Arial" w:cs="Arial"/>
          <w:sz w:val="20"/>
          <w:szCs w:val="20"/>
        </w:rPr>
        <w:t>exercer a fiscalização do contrato;</w:t>
      </w:r>
    </w:p>
    <w:p w:rsidR="00BB1660" w:rsidRDefault="00FD1ADD">
      <w:pPr>
        <w:numPr>
          <w:ilvl w:val="0"/>
          <w:numId w:val="3"/>
        </w:numPr>
        <w:spacing w:after="200" w:line="276" w:lineRule="auto"/>
        <w:jc w:val="both"/>
        <w:rPr>
          <w:rFonts w:ascii="Arial" w:eastAsia="Arial" w:hAnsi="Arial" w:cs="Arial"/>
          <w:sz w:val="20"/>
          <w:szCs w:val="20"/>
        </w:rPr>
      </w:pPr>
      <w:r>
        <w:rPr>
          <w:rFonts w:ascii="Arial" w:eastAsia="Arial" w:hAnsi="Arial" w:cs="Arial"/>
          <w:sz w:val="20"/>
          <w:szCs w:val="20"/>
        </w:rPr>
        <w:t>receber provisória e definitivamente o objeto do contrato nas formas definidas no Edital e no con</w:t>
      </w:r>
      <w:r>
        <w:rPr>
          <w:rFonts w:ascii="Arial" w:eastAsia="Arial" w:hAnsi="Arial" w:cs="Arial"/>
          <w:sz w:val="20"/>
          <w:szCs w:val="20"/>
        </w:rPr>
        <w:t>trato.</w:t>
      </w:r>
    </w:p>
    <w:p w:rsidR="00BB1660" w:rsidRDefault="00BB1660">
      <w:pPr>
        <w:pBdr>
          <w:top w:val="nil"/>
          <w:left w:val="nil"/>
          <w:bottom w:val="nil"/>
          <w:right w:val="nil"/>
          <w:between w:val="nil"/>
        </w:pBdr>
        <w:spacing w:line="360" w:lineRule="auto"/>
        <w:ind w:left="567"/>
        <w:jc w:val="both"/>
        <w:rPr>
          <w:rFonts w:ascii="Arial" w:eastAsia="Arial" w:hAnsi="Arial" w:cs="Arial"/>
          <w:b/>
          <w:sz w:val="20"/>
          <w:szCs w:val="20"/>
        </w:rPr>
      </w:pPr>
    </w:p>
    <w:p w:rsidR="00BB1660" w:rsidRDefault="00FD1ADD">
      <w:pPr>
        <w:pBdr>
          <w:top w:val="nil"/>
          <w:left w:val="nil"/>
          <w:bottom w:val="nil"/>
          <w:right w:val="nil"/>
          <w:between w:val="nil"/>
        </w:pBdr>
        <w:spacing w:line="360" w:lineRule="auto"/>
        <w:ind w:left="567"/>
        <w:jc w:val="both"/>
        <w:rPr>
          <w:rFonts w:ascii="Arial" w:eastAsia="Arial" w:hAnsi="Arial" w:cs="Arial"/>
          <w:b/>
          <w:color w:val="000000"/>
          <w:sz w:val="20"/>
          <w:szCs w:val="20"/>
        </w:rPr>
      </w:pPr>
      <w:r>
        <w:rPr>
          <w:rFonts w:ascii="Arial" w:eastAsia="Arial" w:hAnsi="Arial" w:cs="Arial"/>
          <w:b/>
          <w:color w:val="000000"/>
          <w:sz w:val="20"/>
          <w:szCs w:val="20"/>
        </w:rPr>
        <w:t xml:space="preserve">5.4.2. </w:t>
      </w:r>
      <w:r>
        <w:rPr>
          <w:rFonts w:ascii="Arial" w:eastAsia="Arial" w:hAnsi="Arial" w:cs="Arial"/>
          <w:color w:val="000000"/>
          <w:sz w:val="20"/>
          <w:szCs w:val="20"/>
        </w:rPr>
        <w:t>Obrigações da Contratada:</w:t>
      </w:r>
    </w:p>
    <w:p w:rsidR="00BB1660" w:rsidRDefault="00FD1ADD">
      <w:pPr>
        <w:spacing w:after="200" w:line="276" w:lineRule="auto"/>
        <w:ind w:firstLine="720"/>
        <w:jc w:val="both"/>
        <w:rPr>
          <w:rFonts w:ascii="Arial" w:eastAsia="Arial" w:hAnsi="Arial" w:cs="Arial"/>
          <w:sz w:val="20"/>
          <w:szCs w:val="20"/>
        </w:rPr>
      </w:pPr>
      <w:r>
        <w:rPr>
          <w:rFonts w:ascii="Arial" w:eastAsia="Arial" w:hAnsi="Arial" w:cs="Arial"/>
          <w:sz w:val="20"/>
          <w:szCs w:val="20"/>
        </w:rPr>
        <w:t>A Contratada deve cumprir todas as obrigações constantes no Edital, seus anexos e sua proposta, assumindo como exclusivamente seus os riscos e as despesas decorrentes da boa e perfeita execução do objeto e, ainda:</w:t>
      </w:r>
    </w:p>
    <w:p w:rsidR="00BB1660" w:rsidRDefault="00FD1ADD">
      <w:pPr>
        <w:spacing w:after="200" w:line="276" w:lineRule="auto"/>
        <w:ind w:left="1040"/>
        <w:jc w:val="both"/>
        <w:rPr>
          <w:rFonts w:ascii="Arial" w:eastAsia="Arial" w:hAnsi="Arial" w:cs="Arial"/>
          <w:sz w:val="20"/>
          <w:szCs w:val="20"/>
        </w:rPr>
      </w:pPr>
      <w:r>
        <w:rPr>
          <w:rFonts w:ascii="Arial" w:eastAsia="Arial" w:hAnsi="Arial" w:cs="Arial"/>
          <w:b/>
          <w:sz w:val="20"/>
          <w:szCs w:val="20"/>
        </w:rPr>
        <w:t>5.4.2.1</w:t>
      </w:r>
      <w:r>
        <w:rPr>
          <w:rFonts w:ascii="Arial" w:eastAsia="Arial" w:hAnsi="Arial" w:cs="Arial"/>
          <w:sz w:val="20"/>
          <w:szCs w:val="20"/>
        </w:rPr>
        <w:t>. efetuar a entrega do objeto em perfeitas condições, conforme especificações, prazo e local constantes no Termo de Referência e seus anexos, acompanhado da respectiva nota fiscal, na qual constarão as indicações referentes a: marca, fabricante, mod</w:t>
      </w:r>
      <w:r>
        <w:rPr>
          <w:rFonts w:ascii="Arial" w:eastAsia="Arial" w:hAnsi="Arial" w:cs="Arial"/>
          <w:sz w:val="20"/>
          <w:szCs w:val="20"/>
        </w:rPr>
        <w:t>elo, procedência e prazo de garantia ou validade;</w:t>
      </w:r>
    </w:p>
    <w:p w:rsidR="00BB1660" w:rsidRDefault="00FD1ADD">
      <w:pPr>
        <w:spacing w:after="200" w:line="276" w:lineRule="auto"/>
        <w:ind w:left="1040"/>
        <w:jc w:val="both"/>
        <w:rPr>
          <w:rFonts w:ascii="Arial" w:eastAsia="Arial" w:hAnsi="Arial" w:cs="Arial"/>
          <w:sz w:val="20"/>
          <w:szCs w:val="20"/>
        </w:rPr>
      </w:pPr>
      <w:r>
        <w:rPr>
          <w:rFonts w:ascii="Arial" w:eastAsia="Arial" w:hAnsi="Arial" w:cs="Arial"/>
          <w:b/>
          <w:sz w:val="20"/>
          <w:szCs w:val="20"/>
        </w:rPr>
        <w:t>5.4.2.2</w:t>
      </w:r>
      <w:r>
        <w:rPr>
          <w:rFonts w:ascii="Arial" w:eastAsia="Arial" w:hAnsi="Arial" w:cs="Arial"/>
          <w:sz w:val="20"/>
          <w:szCs w:val="20"/>
        </w:rPr>
        <w:t>. O objeto deve estar acompanhado do manual do usuário, com uma versão em português e da relação da rede de assistência técnica autorizada;</w:t>
      </w:r>
    </w:p>
    <w:p w:rsidR="00BB1660" w:rsidRDefault="00FD1ADD">
      <w:pPr>
        <w:spacing w:after="200" w:line="276" w:lineRule="auto"/>
        <w:ind w:left="1040"/>
        <w:jc w:val="both"/>
        <w:rPr>
          <w:rFonts w:ascii="Arial" w:eastAsia="Arial" w:hAnsi="Arial" w:cs="Arial"/>
          <w:sz w:val="20"/>
          <w:szCs w:val="20"/>
        </w:rPr>
      </w:pPr>
      <w:r>
        <w:rPr>
          <w:rFonts w:ascii="Arial" w:eastAsia="Arial" w:hAnsi="Arial" w:cs="Arial"/>
          <w:b/>
          <w:sz w:val="20"/>
          <w:szCs w:val="20"/>
        </w:rPr>
        <w:t>5.4.2.3.</w:t>
      </w:r>
      <w:r>
        <w:rPr>
          <w:rFonts w:ascii="Arial" w:eastAsia="Arial" w:hAnsi="Arial" w:cs="Arial"/>
          <w:sz w:val="20"/>
          <w:szCs w:val="20"/>
        </w:rPr>
        <w:t xml:space="preserve"> responsabilizar-se pelos vícios e danos decorrente</w:t>
      </w:r>
      <w:r>
        <w:rPr>
          <w:rFonts w:ascii="Arial" w:eastAsia="Arial" w:hAnsi="Arial" w:cs="Arial"/>
          <w:sz w:val="20"/>
          <w:szCs w:val="20"/>
        </w:rPr>
        <w:t>s do objeto, de acordo com os artigos 12, 13 e 17 a 27, do Código de Defesa do Consumidor (Lei no 8.078, de 1990);</w:t>
      </w:r>
    </w:p>
    <w:p w:rsidR="00BB1660" w:rsidRDefault="00FD1ADD">
      <w:pPr>
        <w:spacing w:after="200" w:line="276" w:lineRule="auto"/>
        <w:ind w:left="1040"/>
        <w:jc w:val="both"/>
        <w:rPr>
          <w:rFonts w:ascii="Arial" w:eastAsia="Arial" w:hAnsi="Arial" w:cs="Arial"/>
          <w:sz w:val="20"/>
          <w:szCs w:val="20"/>
        </w:rPr>
      </w:pPr>
      <w:r>
        <w:rPr>
          <w:rFonts w:ascii="Arial" w:eastAsia="Arial" w:hAnsi="Arial" w:cs="Arial"/>
          <w:b/>
          <w:sz w:val="20"/>
          <w:szCs w:val="20"/>
        </w:rPr>
        <w:t>5.4.2.4.</w:t>
      </w:r>
      <w:r>
        <w:rPr>
          <w:rFonts w:ascii="Arial" w:eastAsia="Arial" w:hAnsi="Arial" w:cs="Arial"/>
          <w:sz w:val="20"/>
          <w:szCs w:val="20"/>
        </w:rPr>
        <w:t xml:space="preserve"> substituir, reparar ou corrigir, às suas expensas, no prazo fixado neste Termo e Referência, o objeto com avarias ou defeitos;</w:t>
      </w:r>
    </w:p>
    <w:p w:rsidR="00BB1660" w:rsidRDefault="00FD1ADD">
      <w:pPr>
        <w:spacing w:after="200" w:line="276" w:lineRule="auto"/>
        <w:ind w:left="1040"/>
        <w:jc w:val="both"/>
        <w:rPr>
          <w:rFonts w:ascii="Arial" w:eastAsia="Arial" w:hAnsi="Arial" w:cs="Arial"/>
          <w:sz w:val="20"/>
          <w:szCs w:val="20"/>
        </w:rPr>
      </w:pPr>
      <w:r>
        <w:rPr>
          <w:rFonts w:ascii="Arial" w:eastAsia="Arial" w:hAnsi="Arial" w:cs="Arial"/>
          <w:b/>
          <w:sz w:val="20"/>
          <w:szCs w:val="20"/>
        </w:rPr>
        <w:t>5.4.2</w:t>
      </w:r>
      <w:r>
        <w:rPr>
          <w:rFonts w:ascii="Arial" w:eastAsia="Arial" w:hAnsi="Arial" w:cs="Arial"/>
          <w:b/>
          <w:sz w:val="20"/>
          <w:szCs w:val="20"/>
        </w:rPr>
        <w:t>.5.</w:t>
      </w:r>
      <w:r>
        <w:rPr>
          <w:rFonts w:ascii="Arial" w:eastAsia="Arial" w:hAnsi="Arial" w:cs="Arial"/>
          <w:sz w:val="20"/>
          <w:szCs w:val="20"/>
        </w:rPr>
        <w:t xml:space="preserve"> comunicar à Contratante, no prazo máximo de 24 (vinte e quatro) horas que antecede a data da entrega, os motivos que impossibilitem o cumprimento do prazo previsto, com a devida comprovação;</w:t>
      </w:r>
    </w:p>
    <w:p w:rsidR="00BB1660" w:rsidRDefault="00FD1ADD">
      <w:pPr>
        <w:spacing w:after="200" w:line="276" w:lineRule="auto"/>
        <w:ind w:left="1040"/>
        <w:jc w:val="both"/>
        <w:rPr>
          <w:rFonts w:ascii="Arial" w:eastAsia="Arial" w:hAnsi="Arial" w:cs="Arial"/>
          <w:sz w:val="20"/>
          <w:szCs w:val="20"/>
        </w:rPr>
      </w:pPr>
      <w:r>
        <w:rPr>
          <w:rFonts w:ascii="Arial" w:eastAsia="Arial" w:hAnsi="Arial" w:cs="Arial"/>
          <w:b/>
          <w:sz w:val="20"/>
          <w:szCs w:val="20"/>
        </w:rPr>
        <w:t>5.4.2.6.</w:t>
      </w:r>
      <w:r>
        <w:rPr>
          <w:rFonts w:ascii="Arial" w:eastAsia="Arial" w:hAnsi="Arial" w:cs="Arial"/>
          <w:sz w:val="20"/>
          <w:szCs w:val="20"/>
        </w:rPr>
        <w:t xml:space="preserve"> manter, durante toda a execução do contrato, em comp</w:t>
      </w:r>
      <w:r>
        <w:rPr>
          <w:rFonts w:ascii="Arial" w:eastAsia="Arial" w:hAnsi="Arial" w:cs="Arial"/>
          <w:sz w:val="20"/>
          <w:szCs w:val="20"/>
        </w:rPr>
        <w:t>atibilidade com as obrigações assumidas, todas as condições de habilitação e qualificação exigidas na licitação;</w:t>
      </w:r>
    </w:p>
    <w:p w:rsidR="00BB1660" w:rsidRDefault="00FD1ADD">
      <w:pPr>
        <w:spacing w:after="200" w:line="276" w:lineRule="auto"/>
        <w:ind w:left="1040"/>
        <w:jc w:val="both"/>
        <w:rPr>
          <w:rFonts w:ascii="Arial" w:eastAsia="Arial" w:hAnsi="Arial" w:cs="Arial"/>
          <w:sz w:val="20"/>
          <w:szCs w:val="20"/>
        </w:rPr>
      </w:pPr>
      <w:r>
        <w:rPr>
          <w:rFonts w:ascii="Arial" w:eastAsia="Arial" w:hAnsi="Arial" w:cs="Arial"/>
          <w:b/>
          <w:sz w:val="20"/>
          <w:szCs w:val="20"/>
        </w:rPr>
        <w:t>5.4.2.7.</w:t>
      </w:r>
      <w:r>
        <w:rPr>
          <w:rFonts w:ascii="Arial" w:eastAsia="Arial" w:hAnsi="Arial" w:cs="Arial"/>
          <w:sz w:val="20"/>
          <w:szCs w:val="20"/>
        </w:rPr>
        <w:t xml:space="preserve"> indicar preposto para representá-la durante a execução do contrato.</w:t>
      </w:r>
    </w:p>
    <w:p w:rsidR="00BB1660" w:rsidRDefault="00BB1660">
      <w:pPr>
        <w:pBdr>
          <w:top w:val="nil"/>
          <w:left w:val="nil"/>
          <w:bottom w:val="nil"/>
          <w:right w:val="nil"/>
          <w:between w:val="nil"/>
        </w:pBdr>
        <w:spacing w:line="360" w:lineRule="auto"/>
        <w:ind w:left="567"/>
        <w:jc w:val="both"/>
        <w:rPr>
          <w:rFonts w:ascii="Arial" w:eastAsia="Arial" w:hAnsi="Arial" w:cs="Arial"/>
          <w:b/>
          <w:sz w:val="20"/>
          <w:szCs w:val="20"/>
        </w:rPr>
      </w:pPr>
    </w:p>
    <w:p w:rsidR="00BB1660" w:rsidRDefault="00FD1ADD">
      <w:pPr>
        <w:pBdr>
          <w:top w:val="nil"/>
          <w:left w:val="nil"/>
          <w:bottom w:val="nil"/>
          <w:right w:val="nil"/>
          <w:between w:val="nil"/>
        </w:pBdr>
        <w:spacing w:line="360" w:lineRule="auto"/>
        <w:ind w:left="567"/>
        <w:jc w:val="both"/>
        <w:rPr>
          <w:rFonts w:ascii="Arial" w:eastAsia="Arial" w:hAnsi="Arial" w:cs="Arial"/>
          <w:i/>
          <w:sz w:val="20"/>
          <w:szCs w:val="20"/>
        </w:rPr>
      </w:pPr>
      <w:r>
        <w:rPr>
          <w:rFonts w:ascii="Arial" w:eastAsia="Arial" w:hAnsi="Arial" w:cs="Arial"/>
          <w:b/>
          <w:color w:val="000000"/>
          <w:sz w:val="20"/>
          <w:szCs w:val="20"/>
        </w:rPr>
        <w:t xml:space="preserve">5.4.3. </w:t>
      </w:r>
      <w:r>
        <w:rPr>
          <w:rFonts w:ascii="Arial" w:eastAsia="Arial" w:hAnsi="Arial" w:cs="Arial"/>
          <w:color w:val="000000"/>
          <w:sz w:val="20"/>
          <w:szCs w:val="20"/>
        </w:rPr>
        <w:t>Obrigações do Órgão Gerenciador</w:t>
      </w:r>
    </w:p>
    <w:p w:rsidR="00BB1660" w:rsidRDefault="00FD1ADD">
      <w:pPr>
        <w:spacing w:after="200" w:line="276" w:lineRule="auto"/>
        <w:ind w:firstLine="720"/>
        <w:jc w:val="both"/>
        <w:rPr>
          <w:rFonts w:ascii="Arial" w:eastAsia="Arial" w:hAnsi="Arial" w:cs="Arial"/>
          <w:sz w:val="20"/>
          <w:szCs w:val="20"/>
        </w:rPr>
      </w:pPr>
      <w:r>
        <w:rPr>
          <w:rFonts w:ascii="Arial" w:eastAsia="Arial" w:hAnsi="Arial" w:cs="Arial"/>
          <w:sz w:val="20"/>
          <w:szCs w:val="20"/>
        </w:rPr>
        <w:t>Não se aplica a esta contratação.</w:t>
      </w:r>
    </w:p>
    <w:p w:rsidR="00BB1660" w:rsidRDefault="00BB1660">
      <w:pPr>
        <w:pBdr>
          <w:top w:val="nil"/>
          <w:left w:val="nil"/>
          <w:bottom w:val="nil"/>
          <w:right w:val="nil"/>
          <w:between w:val="nil"/>
        </w:pBdr>
        <w:spacing w:line="360" w:lineRule="auto"/>
        <w:ind w:left="567"/>
        <w:jc w:val="both"/>
        <w:rPr>
          <w:rFonts w:ascii="Arial" w:eastAsia="Arial" w:hAnsi="Arial" w:cs="Arial"/>
          <w:sz w:val="20"/>
          <w:szCs w:val="20"/>
        </w:rPr>
      </w:pPr>
    </w:p>
    <w:p w:rsidR="00BB1660" w:rsidRDefault="00FD1ADD">
      <w:pPr>
        <w:pStyle w:val="Ttulo2"/>
        <w:rPr>
          <w:rFonts w:ascii="Arial" w:eastAsia="Arial" w:hAnsi="Arial" w:cs="Arial"/>
          <w:sz w:val="20"/>
          <w:szCs w:val="20"/>
        </w:rPr>
      </w:pPr>
      <w:bookmarkStart w:id="41" w:name="_heading=h.3o7alnk" w:colFirst="0" w:colLast="0"/>
      <w:bookmarkEnd w:id="41"/>
      <w:r>
        <w:rPr>
          <w:rFonts w:ascii="Arial" w:eastAsia="Arial" w:hAnsi="Arial" w:cs="Arial"/>
          <w:sz w:val="20"/>
          <w:szCs w:val="20"/>
        </w:rPr>
        <w:t>5.5. Mecanismos de comunicação a serem estabelecidos</w:t>
      </w:r>
    </w:p>
    <w:p w:rsidR="00BB1660" w:rsidRDefault="00BB1660">
      <w:pPr>
        <w:spacing w:line="360" w:lineRule="auto"/>
        <w:jc w:val="both"/>
        <w:rPr>
          <w:rFonts w:ascii="Arial" w:eastAsia="Arial" w:hAnsi="Arial" w:cs="Arial"/>
          <w:sz w:val="20"/>
          <w:szCs w:val="20"/>
        </w:rPr>
      </w:pPr>
    </w:p>
    <w:p w:rsidR="00BB1660" w:rsidRDefault="00FD1ADD">
      <w:pPr>
        <w:widowControl/>
        <w:tabs>
          <w:tab w:val="left" w:pos="1126"/>
        </w:tabs>
        <w:spacing w:after="200" w:line="276" w:lineRule="auto"/>
        <w:ind w:left="425"/>
        <w:jc w:val="both"/>
        <w:rPr>
          <w:rFonts w:ascii="Arial" w:eastAsia="Arial" w:hAnsi="Arial" w:cs="Arial"/>
          <w:sz w:val="20"/>
          <w:szCs w:val="20"/>
        </w:rPr>
      </w:pPr>
      <w:r>
        <w:rPr>
          <w:rFonts w:ascii="Arial" w:eastAsia="Arial" w:hAnsi="Arial" w:cs="Arial"/>
          <w:sz w:val="20"/>
          <w:szCs w:val="20"/>
        </w:rPr>
        <w:tab/>
        <w:t>A contratada deverá manter canais de atendimento durante a vigência do contrato, por meio de plataforma telefônica e/ou sítio de internet, dentro das condições necess</w:t>
      </w:r>
      <w:r>
        <w:rPr>
          <w:rFonts w:ascii="Arial" w:eastAsia="Arial" w:hAnsi="Arial" w:cs="Arial"/>
          <w:sz w:val="20"/>
          <w:szCs w:val="20"/>
        </w:rPr>
        <w:t>árias ao atendimento dos níveis de serviço exigidos.</w:t>
      </w:r>
    </w:p>
    <w:p w:rsidR="00BB1660" w:rsidRDefault="00BB1660">
      <w:pPr>
        <w:spacing w:line="360" w:lineRule="auto"/>
        <w:jc w:val="both"/>
        <w:rPr>
          <w:rFonts w:ascii="Arial" w:eastAsia="Arial" w:hAnsi="Arial" w:cs="Arial"/>
          <w:sz w:val="20"/>
          <w:szCs w:val="20"/>
        </w:rPr>
      </w:pPr>
    </w:p>
    <w:p w:rsidR="00BB1660" w:rsidRDefault="00FD1ADD">
      <w:pPr>
        <w:pStyle w:val="Ttulo3"/>
        <w:ind w:left="1134" w:hanging="425"/>
        <w:rPr>
          <w:rFonts w:ascii="Arial" w:eastAsia="Arial" w:hAnsi="Arial" w:cs="Arial"/>
          <w:sz w:val="20"/>
          <w:szCs w:val="20"/>
        </w:rPr>
      </w:pPr>
      <w:bookmarkStart w:id="42" w:name="_heading=h.23ckvvd" w:colFirst="0" w:colLast="0"/>
      <w:bookmarkEnd w:id="42"/>
      <w:r>
        <w:rPr>
          <w:rFonts w:ascii="Arial" w:eastAsia="Arial" w:hAnsi="Arial" w:cs="Arial"/>
          <w:sz w:val="20"/>
          <w:szCs w:val="20"/>
        </w:rPr>
        <w:t>5.5.1. Comunicações do Contratante com os agentes da execução contratual</w:t>
      </w:r>
    </w:p>
    <w:p w:rsidR="00BB1660" w:rsidRDefault="00FD1ADD">
      <w:pPr>
        <w:pStyle w:val="Ttulo3"/>
        <w:spacing w:after="200" w:line="276" w:lineRule="auto"/>
        <w:ind w:left="0" w:firstLine="720"/>
        <w:jc w:val="both"/>
        <w:rPr>
          <w:rFonts w:ascii="Arial" w:eastAsia="Arial" w:hAnsi="Arial" w:cs="Arial"/>
          <w:b w:val="0"/>
          <w:sz w:val="20"/>
          <w:szCs w:val="20"/>
        </w:rPr>
      </w:pPr>
      <w:bookmarkStart w:id="43" w:name="_heading=h.o5ji14g1lg9d" w:colFirst="0" w:colLast="0"/>
      <w:bookmarkEnd w:id="43"/>
      <w:r>
        <w:rPr>
          <w:rFonts w:ascii="Arial" w:eastAsia="Arial" w:hAnsi="Arial" w:cs="Arial"/>
          <w:b w:val="0"/>
          <w:sz w:val="20"/>
          <w:szCs w:val="20"/>
        </w:rPr>
        <w:t>As comunicações deverão ocorrer por escrito sempre que o ato exigir tal formalidade, admitindo-se o uso de mensagem eletrônica para esse fim.</w:t>
      </w:r>
    </w:p>
    <w:p w:rsidR="00BB1660" w:rsidRDefault="00BB1660">
      <w:pPr>
        <w:pStyle w:val="Ttulo3"/>
        <w:ind w:left="1134" w:hanging="425"/>
        <w:rPr>
          <w:rFonts w:ascii="Arial" w:eastAsia="Arial" w:hAnsi="Arial" w:cs="Arial"/>
          <w:sz w:val="20"/>
          <w:szCs w:val="20"/>
        </w:rPr>
      </w:pPr>
      <w:bookmarkStart w:id="44" w:name="_heading=h.27r0z75qfh77" w:colFirst="0" w:colLast="0"/>
      <w:bookmarkEnd w:id="44"/>
    </w:p>
    <w:p w:rsidR="00BB1660" w:rsidRDefault="00FD1ADD">
      <w:pPr>
        <w:pStyle w:val="Ttulo3"/>
        <w:ind w:left="1134" w:hanging="425"/>
        <w:rPr>
          <w:rFonts w:ascii="Arial" w:eastAsia="Arial" w:hAnsi="Arial" w:cs="Arial"/>
          <w:sz w:val="20"/>
          <w:szCs w:val="20"/>
        </w:rPr>
      </w:pPr>
      <w:bookmarkStart w:id="45" w:name="_heading=h.ihv636" w:colFirst="0" w:colLast="0"/>
      <w:bookmarkEnd w:id="45"/>
      <w:r>
        <w:rPr>
          <w:rFonts w:ascii="Arial" w:eastAsia="Arial" w:hAnsi="Arial" w:cs="Arial"/>
          <w:sz w:val="20"/>
          <w:szCs w:val="20"/>
        </w:rPr>
        <w:t>5.5.2. Comunicações da Contratada com os agentes da execução contratual</w:t>
      </w:r>
    </w:p>
    <w:p w:rsidR="00BB1660" w:rsidRDefault="00FD1ADD">
      <w:pPr>
        <w:pStyle w:val="Ttulo3"/>
        <w:spacing w:after="200" w:line="276" w:lineRule="auto"/>
        <w:ind w:left="0" w:firstLine="720"/>
        <w:jc w:val="both"/>
        <w:rPr>
          <w:rFonts w:ascii="Arial" w:eastAsia="Arial" w:hAnsi="Arial" w:cs="Arial"/>
          <w:b w:val="0"/>
          <w:sz w:val="20"/>
          <w:szCs w:val="20"/>
        </w:rPr>
      </w:pPr>
      <w:bookmarkStart w:id="46" w:name="_heading=h.c8rdtt5c3es3" w:colFirst="0" w:colLast="0"/>
      <w:bookmarkEnd w:id="46"/>
      <w:r>
        <w:rPr>
          <w:rFonts w:ascii="Arial" w:eastAsia="Arial" w:hAnsi="Arial" w:cs="Arial"/>
          <w:b w:val="0"/>
          <w:sz w:val="20"/>
          <w:szCs w:val="20"/>
        </w:rPr>
        <w:t>As comunicações deverão ocorrer por escri</w:t>
      </w:r>
      <w:r>
        <w:rPr>
          <w:rFonts w:ascii="Arial" w:eastAsia="Arial" w:hAnsi="Arial" w:cs="Arial"/>
          <w:b w:val="0"/>
          <w:sz w:val="20"/>
          <w:szCs w:val="20"/>
        </w:rPr>
        <w:t>to sempre que o ato exigir tal formalidade, admitindo-se o uso de mensagem eletrônica para esse fim.</w:t>
      </w:r>
    </w:p>
    <w:p w:rsidR="00BB1660" w:rsidRDefault="00BB1660">
      <w:pPr>
        <w:pStyle w:val="Ttulo3"/>
        <w:ind w:left="1134" w:hanging="425"/>
        <w:rPr>
          <w:rFonts w:ascii="Arial" w:eastAsia="Arial" w:hAnsi="Arial" w:cs="Arial"/>
          <w:sz w:val="20"/>
          <w:szCs w:val="20"/>
        </w:rPr>
      </w:pPr>
      <w:bookmarkStart w:id="47" w:name="_heading=h.np16qb9nt37" w:colFirst="0" w:colLast="0"/>
      <w:bookmarkEnd w:id="47"/>
    </w:p>
    <w:p w:rsidR="00BB1660" w:rsidRDefault="00FD1ADD">
      <w:pPr>
        <w:pStyle w:val="Ttulo3"/>
        <w:ind w:left="1134" w:hanging="425"/>
        <w:rPr>
          <w:rFonts w:ascii="Arial" w:eastAsia="Arial" w:hAnsi="Arial" w:cs="Arial"/>
          <w:i/>
          <w:sz w:val="20"/>
          <w:szCs w:val="20"/>
        </w:rPr>
      </w:pPr>
      <w:bookmarkStart w:id="48" w:name="_heading=h.32hioqz" w:colFirst="0" w:colLast="0"/>
      <w:bookmarkEnd w:id="48"/>
      <w:r>
        <w:rPr>
          <w:rFonts w:ascii="Arial" w:eastAsia="Arial" w:hAnsi="Arial" w:cs="Arial"/>
          <w:sz w:val="20"/>
          <w:szCs w:val="20"/>
        </w:rPr>
        <w:t>5.5.3. Comunicações do Órgão Gerenciador com os agentes da execução contratual</w:t>
      </w:r>
    </w:p>
    <w:p w:rsidR="00BB1660" w:rsidRDefault="00FD1ADD">
      <w:pPr>
        <w:ind w:left="720"/>
        <w:rPr>
          <w:rFonts w:ascii="Arial" w:eastAsia="Arial" w:hAnsi="Arial" w:cs="Arial"/>
          <w:sz w:val="20"/>
          <w:szCs w:val="20"/>
        </w:rPr>
      </w:pPr>
      <w:r>
        <w:rPr>
          <w:rFonts w:ascii="Arial" w:eastAsia="Arial" w:hAnsi="Arial" w:cs="Arial"/>
          <w:sz w:val="20"/>
          <w:szCs w:val="20"/>
        </w:rPr>
        <w:t>Não se aplica a esta contratação.</w:t>
      </w:r>
    </w:p>
    <w:p w:rsidR="00BB1660" w:rsidRDefault="00BB1660">
      <w:pPr>
        <w:spacing w:line="360" w:lineRule="auto"/>
        <w:jc w:val="both"/>
        <w:rPr>
          <w:rFonts w:ascii="Arial" w:eastAsia="Arial" w:hAnsi="Arial" w:cs="Arial"/>
          <w:i/>
          <w:sz w:val="20"/>
          <w:szCs w:val="20"/>
        </w:rPr>
      </w:pPr>
    </w:p>
    <w:p w:rsidR="00BB1660" w:rsidRDefault="00FD1ADD">
      <w:pPr>
        <w:pStyle w:val="Ttulo2"/>
        <w:rPr>
          <w:rFonts w:ascii="Arial" w:eastAsia="Arial" w:hAnsi="Arial" w:cs="Arial"/>
          <w:sz w:val="20"/>
          <w:szCs w:val="20"/>
        </w:rPr>
      </w:pPr>
      <w:bookmarkStart w:id="49" w:name="_heading=h.1hmsyys" w:colFirst="0" w:colLast="0"/>
      <w:bookmarkEnd w:id="49"/>
      <w:r>
        <w:rPr>
          <w:rFonts w:ascii="Arial" w:eastAsia="Arial" w:hAnsi="Arial" w:cs="Arial"/>
          <w:sz w:val="20"/>
          <w:szCs w:val="20"/>
        </w:rPr>
        <w:t xml:space="preserve">5.6. Critérios de medição por Acordo de </w:t>
      </w:r>
      <w:r>
        <w:rPr>
          <w:rFonts w:ascii="Arial" w:eastAsia="Arial" w:hAnsi="Arial" w:cs="Arial"/>
          <w:sz w:val="20"/>
          <w:szCs w:val="20"/>
        </w:rPr>
        <w:t>Nível de Serviço</w:t>
      </w:r>
    </w:p>
    <w:p w:rsidR="00BB1660" w:rsidRDefault="00FD1ADD">
      <w:pPr>
        <w:widowControl/>
        <w:pBdr>
          <w:top w:val="nil"/>
          <w:left w:val="nil"/>
          <w:bottom w:val="nil"/>
          <w:right w:val="nil"/>
          <w:between w:val="nil"/>
        </w:pBdr>
        <w:spacing w:line="360" w:lineRule="auto"/>
        <w:ind w:firstLine="720"/>
        <w:jc w:val="both"/>
        <w:rPr>
          <w:rFonts w:ascii="Arial" w:eastAsia="Arial" w:hAnsi="Arial" w:cs="Arial"/>
          <w:color w:val="000000"/>
          <w:sz w:val="20"/>
          <w:szCs w:val="20"/>
        </w:rPr>
      </w:pPr>
      <w:r>
        <w:rPr>
          <w:rFonts w:ascii="Arial" w:eastAsia="Arial" w:hAnsi="Arial" w:cs="Arial"/>
          <w:sz w:val="20"/>
          <w:szCs w:val="20"/>
        </w:rPr>
        <w:t>Não se aplica a esta contratação.</w:t>
      </w:r>
    </w:p>
    <w:p w:rsidR="00BB1660" w:rsidRDefault="00BB1660">
      <w:pPr>
        <w:pBdr>
          <w:top w:val="nil"/>
          <w:left w:val="nil"/>
          <w:bottom w:val="nil"/>
          <w:right w:val="nil"/>
          <w:between w:val="nil"/>
        </w:pBdr>
        <w:spacing w:line="360" w:lineRule="auto"/>
        <w:jc w:val="both"/>
        <w:rPr>
          <w:rFonts w:ascii="Arial" w:eastAsia="Arial" w:hAnsi="Arial" w:cs="Arial"/>
          <w:color w:val="000000"/>
          <w:sz w:val="20"/>
          <w:szCs w:val="20"/>
        </w:rPr>
      </w:pPr>
    </w:p>
    <w:p w:rsidR="00BB1660" w:rsidRDefault="00FD1ADD">
      <w:pPr>
        <w:pStyle w:val="Ttulo2"/>
        <w:rPr>
          <w:rFonts w:ascii="Arial" w:eastAsia="Arial" w:hAnsi="Arial" w:cs="Arial"/>
          <w:sz w:val="20"/>
          <w:szCs w:val="20"/>
        </w:rPr>
      </w:pPr>
      <w:bookmarkStart w:id="50" w:name="_heading=h.41mghml" w:colFirst="0" w:colLast="0"/>
      <w:bookmarkEnd w:id="50"/>
      <w:r>
        <w:rPr>
          <w:rFonts w:ascii="Arial" w:eastAsia="Arial" w:hAnsi="Arial" w:cs="Arial"/>
          <w:sz w:val="20"/>
          <w:szCs w:val="20"/>
        </w:rPr>
        <w:t>5.7. Recebimento provisório e definitivo do objeto</w:t>
      </w:r>
    </w:p>
    <w:p w:rsidR="00BB1660" w:rsidRDefault="00FD1ADD">
      <w:pPr>
        <w:widowControl/>
        <w:numPr>
          <w:ilvl w:val="0"/>
          <w:numId w:val="8"/>
        </w:numPr>
        <w:tabs>
          <w:tab w:val="left" w:pos="708"/>
        </w:tabs>
        <w:spacing w:line="276" w:lineRule="auto"/>
        <w:jc w:val="both"/>
        <w:rPr>
          <w:rFonts w:ascii="Arial" w:eastAsia="Arial" w:hAnsi="Arial" w:cs="Arial"/>
          <w:sz w:val="20"/>
          <w:szCs w:val="20"/>
        </w:rPr>
      </w:pPr>
      <w:r>
        <w:rPr>
          <w:rFonts w:ascii="Arial" w:eastAsia="Arial" w:hAnsi="Arial" w:cs="Arial"/>
          <w:sz w:val="20"/>
          <w:szCs w:val="20"/>
        </w:rPr>
        <w:t>Os bens serão recebidos provisoriamente, de forma sumária, no ato da entrega, juntamente com a nota fiscal ou instrumento de cobrança equivalente, pelo(a) responsável pelo acompanhamento e fiscalização do contrato, para efeito de posterior verificação de s</w:t>
      </w:r>
      <w:r>
        <w:rPr>
          <w:rFonts w:ascii="Arial" w:eastAsia="Arial" w:hAnsi="Arial" w:cs="Arial"/>
          <w:sz w:val="20"/>
          <w:szCs w:val="20"/>
        </w:rPr>
        <w:t>ua conformidade com as especificações constantes no Termo de Referência e na proposta.</w:t>
      </w:r>
    </w:p>
    <w:p w:rsidR="00BB1660" w:rsidRDefault="00FD1ADD">
      <w:pPr>
        <w:widowControl/>
        <w:numPr>
          <w:ilvl w:val="0"/>
          <w:numId w:val="8"/>
        </w:numPr>
        <w:tabs>
          <w:tab w:val="left" w:pos="708"/>
        </w:tabs>
        <w:spacing w:line="276" w:lineRule="auto"/>
        <w:jc w:val="both"/>
        <w:rPr>
          <w:rFonts w:ascii="Arial" w:eastAsia="Arial" w:hAnsi="Arial" w:cs="Arial"/>
          <w:sz w:val="20"/>
          <w:szCs w:val="20"/>
        </w:rPr>
      </w:pPr>
      <w:r>
        <w:rPr>
          <w:rFonts w:ascii="Arial" w:eastAsia="Arial" w:hAnsi="Arial" w:cs="Arial"/>
          <w:sz w:val="20"/>
          <w:szCs w:val="20"/>
        </w:rPr>
        <w:t>Os bens poderão ser rejeitados, no todo ou em parte, inclusive antes do recebimento provisório, quando em desacordo com as especificações constantes no Termo de Referênc</w:t>
      </w:r>
      <w:r>
        <w:rPr>
          <w:rFonts w:ascii="Arial" w:eastAsia="Arial" w:hAnsi="Arial" w:cs="Arial"/>
          <w:sz w:val="20"/>
          <w:szCs w:val="20"/>
        </w:rPr>
        <w:t>ia e na proposta, devendo ser substituídos no prazo de 30 (trinta) dias, a contar da notificação da contratada, às suas custas, sem prejuízo da aplicação das penalidades.</w:t>
      </w:r>
    </w:p>
    <w:p w:rsidR="00BB1660" w:rsidRDefault="00FD1ADD">
      <w:pPr>
        <w:widowControl/>
        <w:numPr>
          <w:ilvl w:val="0"/>
          <w:numId w:val="8"/>
        </w:numPr>
        <w:tabs>
          <w:tab w:val="left" w:pos="708"/>
        </w:tabs>
        <w:spacing w:line="276" w:lineRule="auto"/>
        <w:jc w:val="both"/>
        <w:rPr>
          <w:rFonts w:ascii="Arial" w:eastAsia="Arial" w:hAnsi="Arial" w:cs="Arial"/>
          <w:sz w:val="20"/>
          <w:szCs w:val="20"/>
        </w:rPr>
      </w:pPr>
      <w:r>
        <w:rPr>
          <w:rFonts w:ascii="Arial" w:eastAsia="Arial" w:hAnsi="Arial" w:cs="Arial"/>
          <w:sz w:val="20"/>
          <w:szCs w:val="20"/>
        </w:rPr>
        <w:t>O recebimento definitivo ocorrerá no prazo de 10 (dez) dias úteis, a contar do recebi</w:t>
      </w:r>
      <w:r>
        <w:rPr>
          <w:rFonts w:ascii="Arial" w:eastAsia="Arial" w:hAnsi="Arial" w:cs="Arial"/>
          <w:sz w:val="20"/>
          <w:szCs w:val="20"/>
        </w:rPr>
        <w:t xml:space="preserve">mento da nota fiscal ou instrumento de cobrança equivalente pela Administração, após a verificação da qualidade e quantidade do material e consequente aceitação mediante termo detalhado. </w:t>
      </w:r>
    </w:p>
    <w:p w:rsidR="00BB1660" w:rsidRDefault="00FD1ADD">
      <w:pPr>
        <w:widowControl/>
        <w:numPr>
          <w:ilvl w:val="0"/>
          <w:numId w:val="8"/>
        </w:numPr>
        <w:tabs>
          <w:tab w:val="left" w:pos="708"/>
        </w:tabs>
        <w:spacing w:line="276" w:lineRule="auto"/>
        <w:jc w:val="both"/>
        <w:rPr>
          <w:rFonts w:ascii="Arial" w:eastAsia="Arial" w:hAnsi="Arial" w:cs="Arial"/>
          <w:sz w:val="20"/>
          <w:szCs w:val="20"/>
        </w:rPr>
      </w:pPr>
      <w:r>
        <w:rPr>
          <w:rFonts w:ascii="Arial" w:eastAsia="Arial" w:hAnsi="Arial" w:cs="Arial"/>
          <w:sz w:val="20"/>
          <w:szCs w:val="20"/>
        </w:rPr>
        <w:t>O prazo para recebimento definitivo poderá ser excepcionalmente pror</w:t>
      </w:r>
      <w:r>
        <w:rPr>
          <w:rFonts w:ascii="Arial" w:eastAsia="Arial" w:hAnsi="Arial" w:cs="Arial"/>
          <w:sz w:val="20"/>
          <w:szCs w:val="20"/>
        </w:rPr>
        <w:t xml:space="preserve">rogado, de forma justificada, por igual período, quando houver necessidade de diligências para a aferição do atendimento das exigências contratuais. </w:t>
      </w:r>
    </w:p>
    <w:p w:rsidR="00BB1660" w:rsidRDefault="00FD1ADD">
      <w:pPr>
        <w:widowControl/>
        <w:numPr>
          <w:ilvl w:val="0"/>
          <w:numId w:val="8"/>
        </w:numPr>
        <w:tabs>
          <w:tab w:val="left" w:pos="708"/>
        </w:tabs>
        <w:spacing w:line="276" w:lineRule="auto"/>
        <w:jc w:val="both"/>
        <w:rPr>
          <w:rFonts w:ascii="Arial" w:eastAsia="Arial" w:hAnsi="Arial" w:cs="Arial"/>
          <w:sz w:val="20"/>
          <w:szCs w:val="20"/>
        </w:rPr>
      </w:pPr>
      <w:r>
        <w:rPr>
          <w:rFonts w:ascii="Arial" w:eastAsia="Arial" w:hAnsi="Arial" w:cs="Arial"/>
          <w:sz w:val="20"/>
          <w:szCs w:val="20"/>
        </w:rPr>
        <w:t xml:space="preserve">No caso de controvérsia sobre a execução do objeto, quanto à dimensão, qualidade e quantidade, deverá ser </w:t>
      </w:r>
      <w:r>
        <w:rPr>
          <w:rFonts w:ascii="Arial" w:eastAsia="Arial" w:hAnsi="Arial" w:cs="Arial"/>
          <w:sz w:val="20"/>
          <w:szCs w:val="20"/>
        </w:rPr>
        <w:t>observado o teor do art. 143 da Lei no 14.133, de 2021, comunicando-se à empresa para emissão de Nota Fiscal no que pertine à parcela incontroversa da execução do objeto, para efeito de liquidação e pagamento.</w:t>
      </w:r>
    </w:p>
    <w:p w:rsidR="00BB1660" w:rsidRDefault="00FD1ADD">
      <w:pPr>
        <w:widowControl/>
        <w:numPr>
          <w:ilvl w:val="0"/>
          <w:numId w:val="8"/>
        </w:numPr>
        <w:tabs>
          <w:tab w:val="left" w:pos="708"/>
        </w:tabs>
        <w:spacing w:line="276" w:lineRule="auto"/>
        <w:jc w:val="both"/>
        <w:rPr>
          <w:rFonts w:ascii="Arial" w:eastAsia="Arial" w:hAnsi="Arial" w:cs="Arial"/>
          <w:sz w:val="20"/>
          <w:szCs w:val="20"/>
        </w:rPr>
      </w:pPr>
      <w:r>
        <w:rPr>
          <w:rFonts w:ascii="Arial" w:eastAsia="Arial" w:hAnsi="Arial" w:cs="Arial"/>
          <w:sz w:val="20"/>
          <w:szCs w:val="20"/>
        </w:rPr>
        <w:t>O prazo para a solução, pelo contratado, de in</w:t>
      </w:r>
      <w:r>
        <w:rPr>
          <w:rFonts w:ascii="Arial" w:eastAsia="Arial" w:hAnsi="Arial" w:cs="Arial"/>
          <w:sz w:val="20"/>
          <w:szCs w:val="20"/>
        </w:rPr>
        <w:t>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BB1660" w:rsidRDefault="00FD1ADD">
      <w:pPr>
        <w:widowControl/>
        <w:numPr>
          <w:ilvl w:val="0"/>
          <w:numId w:val="8"/>
        </w:numPr>
        <w:tabs>
          <w:tab w:val="left" w:pos="708"/>
        </w:tabs>
        <w:spacing w:after="200" w:line="276" w:lineRule="auto"/>
        <w:jc w:val="both"/>
        <w:rPr>
          <w:rFonts w:ascii="Arial" w:eastAsia="Arial" w:hAnsi="Arial" w:cs="Arial"/>
          <w:sz w:val="20"/>
          <w:szCs w:val="20"/>
        </w:rPr>
      </w:pPr>
      <w:r>
        <w:rPr>
          <w:rFonts w:ascii="Arial" w:eastAsia="Arial" w:hAnsi="Arial" w:cs="Arial"/>
          <w:sz w:val="20"/>
          <w:szCs w:val="20"/>
        </w:rPr>
        <w:t>O rec</w:t>
      </w:r>
      <w:r>
        <w:rPr>
          <w:rFonts w:ascii="Arial" w:eastAsia="Arial" w:hAnsi="Arial" w:cs="Arial"/>
          <w:sz w:val="20"/>
          <w:szCs w:val="20"/>
        </w:rPr>
        <w:t>ebimento provisório ou definitivo não excluirá a responsabilidade civil pela solidez e pela segurança dos bens nem a responsabilidade ético-profissional pela perfeita execução do contrato.</w:t>
      </w:r>
    </w:p>
    <w:p w:rsidR="00BB1660" w:rsidRDefault="00BB1660">
      <w:pPr>
        <w:pStyle w:val="Subttulo"/>
        <w:spacing w:before="0" w:after="0" w:line="360" w:lineRule="auto"/>
        <w:jc w:val="both"/>
        <w:rPr>
          <w:rFonts w:ascii="Arial" w:eastAsia="Arial" w:hAnsi="Arial" w:cs="Arial"/>
          <w:b/>
          <w:sz w:val="20"/>
          <w:szCs w:val="20"/>
        </w:rPr>
      </w:pPr>
    </w:p>
    <w:p w:rsidR="00BB1660" w:rsidRDefault="00FD1ADD">
      <w:pPr>
        <w:pStyle w:val="Ttulo2"/>
        <w:rPr>
          <w:rFonts w:ascii="Arial" w:eastAsia="Arial" w:hAnsi="Arial" w:cs="Arial"/>
          <w:sz w:val="20"/>
          <w:szCs w:val="20"/>
        </w:rPr>
      </w:pPr>
      <w:bookmarkStart w:id="51" w:name="_heading=h.2grqrue" w:colFirst="0" w:colLast="0"/>
      <w:bookmarkEnd w:id="51"/>
      <w:r>
        <w:rPr>
          <w:rFonts w:ascii="Arial" w:eastAsia="Arial" w:hAnsi="Arial" w:cs="Arial"/>
          <w:sz w:val="20"/>
          <w:szCs w:val="20"/>
        </w:rPr>
        <w:t>5.8. Pagamento</w:t>
      </w:r>
    </w:p>
    <w:p w:rsidR="00BB1660" w:rsidRDefault="00FD1ADD">
      <w:pPr>
        <w:spacing w:line="360" w:lineRule="auto"/>
        <w:ind w:firstLine="720"/>
        <w:jc w:val="both"/>
        <w:rPr>
          <w:rFonts w:ascii="Arial" w:eastAsia="Arial" w:hAnsi="Arial" w:cs="Arial"/>
          <w:sz w:val="20"/>
          <w:szCs w:val="20"/>
        </w:rPr>
      </w:pPr>
      <w:r>
        <w:rPr>
          <w:rFonts w:ascii="Arial" w:eastAsia="Arial" w:hAnsi="Arial" w:cs="Arial"/>
          <w:i/>
          <w:sz w:val="20"/>
          <w:szCs w:val="20"/>
        </w:rPr>
        <w:t>(inciso IV, ‘f’ art. 17 Decreto nº 48.816/2023)</w:t>
      </w:r>
    </w:p>
    <w:p w:rsidR="00BB1660" w:rsidRDefault="00FD1ADD">
      <w:pPr>
        <w:widowControl/>
        <w:spacing w:after="200" w:line="276" w:lineRule="auto"/>
        <w:ind w:firstLine="720"/>
        <w:jc w:val="both"/>
        <w:rPr>
          <w:rFonts w:ascii="Arial" w:eastAsia="Arial" w:hAnsi="Arial" w:cs="Arial"/>
          <w:sz w:val="20"/>
          <w:szCs w:val="20"/>
        </w:rPr>
      </w:pPr>
      <w:r>
        <w:rPr>
          <w:rFonts w:ascii="Arial" w:eastAsia="Arial" w:hAnsi="Arial" w:cs="Arial"/>
          <w:sz w:val="20"/>
          <w:szCs w:val="20"/>
        </w:rPr>
        <w:t>O pagamento será realizado em parcela única, sendo o vencimento para 30 (trinta) dias após a referida aprovação da respectiva nota fiscal fatura</w:t>
      </w:r>
    </w:p>
    <w:p w:rsidR="00BB1660" w:rsidRDefault="00FD1ADD">
      <w:pPr>
        <w:widowControl/>
        <w:spacing w:after="200" w:line="276" w:lineRule="auto"/>
        <w:ind w:firstLine="720"/>
        <w:jc w:val="both"/>
        <w:rPr>
          <w:rFonts w:ascii="Arial" w:eastAsia="Arial" w:hAnsi="Arial" w:cs="Arial"/>
          <w:sz w:val="20"/>
          <w:szCs w:val="20"/>
        </w:rPr>
      </w:pPr>
      <w:r>
        <w:rPr>
          <w:rFonts w:ascii="Arial" w:eastAsia="Arial" w:hAnsi="Arial" w:cs="Arial"/>
          <w:sz w:val="20"/>
          <w:szCs w:val="20"/>
        </w:rPr>
        <w:t>Todos os impostos estão inclusos.</w:t>
      </w:r>
    </w:p>
    <w:p w:rsidR="00BB1660" w:rsidRDefault="00FD1ADD">
      <w:pPr>
        <w:widowControl/>
        <w:spacing w:after="200" w:line="276" w:lineRule="auto"/>
        <w:ind w:firstLine="720"/>
        <w:jc w:val="both"/>
        <w:rPr>
          <w:rFonts w:ascii="Arial" w:eastAsia="Arial" w:hAnsi="Arial" w:cs="Arial"/>
          <w:sz w:val="20"/>
          <w:szCs w:val="20"/>
        </w:rPr>
      </w:pPr>
      <w:r>
        <w:rPr>
          <w:rFonts w:ascii="Arial" w:eastAsia="Arial" w:hAnsi="Arial" w:cs="Arial"/>
          <w:sz w:val="20"/>
          <w:szCs w:val="20"/>
        </w:rPr>
        <w:t>O pagamento será efetuado por meio de crédito em conta corrente mantida em instituição financeira contratada pelo Estado do Rio de Janeiro, atualmente Banco BRADESCO S/A, cujo número e agência deverão ser informados pelo adjudicatário até a assinatura do c</w:t>
      </w:r>
      <w:r>
        <w:rPr>
          <w:rFonts w:ascii="Arial" w:eastAsia="Arial" w:hAnsi="Arial" w:cs="Arial"/>
          <w:sz w:val="20"/>
          <w:szCs w:val="20"/>
        </w:rPr>
        <w:t>ontrato.</w:t>
      </w:r>
    </w:p>
    <w:p w:rsidR="00BB1660" w:rsidRDefault="00FD1ADD">
      <w:pPr>
        <w:widowControl/>
        <w:spacing w:after="200" w:line="276" w:lineRule="auto"/>
        <w:ind w:firstLine="720"/>
        <w:jc w:val="both"/>
        <w:rPr>
          <w:rFonts w:ascii="Arial" w:eastAsia="Arial" w:hAnsi="Arial" w:cs="Arial"/>
          <w:sz w:val="20"/>
          <w:szCs w:val="20"/>
        </w:rPr>
      </w:pPr>
      <w:r>
        <w:rPr>
          <w:rFonts w:ascii="Arial" w:eastAsia="Arial" w:hAnsi="Arial" w:cs="Arial"/>
          <w:sz w:val="20"/>
          <w:szCs w:val="20"/>
        </w:rPr>
        <w:t>No caso de verificado pelo CONTRATANTE a impossibilidade de a CONTRATADA, em razão de negativa expressa da instituição financeira contratada pelo Estado, abrir ou manter conta corrente naquela instituição financeira, o pagamento poderá ser feito m</w:t>
      </w:r>
      <w:r>
        <w:rPr>
          <w:rFonts w:ascii="Arial" w:eastAsia="Arial" w:hAnsi="Arial" w:cs="Arial"/>
          <w:sz w:val="20"/>
          <w:szCs w:val="20"/>
        </w:rPr>
        <w:t>ediante crédito em conta corrente de outra instituição financeira. Nesse caso, eventuais ônus financeiros e/ou contratuais adicionais serão suportados exclusivamente pela CONTRATADA. </w:t>
      </w:r>
    </w:p>
    <w:p w:rsidR="00BB1660" w:rsidRDefault="00FD1ADD">
      <w:pPr>
        <w:widowControl/>
        <w:spacing w:after="200" w:line="276" w:lineRule="auto"/>
        <w:ind w:firstLine="720"/>
        <w:jc w:val="both"/>
        <w:rPr>
          <w:rFonts w:ascii="Arial" w:eastAsia="Arial" w:hAnsi="Arial" w:cs="Arial"/>
          <w:sz w:val="20"/>
          <w:szCs w:val="20"/>
        </w:rPr>
      </w:pPr>
      <w:r>
        <w:rPr>
          <w:rFonts w:ascii="Arial" w:eastAsia="Arial" w:hAnsi="Arial" w:cs="Arial"/>
          <w:sz w:val="20"/>
          <w:szCs w:val="20"/>
        </w:rPr>
        <w:t>Em casos excepcionais, o pagamento pode ser via boleto bancário, emitido</w:t>
      </w:r>
      <w:r>
        <w:rPr>
          <w:rFonts w:ascii="Arial" w:eastAsia="Arial" w:hAnsi="Arial" w:cs="Arial"/>
          <w:sz w:val="20"/>
          <w:szCs w:val="20"/>
        </w:rPr>
        <w:t xml:space="preserve"> a favor da CONTRATADA, sendo este com prazo de vencimento para 30 (trinta) dias após a entrega dos bens/serviços. Para a efetivação do pagamento, deverá haver autorização expressa da autoridade competente da CONTRATANTE, mediante informação da CONTRATADA </w:t>
      </w:r>
      <w:r>
        <w:rPr>
          <w:rFonts w:ascii="Arial" w:eastAsia="Arial" w:hAnsi="Arial" w:cs="Arial"/>
          <w:sz w:val="20"/>
          <w:szCs w:val="20"/>
        </w:rPr>
        <w:t xml:space="preserve">de que não possui conta-corrente no Banco BRADESCO e de que não há a possibilidade de abrir conta nesta instituição bancária, documento este que será juntado ao referido processo administrativo. </w:t>
      </w:r>
    </w:p>
    <w:p w:rsidR="00BB1660" w:rsidRDefault="00FD1ADD">
      <w:pPr>
        <w:widowControl/>
        <w:spacing w:after="200" w:line="276" w:lineRule="auto"/>
        <w:ind w:firstLine="720"/>
        <w:jc w:val="both"/>
        <w:rPr>
          <w:rFonts w:ascii="Arial" w:eastAsia="Arial" w:hAnsi="Arial" w:cs="Arial"/>
          <w:sz w:val="20"/>
          <w:szCs w:val="20"/>
        </w:rPr>
      </w:pPr>
      <w:r>
        <w:rPr>
          <w:rFonts w:ascii="Arial" w:eastAsia="Arial" w:hAnsi="Arial" w:cs="Arial"/>
          <w:sz w:val="20"/>
          <w:szCs w:val="20"/>
        </w:rPr>
        <w:t>A despesa estimada para essa contratação deverá ocorrer no e</w:t>
      </w:r>
      <w:r>
        <w:rPr>
          <w:rFonts w:ascii="Arial" w:eastAsia="Arial" w:hAnsi="Arial" w:cs="Arial"/>
          <w:sz w:val="20"/>
          <w:szCs w:val="20"/>
        </w:rPr>
        <w:t>xercício de 2024, conforme a dotação orçamentária descrita no item 1.4.1 deste Termo de Referência e a Declaração de Disponibilidade Orçamentária e Financeira juntada ao processo SEI.</w:t>
      </w:r>
    </w:p>
    <w:p w:rsidR="00BB1660" w:rsidRDefault="00FD1ADD">
      <w:pPr>
        <w:widowControl/>
        <w:spacing w:after="200" w:line="276" w:lineRule="auto"/>
        <w:jc w:val="both"/>
        <w:rPr>
          <w:rFonts w:ascii="Arial" w:eastAsia="Arial" w:hAnsi="Arial" w:cs="Arial"/>
          <w:sz w:val="20"/>
          <w:szCs w:val="20"/>
        </w:rPr>
      </w:pPr>
      <w:r>
        <w:rPr>
          <w:rFonts w:ascii="Arial" w:eastAsia="Arial" w:hAnsi="Arial" w:cs="Arial"/>
          <w:sz w:val="20"/>
          <w:szCs w:val="20"/>
        </w:rPr>
        <w:t>A CONTRATANTE reserva-se ao direito de reter os pagamentos pendentes, se</w:t>
      </w:r>
      <w:r>
        <w:rPr>
          <w:rFonts w:ascii="Arial" w:eastAsia="Arial" w:hAnsi="Arial" w:cs="Arial"/>
          <w:sz w:val="20"/>
          <w:szCs w:val="20"/>
        </w:rPr>
        <w:t>m incidir em qualquer multa, caso seja constatada alguma irregularidade nesta contratação e de acordo com o estabelecido neste Instrumento, até que sejam sanados todos os problemas, desde que as falhas sejam devidamente comprovadas.</w:t>
      </w:r>
    </w:p>
    <w:p w:rsidR="00BB1660" w:rsidRDefault="00FD1ADD">
      <w:pPr>
        <w:widowControl/>
        <w:spacing w:after="200" w:line="276" w:lineRule="auto"/>
        <w:ind w:firstLine="720"/>
        <w:jc w:val="both"/>
        <w:rPr>
          <w:rFonts w:ascii="Arial" w:eastAsia="Arial" w:hAnsi="Arial" w:cs="Arial"/>
          <w:sz w:val="20"/>
          <w:szCs w:val="20"/>
        </w:rPr>
      </w:pPr>
      <w:r>
        <w:rPr>
          <w:rFonts w:ascii="Arial" w:eastAsia="Arial" w:hAnsi="Arial" w:cs="Arial"/>
          <w:sz w:val="20"/>
          <w:szCs w:val="20"/>
        </w:rPr>
        <w:t>Sobre os valores não li</w:t>
      </w:r>
      <w:r>
        <w:rPr>
          <w:rFonts w:ascii="Arial" w:eastAsia="Arial" w:hAnsi="Arial" w:cs="Arial"/>
          <w:sz w:val="20"/>
          <w:szCs w:val="20"/>
        </w:rPr>
        <w:t xml:space="preserve">quidados nas datas de seus vencimentos, desde que não sejam por motivos indicados no montante acima, incidirá a variação do Índice Nacional de Preços ao Consumidor Amplo - IPCA, desde a data do vencimento, até a data do efetivo pagamento, mais juros de 1% </w:t>
      </w:r>
      <w:r>
        <w:rPr>
          <w:rFonts w:ascii="Arial" w:eastAsia="Arial" w:hAnsi="Arial" w:cs="Arial"/>
          <w:sz w:val="20"/>
          <w:szCs w:val="20"/>
        </w:rPr>
        <w:t>(um por cento) ao mês, ambos calculados “pro rata die”.</w:t>
      </w:r>
    </w:p>
    <w:p w:rsidR="00BB1660" w:rsidRDefault="00FD1ADD">
      <w:pPr>
        <w:widowControl/>
        <w:spacing w:after="200" w:line="276" w:lineRule="auto"/>
        <w:ind w:firstLine="720"/>
        <w:jc w:val="both"/>
        <w:rPr>
          <w:rFonts w:ascii="Arial" w:eastAsia="Arial" w:hAnsi="Arial" w:cs="Arial"/>
          <w:sz w:val="20"/>
          <w:szCs w:val="20"/>
        </w:rPr>
      </w:pPr>
      <w:r>
        <w:rPr>
          <w:rFonts w:ascii="Arial" w:eastAsia="Arial" w:hAnsi="Arial" w:cs="Arial"/>
          <w:sz w:val="20"/>
          <w:szCs w:val="20"/>
        </w:rPr>
        <w:t>A Nota Fiscal a ser emitida pela própria CONTRATADA, obrigatoriamente com o número de inscrição no CNPJ apresentado previamente, bem como da Nota de Empenho, subsequentemente à efetiva entrega do equi</w:t>
      </w:r>
      <w:r>
        <w:rPr>
          <w:rFonts w:ascii="Arial" w:eastAsia="Arial" w:hAnsi="Arial" w:cs="Arial"/>
          <w:sz w:val="20"/>
          <w:szCs w:val="20"/>
        </w:rPr>
        <w:t>pamento e deverá ser entregue no órgão CONTRATANTE para atesto do material e posterior pagamento, não se admitindo notas fiscais emitidas com outro CNPJ.</w:t>
      </w:r>
    </w:p>
    <w:p w:rsidR="00BB1660" w:rsidRDefault="00BB1660">
      <w:pPr>
        <w:pBdr>
          <w:top w:val="nil"/>
          <w:left w:val="nil"/>
          <w:bottom w:val="nil"/>
          <w:right w:val="nil"/>
          <w:between w:val="nil"/>
        </w:pBdr>
        <w:spacing w:line="360" w:lineRule="auto"/>
        <w:ind w:left="567"/>
        <w:jc w:val="both"/>
        <w:rPr>
          <w:rFonts w:ascii="Arial" w:eastAsia="Arial" w:hAnsi="Arial" w:cs="Arial"/>
          <w:b/>
          <w:color w:val="000000"/>
          <w:sz w:val="20"/>
          <w:szCs w:val="20"/>
        </w:rPr>
      </w:pPr>
    </w:p>
    <w:p w:rsidR="00BB1660" w:rsidRDefault="00FD1ADD">
      <w:pPr>
        <w:pStyle w:val="Ttulo2"/>
        <w:rPr>
          <w:rFonts w:ascii="Arial" w:eastAsia="Arial" w:hAnsi="Arial" w:cs="Arial"/>
          <w:sz w:val="20"/>
          <w:szCs w:val="20"/>
        </w:rPr>
      </w:pPr>
      <w:bookmarkStart w:id="52" w:name="_heading=h.vx1227" w:colFirst="0" w:colLast="0"/>
      <w:bookmarkEnd w:id="52"/>
      <w:r>
        <w:rPr>
          <w:rFonts w:ascii="Arial" w:eastAsia="Arial" w:hAnsi="Arial" w:cs="Arial"/>
          <w:sz w:val="20"/>
          <w:szCs w:val="20"/>
        </w:rPr>
        <w:t>5.9. Termo de Encerramento do Contrato e Prestação de Contas</w:t>
      </w:r>
    </w:p>
    <w:p w:rsidR="00BB1660" w:rsidRDefault="00FD1ADD">
      <w:pPr>
        <w:spacing w:after="200" w:line="276" w:lineRule="auto"/>
        <w:ind w:firstLine="720"/>
        <w:jc w:val="both"/>
        <w:rPr>
          <w:rFonts w:ascii="Arial" w:eastAsia="Arial" w:hAnsi="Arial" w:cs="Arial"/>
          <w:sz w:val="20"/>
          <w:szCs w:val="20"/>
        </w:rPr>
      </w:pPr>
      <w:r>
        <w:rPr>
          <w:rFonts w:ascii="Arial" w:eastAsia="Arial" w:hAnsi="Arial" w:cs="Arial"/>
          <w:sz w:val="20"/>
          <w:szCs w:val="20"/>
        </w:rPr>
        <w:t xml:space="preserve">Documento a ser elaborado oportunamente </w:t>
      </w:r>
      <w:r>
        <w:rPr>
          <w:rFonts w:ascii="Arial" w:eastAsia="Arial" w:hAnsi="Arial" w:cs="Arial"/>
          <w:sz w:val="20"/>
          <w:szCs w:val="20"/>
        </w:rPr>
        <w:t>pelo Setor de Contratos da UENF - SETCONT, na forma do art. 23 do Decreto nº 48.817/2023.</w:t>
      </w:r>
    </w:p>
    <w:p w:rsidR="00BB1660" w:rsidRDefault="00BB1660">
      <w:pPr>
        <w:pStyle w:val="Subttulo"/>
        <w:spacing w:before="0" w:after="0" w:line="360" w:lineRule="auto"/>
        <w:jc w:val="both"/>
        <w:rPr>
          <w:rFonts w:ascii="Arial" w:eastAsia="Arial" w:hAnsi="Arial" w:cs="Arial"/>
          <w:b/>
          <w:sz w:val="20"/>
          <w:szCs w:val="20"/>
        </w:rPr>
      </w:pPr>
    </w:p>
    <w:p w:rsidR="00BB1660" w:rsidRDefault="00FD1ADD">
      <w:pPr>
        <w:pStyle w:val="Ttulo2"/>
        <w:rPr>
          <w:rFonts w:ascii="Arial" w:eastAsia="Arial" w:hAnsi="Arial" w:cs="Arial"/>
          <w:sz w:val="20"/>
          <w:szCs w:val="20"/>
        </w:rPr>
      </w:pPr>
      <w:bookmarkStart w:id="53" w:name="_heading=h.3fwokq0" w:colFirst="0" w:colLast="0"/>
      <w:bookmarkEnd w:id="53"/>
      <w:r>
        <w:rPr>
          <w:rFonts w:ascii="Arial" w:eastAsia="Arial" w:hAnsi="Arial" w:cs="Arial"/>
          <w:sz w:val="20"/>
          <w:szCs w:val="20"/>
        </w:rPr>
        <w:t>5.10. Boas Práticas</w:t>
      </w:r>
    </w:p>
    <w:p w:rsidR="00BB1660" w:rsidRDefault="00FD1ADD">
      <w:pPr>
        <w:spacing w:after="200" w:line="276" w:lineRule="auto"/>
        <w:ind w:firstLine="680"/>
        <w:jc w:val="both"/>
        <w:rPr>
          <w:rFonts w:ascii="Arial" w:eastAsia="Arial" w:hAnsi="Arial" w:cs="Arial"/>
          <w:sz w:val="20"/>
          <w:szCs w:val="20"/>
        </w:rPr>
      </w:pPr>
      <w:r>
        <w:rPr>
          <w:rFonts w:ascii="Arial" w:eastAsia="Arial" w:hAnsi="Arial" w:cs="Arial"/>
          <w:sz w:val="20"/>
          <w:szCs w:val="20"/>
        </w:rPr>
        <w:t>Os agentes responsáveis pela gestão, acompanhamento e fiscalização do contrato deverão, ao longo da vigência contratual, exercer um acompanhament</w:t>
      </w:r>
      <w:r>
        <w:rPr>
          <w:rFonts w:ascii="Arial" w:eastAsia="Arial" w:hAnsi="Arial" w:cs="Arial"/>
          <w:sz w:val="20"/>
          <w:szCs w:val="20"/>
        </w:rPr>
        <w:t>o zeloso, tendo por finalidade verificar e exigir que a Contratada atue respeitando todos os aspectos técnicos, a legislação vigente e as normas técnicas, de modo a garantir um produto final com a qualidade compatível e desejada.</w:t>
      </w:r>
    </w:p>
    <w:p w:rsidR="00BB1660" w:rsidRDefault="00BB1660">
      <w:pPr>
        <w:pBdr>
          <w:top w:val="nil"/>
          <w:left w:val="nil"/>
          <w:bottom w:val="nil"/>
          <w:right w:val="nil"/>
          <w:between w:val="nil"/>
        </w:pBdr>
        <w:spacing w:line="360" w:lineRule="auto"/>
        <w:ind w:left="567"/>
        <w:jc w:val="both"/>
        <w:rPr>
          <w:rFonts w:ascii="Arial" w:eastAsia="Arial" w:hAnsi="Arial" w:cs="Arial"/>
          <w:color w:val="000000"/>
          <w:sz w:val="20"/>
          <w:szCs w:val="20"/>
        </w:rPr>
      </w:pPr>
    </w:p>
    <w:p w:rsidR="00BB1660" w:rsidRDefault="00FD1ADD">
      <w:pPr>
        <w:pStyle w:val="Ttulo1"/>
        <w:numPr>
          <w:ilvl w:val="0"/>
          <w:numId w:val="17"/>
        </w:numPr>
        <w:shd w:val="clear" w:color="auto" w:fill="D9D9D9"/>
        <w:ind w:left="567" w:hanging="567"/>
        <w:rPr>
          <w:rFonts w:ascii="Arial" w:eastAsia="Arial" w:hAnsi="Arial" w:cs="Arial"/>
          <w:sz w:val="20"/>
          <w:szCs w:val="20"/>
          <w:highlight w:val="lightGray"/>
        </w:rPr>
      </w:pPr>
      <w:bookmarkStart w:id="54" w:name="_heading=h.1v1yuxt" w:colFirst="0" w:colLast="0"/>
      <w:bookmarkEnd w:id="54"/>
      <w:r>
        <w:rPr>
          <w:rFonts w:ascii="Arial" w:eastAsia="Arial" w:hAnsi="Arial" w:cs="Arial"/>
          <w:sz w:val="20"/>
          <w:szCs w:val="20"/>
          <w:highlight w:val="lightGray"/>
        </w:rPr>
        <w:t>REMUNERAÇÃO DO OBJETO</w:t>
      </w:r>
    </w:p>
    <w:p w:rsidR="00BB1660" w:rsidRDefault="00BB1660">
      <w:pPr>
        <w:spacing w:line="360" w:lineRule="auto"/>
        <w:jc w:val="both"/>
        <w:rPr>
          <w:rFonts w:ascii="Arial" w:eastAsia="Arial" w:hAnsi="Arial" w:cs="Arial"/>
          <w:sz w:val="20"/>
          <w:szCs w:val="20"/>
        </w:rPr>
      </w:pPr>
    </w:p>
    <w:p w:rsidR="00BB1660" w:rsidRDefault="00FD1ADD">
      <w:pPr>
        <w:spacing w:after="200" w:line="276" w:lineRule="auto"/>
        <w:ind w:firstLine="680"/>
        <w:jc w:val="both"/>
        <w:rPr>
          <w:rFonts w:ascii="Arial" w:eastAsia="Arial" w:hAnsi="Arial" w:cs="Arial"/>
          <w:sz w:val="20"/>
          <w:szCs w:val="20"/>
        </w:rPr>
      </w:pPr>
      <w:r>
        <w:rPr>
          <w:rFonts w:ascii="Arial" w:eastAsia="Arial" w:hAnsi="Arial" w:cs="Arial"/>
          <w:sz w:val="20"/>
          <w:szCs w:val="20"/>
        </w:rPr>
        <w:t>A Contratada deverá providenciar o faturamento em parcela única, após a efetiva entrega do bem, o qual será fiscalizado e aprovado pela Equipe de Fiscalização, se for o caso, com o devido encaminhamento para pagamento.</w:t>
      </w:r>
    </w:p>
    <w:p w:rsidR="00BB1660" w:rsidRDefault="00BB1660">
      <w:pPr>
        <w:spacing w:line="360" w:lineRule="auto"/>
        <w:jc w:val="both"/>
        <w:rPr>
          <w:rFonts w:ascii="Arial" w:eastAsia="Arial" w:hAnsi="Arial" w:cs="Arial"/>
          <w:sz w:val="20"/>
          <w:szCs w:val="20"/>
        </w:rPr>
      </w:pPr>
    </w:p>
    <w:p w:rsidR="00BB1660" w:rsidRDefault="00FD1ADD">
      <w:pPr>
        <w:pStyle w:val="Ttulo1"/>
        <w:numPr>
          <w:ilvl w:val="0"/>
          <w:numId w:val="17"/>
        </w:numPr>
        <w:shd w:val="clear" w:color="auto" w:fill="D9D9D9"/>
        <w:spacing w:line="360" w:lineRule="auto"/>
        <w:ind w:left="284"/>
        <w:jc w:val="both"/>
        <w:rPr>
          <w:rFonts w:ascii="Arial" w:eastAsia="Arial" w:hAnsi="Arial" w:cs="Arial"/>
          <w:sz w:val="20"/>
          <w:szCs w:val="20"/>
          <w:highlight w:val="lightGray"/>
        </w:rPr>
      </w:pPr>
      <w:bookmarkStart w:id="55" w:name="_heading=h.4f1mdlm" w:colFirst="0" w:colLast="0"/>
      <w:bookmarkEnd w:id="55"/>
      <w:r>
        <w:rPr>
          <w:rFonts w:ascii="Arial" w:eastAsia="Arial" w:hAnsi="Arial" w:cs="Arial"/>
          <w:sz w:val="20"/>
          <w:szCs w:val="20"/>
          <w:highlight w:val="lightGray"/>
        </w:rPr>
        <w:t>JULGAMENTO DAS PROPOSTAS</w:t>
      </w:r>
    </w:p>
    <w:p w:rsidR="00BB1660" w:rsidRDefault="00BB1660">
      <w:pPr>
        <w:spacing w:line="360" w:lineRule="auto"/>
        <w:jc w:val="both"/>
        <w:rPr>
          <w:rFonts w:ascii="Arial" w:eastAsia="Arial" w:hAnsi="Arial" w:cs="Arial"/>
          <w:sz w:val="20"/>
          <w:szCs w:val="20"/>
        </w:rPr>
      </w:pPr>
    </w:p>
    <w:p w:rsidR="00BB1660" w:rsidRDefault="00FD1ADD">
      <w:pPr>
        <w:spacing w:line="360" w:lineRule="auto"/>
        <w:jc w:val="both"/>
        <w:rPr>
          <w:rFonts w:ascii="Arial" w:eastAsia="Arial" w:hAnsi="Arial" w:cs="Arial"/>
          <w:sz w:val="20"/>
          <w:szCs w:val="20"/>
        </w:rPr>
      </w:pPr>
      <w:r>
        <w:rPr>
          <w:rFonts w:ascii="Arial" w:eastAsia="Arial" w:hAnsi="Arial" w:cs="Arial"/>
          <w:i/>
          <w:sz w:val="20"/>
          <w:szCs w:val="20"/>
        </w:rPr>
        <w:t>(inciso VI</w:t>
      </w:r>
      <w:r>
        <w:rPr>
          <w:rFonts w:ascii="Arial" w:eastAsia="Arial" w:hAnsi="Arial" w:cs="Arial"/>
          <w:i/>
          <w:sz w:val="20"/>
          <w:szCs w:val="20"/>
        </w:rPr>
        <w:t>, ‘a’ e  art. 17 Decreto nº 48.816/2023)</w:t>
      </w:r>
    </w:p>
    <w:p w:rsidR="00BB1660" w:rsidRDefault="00FD1ADD">
      <w:pPr>
        <w:spacing w:after="200" w:line="276" w:lineRule="auto"/>
        <w:ind w:right="1" w:firstLine="720"/>
        <w:jc w:val="both"/>
        <w:rPr>
          <w:rFonts w:ascii="Arial" w:eastAsia="Arial" w:hAnsi="Arial" w:cs="Arial"/>
          <w:sz w:val="20"/>
          <w:szCs w:val="20"/>
        </w:rPr>
      </w:pPr>
      <w:r>
        <w:rPr>
          <w:rFonts w:ascii="Arial" w:eastAsia="Arial" w:hAnsi="Arial" w:cs="Arial"/>
          <w:sz w:val="20"/>
          <w:szCs w:val="20"/>
        </w:rPr>
        <w:t>O julgamento será com base no menor preço por item, conforme o art. 8º do Decreto Estadual nº 48.778/2023 e a Lei Federal nº 14.133/2021, com modo de disputa aberto e fechado.</w:t>
      </w:r>
    </w:p>
    <w:p w:rsidR="00BB1660" w:rsidRDefault="00FD1ADD">
      <w:pPr>
        <w:spacing w:after="200" w:line="276" w:lineRule="auto"/>
        <w:ind w:right="1" w:firstLine="720"/>
        <w:jc w:val="both"/>
        <w:rPr>
          <w:rFonts w:ascii="Arial" w:eastAsia="Arial" w:hAnsi="Arial" w:cs="Arial"/>
          <w:sz w:val="20"/>
          <w:szCs w:val="20"/>
        </w:rPr>
      </w:pPr>
      <w:r>
        <w:rPr>
          <w:rFonts w:ascii="Arial" w:eastAsia="Arial" w:hAnsi="Arial" w:cs="Arial"/>
          <w:sz w:val="20"/>
          <w:szCs w:val="20"/>
        </w:rPr>
        <w:t>Em caso de empate entre duas ou mais pr</w:t>
      </w:r>
      <w:r>
        <w:rPr>
          <w:rFonts w:ascii="Arial" w:eastAsia="Arial" w:hAnsi="Arial" w:cs="Arial"/>
          <w:sz w:val="20"/>
          <w:szCs w:val="20"/>
        </w:rPr>
        <w:t>opostas, serão utilizados os critérios constantes do Art. 60 da Lei 14.133/2021. Serão observados os critérios de julgamento conforme o Capítulo V da Lei 14.133/2021.</w:t>
      </w:r>
    </w:p>
    <w:p w:rsidR="00BB1660" w:rsidRDefault="00BB1660">
      <w:pPr>
        <w:spacing w:after="200" w:line="276" w:lineRule="auto"/>
        <w:ind w:right="1" w:firstLine="720"/>
        <w:jc w:val="both"/>
        <w:rPr>
          <w:rFonts w:ascii="Arial" w:eastAsia="Arial" w:hAnsi="Arial" w:cs="Arial"/>
          <w:sz w:val="20"/>
          <w:szCs w:val="20"/>
        </w:rPr>
      </w:pPr>
    </w:p>
    <w:p w:rsidR="00BB1660" w:rsidRDefault="00FD1ADD">
      <w:pPr>
        <w:pStyle w:val="Ttulo1"/>
        <w:numPr>
          <w:ilvl w:val="0"/>
          <w:numId w:val="17"/>
        </w:numPr>
        <w:shd w:val="clear" w:color="auto" w:fill="D9D9D9"/>
        <w:ind w:left="566" w:hanging="566"/>
        <w:jc w:val="both"/>
        <w:rPr>
          <w:rFonts w:ascii="Arial" w:eastAsia="Arial" w:hAnsi="Arial" w:cs="Arial"/>
          <w:sz w:val="20"/>
          <w:szCs w:val="20"/>
        </w:rPr>
      </w:pPr>
      <w:bookmarkStart w:id="56" w:name="_heading=h.2dy0txsdm39p" w:colFirst="0" w:colLast="0"/>
      <w:bookmarkEnd w:id="56"/>
      <w:r>
        <w:rPr>
          <w:rFonts w:ascii="Arial" w:eastAsia="Arial" w:hAnsi="Arial" w:cs="Arial"/>
          <w:sz w:val="20"/>
          <w:szCs w:val="20"/>
        </w:rPr>
        <w:t>DAS SANÇÕES ADMINISTRATIVAS</w:t>
      </w:r>
    </w:p>
    <w:p w:rsidR="00BB1660" w:rsidRDefault="00BB1660">
      <w:pPr>
        <w:spacing w:line="360" w:lineRule="auto"/>
        <w:jc w:val="both"/>
        <w:rPr>
          <w:rFonts w:ascii="Arial" w:eastAsia="Arial" w:hAnsi="Arial" w:cs="Arial"/>
          <w:sz w:val="20"/>
          <w:szCs w:val="20"/>
        </w:rPr>
      </w:pPr>
    </w:p>
    <w:p w:rsidR="00BB1660" w:rsidRDefault="00FD1ADD">
      <w:pPr>
        <w:widowControl/>
        <w:spacing w:after="200" w:line="276" w:lineRule="auto"/>
        <w:ind w:firstLine="720"/>
        <w:jc w:val="both"/>
        <w:rPr>
          <w:rFonts w:ascii="Arial" w:eastAsia="Arial" w:hAnsi="Arial" w:cs="Arial"/>
          <w:sz w:val="20"/>
          <w:szCs w:val="20"/>
        </w:rPr>
      </w:pPr>
      <w:r>
        <w:rPr>
          <w:rFonts w:ascii="Arial" w:eastAsia="Arial" w:hAnsi="Arial" w:cs="Arial"/>
          <w:b/>
          <w:sz w:val="20"/>
          <w:szCs w:val="20"/>
        </w:rPr>
        <w:t xml:space="preserve">8.1 </w:t>
      </w:r>
      <w:r>
        <w:rPr>
          <w:rFonts w:ascii="Arial" w:eastAsia="Arial" w:hAnsi="Arial" w:cs="Arial"/>
          <w:sz w:val="20"/>
          <w:szCs w:val="20"/>
        </w:rPr>
        <w:t>Constitui infração administrativa, a prática, pelo licitante ou contratado, das seguintes condutas previstas no art. 155 da Lei nº 14.133/2021:</w:t>
      </w:r>
    </w:p>
    <w:p w:rsidR="00BB1660" w:rsidRDefault="00FD1ADD">
      <w:pPr>
        <w:widowControl/>
        <w:numPr>
          <w:ilvl w:val="0"/>
          <w:numId w:val="13"/>
        </w:numPr>
        <w:spacing w:line="276" w:lineRule="auto"/>
        <w:jc w:val="both"/>
        <w:rPr>
          <w:rFonts w:ascii="Arial" w:eastAsia="Arial" w:hAnsi="Arial" w:cs="Arial"/>
          <w:sz w:val="20"/>
          <w:szCs w:val="20"/>
        </w:rPr>
      </w:pPr>
      <w:r>
        <w:rPr>
          <w:rFonts w:ascii="Arial" w:eastAsia="Arial" w:hAnsi="Arial" w:cs="Arial"/>
          <w:sz w:val="20"/>
          <w:szCs w:val="20"/>
        </w:rPr>
        <w:t>dar causa à inexecução parcial do contrato;</w:t>
      </w:r>
    </w:p>
    <w:p w:rsidR="00BB1660" w:rsidRDefault="00FD1ADD">
      <w:pPr>
        <w:widowControl/>
        <w:numPr>
          <w:ilvl w:val="0"/>
          <w:numId w:val="13"/>
        </w:numPr>
        <w:spacing w:line="276" w:lineRule="auto"/>
        <w:jc w:val="both"/>
        <w:rPr>
          <w:rFonts w:ascii="Arial" w:eastAsia="Arial" w:hAnsi="Arial" w:cs="Arial"/>
          <w:sz w:val="20"/>
          <w:szCs w:val="20"/>
        </w:rPr>
      </w:pPr>
      <w:r>
        <w:rPr>
          <w:rFonts w:ascii="Arial" w:eastAsia="Arial" w:hAnsi="Arial" w:cs="Arial"/>
          <w:sz w:val="20"/>
          <w:szCs w:val="20"/>
        </w:rPr>
        <w:t xml:space="preserve">dar causa à inexecução parcial do contrato que cause grave dano à Administração, ao funcionamento dos serviços públicos ou ao interesse coletivo; </w:t>
      </w:r>
    </w:p>
    <w:p w:rsidR="00BB1660" w:rsidRDefault="00FD1ADD">
      <w:pPr>
        <w:widowControl/>
        <w:numPr>
          <w:ilvl w:val="0"/>
          <w:numId w:val="13"/>
        </w:numPr>
        <w:spacing w:line="276" w:lineRule="auto"/>
        <w:jc w:val="both"/>
        <w:rPr>
          <w:rFonts w:ascii="Arial" w:eastAsia="Arial" w:hAnsi="Arial" w:cs="Arial"/>
          <w:sz w:val="20"/>
          <w:szCs w:val="20"/>
        </w:rPr>
      </w:pPr>
      <w:r>
        <w:rPr>
          <w:rFonts w:ascii="Arial" w:eastAsia="Arial" w:hAnsi="Arial" w:cs="Arial"/>
          <w:sz w:val="20"/>
          <w:szCs w:val="20"/>
        </w:rPr>
        <w:t xml:space="preserve"> dar causa à inexecução total do contrato;</w:t>
      </w:r>
    </w:p>
    <w:p w:rsidR="00BB1660" w:rsidRDefault="00FD1ADD">
      <w:pPr>
        <w:widowControl/>
        <w:numPr>
          <w:ilvl w:val="0"/>
          <w:numId w:val="13"/>
        </w:numPr>
        <w:spacing w:line="276" w:lineRule="auto"/>
        <w:jc w:val="both"/>
        <w:rPr>
          <w:rFonts w:ascii="Arial" w:eastAsia="Arial" w:hAnsi="Arial" w:cs="Arial"/>
          <w:sz w:val="20"/>
          <w:szCs w:val="20"/>
        </w:rPr>
      </w:pPr>
      <w:r>
        <w:rPr>
          <w:rFonts w:ascii="Arial" w:eastAsia="Arial" w:hAnsi="Arial" w:cs="Arial"/>
          <w:sz w:val="20"/>
          <w:szCs w:val="20"/>
        </w:rPr>
        <w:t>deixar de entregar a documentação exigida para o certame ou não en</w:t>
      </w:r>
      <w:r>
        <w:rPr>
          <w:rFonts w:ascii="Arial" w:eastAsia="Arial" w:hAnsi="Arial" w:cs="Arial"/>
          <w:sz w:val="20"/>
          <w:szCs w:val="20"/>
        </w:rPr>
        <w:t xml:space="preserve">tregar qualquer documento que tenha sido solicitado pelo pregoeiro durante o certame; </w:t>
      </w:r>
    </w:p>
    <w:p w:rsidR="00BB1660" w:rsidRDefault="00FD1ADD">
      <w:pPr>
        <w:widowControl/>
        <w:numPr>
          <w:ilvl w:val="0"/>
          <w:numId w:val="13"/>
        </w:numPr>
        <w:spacing w:line="276" w:lineRule="auto"/>
        <w:jc w:val="both"/>
        <w:rPr>
          <w:rFonts w:ascii="Arial" w:eastAsia="Arial" w:hAnsi="Arial" w:cs="Arial"/>
          <w:sz w:val="20"/>
          <w:szCs w:val="20"/>
        </w:rPr>
      </w:pPr>
      <w:r>
        <w:rPr>
          <w:rFonts w:ascii="Arial" w:eastAsia="Arial" w:hAnsi="Arial" w:cs="Arial"/>
          <w:sz w:val="20"/>
          <w:szCs w:val="20"/>
        </w:rPr>
        <w:t xml:space="preserve">não manter a proposta, salvo em decorrência de fato superveniente devidamente justificado, em especial quando não enviar a proposta adequada ao último lance ofertado ou </w:t>
      </w:r>
      <w:r>
        <w:rPr>
          <w:rFonts w:ascii="Arial" w:eastAsia="Arial" w:hAnsi="Arial" w:cs="Arial"/>
          <w:sz w:val="20"/>
          <w:szCs w:val="20"/>
        </w:rPr>
        <w:t>após a negociação;</w:t>
      </w:r>
    </w:p>
    <w:p w:rsidR="00BB1660" w:rsidRDefault="00FD1ADD">
      <w:pPr>
        <w:widowControl/>
        <w:numPr>
          <w:ilvl w:val="0"/>
          <w:numId w:val="13"/>
        </w:numPr>
        <w:spacing w:line="276" w:lineRule="auto"/>
        <w:jc w:val="both"/>
        <w:rPr>
          <w:rFonts w:ascii="Arial" w:eastAsia="Arial" w:hAnsi="Arial" w:cs="Arial"/>
          <w:sz w:val="20"/>
          <w:szCs w:val="20"/>
        </w:rPr>
      </w:pPr>
      <w:r>
        <w:rPr>
          <w:rFonts w:ascii="Arial" w:eastAsia="Arial" w:hAnsi="Arial" w:cs="Arial"/>
          <w:sz w:val="20"/>
          <w:szCs w:val="20"/>
        </w:rPr>
        <w:t>recusar-se a enviar o detalhamento da proposta quando exigível;</w:t>
      </w:r>
    </w:p>
    <w:p w:rsidR="00BB1660" w:rsidRDefault="00FD1ADD">
      <w:pPr>
        <w:widowControl/>
        <w:numPr>
          <w:ilvl w:val="0"/>
          <w:numId w:val="13"/>
        </w:numPr>
        <w:spacing w:line="276" w:lineRule="auto"/>
        <w:jc w:val="both"/>
        <w:rPr>
          <w:rFonts w:ascii="Arial" w:eastAsia="Arial" w:hAnsi="Arial" w:cs="Arial"/>
          <w:sz w:val="20"/>
          <w:szCs w:val="20"/>
        </w:rPr>
      </w:pPr>
      <w:r>
        <w:rPr>
          <w:rFonts w:ascii="Arial" w:eastAsia="Arial" w:hAnsi="Arial" w:cs="Arial"/>
          <w:sz w:val="20"/>
          <w:szCs w:val="20"/>
        </w:rPr>
        <w:t>pedir para ser desclassificado quando encerrada a etapa competitiva; ou</w:t>
      </w:r>
    </w:p>
    <w:p w:rsidR="00BB1660" w:rsidRDefault="00FD1ADD">
      <w:pPr>
        <w:widowControl/>
        <w:numPr>
          <w:ilvl w:val="0"/>
          <w:numId w:val="13"/>
        </w:numPr>
        <w:spacing w:line="276" w:lineRule="auto"/>
        <w:jc w:val="both"/>
        <w:rPr>
          <w:rFonts w:ascii="Arial" w:eastAsia="Arial" w:hAnsi="Arial" w:cs="Arial"/>
          <w:sz w:val="20"/>
          <w:szCs w:val="20"/>
        </w:rPr>
      </w:pPr>
      <w:r>
        <w:rPr>
          <w:rFonts w:ascii="Arial" w:eastAsia="Arial" w:hAnsi="Arial" w:cs="Arial"/>
          <w:sz w:val="20"/>
          <w:szCs w:val="20"/>
        </w:rPr>
        <w:t>deixar de apresentar amostra;</w:t>
      </w:r>
    </w:p>
    <w:p w:rsidR="00BB1660" w:rsidRDefault="00FD1ADD">
      <w:pPr>
        <w:widowControl/>
        <w:numPr>
          <w:ilvl w:val="0"/>
          <w:numId w:val="13"/>
        </w:numPr>
        <w:spacing w:line="276" w:lineRule="auto"/>
        <w:jc w:val="both"/>
        <w:rPr>
          <w:rFonts w:ascii="Arial" w:eastAsia="Arial" w:hAnsi="Arial" w:cs="Arial"/>
          <w:sz w:val="20"/>
          <w:szCs w:val="20"/>
        </w:rPr>
      </w:pPr>
      <w:r>
        <w:rPr>
          <w:rFonts w:ascii="Arial" w:eastAsia="Arial" w:hAnsi="Arial" w:cs="Arial"/>
          <w:sz w:val="20"/>
          <w:szCs w:val="20"/>
        </w:rPr>
        <w:t>apresentar proposta ou amostra em desacordo com as especificações do in</w:t>
      </w:r>
      <w:r>
        <w:rPr>
          <w:rFonts w:ascii="Arial" w:eastAsia="Arial" w:hAnsi="Arial" w:cs="Arial"/>
          <w:sz w:val="20"/>
          <w:szCs w:val="20"/>
        </w:rPr>
        <w:t>strumento convocatório;</w:t>
      </w:r>
    </w:p>
    <w:p w:rsidR="00BB1660" w:rsidRDefault="00FD1ADD">
      <w:pPr>
        <w:widowControl/>
        <w:numPr>
          <w:ilvl w:val="0"/>
          <w:numId w:val="13"/>
        </w:numPr>
        <w:spacing w:line="276" w:lineRule="auto"/>
        <w:jc w:val="both"/>
        <w:rPr>
          <w:rFonts w:ascii="Arial" w:eastAsia="Arial" w:hAnsi="Arial" w:cs="Arial"/>
          <w:sz w:val="20"/>
          <w:szCs w:val="20"/>
        </w:rPr>
      </w:pPr>
      <w:r>
        <w:rPr>
          <w:rFonts w:ascii="Arial" w:eastAsia="Arial" w:hAnsi="Arial" w:cs="Arial"/>
          <w:sz w:val="20"/>
          <w:szCs w:val="20"/>
        </w:rPr>
        <w:t>não celebrar o contrato ou não entregar a documentação exigida para a contratação, quando convocado dentro do prazo de validade de sua proposta;</w:t>
      </w:r>
    </w:p>
    <w:p w:rsidR="00BB1660" w:rsidRDefault="00FD1ADD">
      <w:pPr>
        <w:widowControl/>
        <w:numPr>
          <w:ilvl w:val="0"/>
          <w:numId w:val="13"/>
        </w:numPr>
        <w:spacing w:line="276" w:lineRule="auto"/>
        <w:jc w:val="both"/>
        <w:rPr>
          <w:rFonts w:ascii="Arial" w:eastAsia="Arial" w:hAnsi="Arial" w:cs="Arial"/>
          <w:sz w:val="20"/>
          <w:szCs w:val="20"/>
        </w:rPr>
      </w:pPr>
      <w:r>
        <w:rPr>
          <w:rFonts w:ascii="Arial" w:eastAsia="Arial" w:hAnsi="Arial" w:cs="Arial"/>
          <w:sz w:val="20"/>
          <w:szCs w:val="20"/>
        </w:rPr>
        <w:t>recusar-se, sem justificativa, a assinar o contrato ou a ata de registro de preço, ou a</w:t>
      </w:r>
      <w:r>
        <w:rPr>
          <w:rFonts w:ascii="Arial" w:eastAsia="Arial" w:hAnsi="Arial" w:cs="Arial"/>
          <w:sz w:val="20"/>
          <w:szCs w:val="20"/>
        </w:rPr>
        <w:t xml:space="preserve"> aceitar ou retirar o instrumento equivalente no prazo estabelecido pela Administração;</w:t>
      </w:r>
    </w:p>
    <w:p w:rsidR="00BB1660" w:rsidRDefault="00FD1ADD">
      <w:pPr>
        <w:widowControl/>
        <w:numPr>
          <w:ilvl w:val="0"/>
          <w:numId w:val="13"/>
        </w:numPr>
        <w:spacing w:line="276" w:lineRule="auto"/>
        <w:jc w:val="both"/>
        <w:rPr>
          <w:rFonts w:ascii="Arial" w:eastAsia="Arial" w:hAnsi="Arial" w:cs="Arial"/>
          <w:sz w:val="20"/>
          <w:szCs w:val="20"/>
        </w:rPr>
      </w:pPr>
      <w:r>
        <w:rPr>
          <w:rFonts w:ascii="Arial" w:eastAsia="Arial" w:hAnsi="Arial" w:cs="Arial"/>
          <w:sz w:val="20"/>
          <w:szCs w:val="20"/>
        </w:rPr>
        <w:t>ensejar o retardamento da execução ou da entrega do objeto da contratação sem motivo justificado;</w:t>
      </w:r>
    </w:p>
    <w:p w:rsidR="00BB1660" w:rsidRDefault="00FD1ADD">
      <w:pPr>
        <w:widowControl/>
        <w:numPr>
          <w:ilvl w:val="0"/>
          <w:numId w:val="13"/>
        </w:numPr>
        <w:spacing w:line="276" w:lineRule="auto"/>
        <w:jc w:val="both"/>
        <w:rPr>
          <w:rFonts w:ascii="Arial" w:eastAsia="Arial" w:hAnsi="Arial" w:cs="Arial"/>
          <w:sz w:val="20"/>
          <w:szCs w:val="20"/>
        </w:rPr>
      </w:pPr>
      <w:r>
        <w:rPr>
          <w:rFonts w:ascii="Arial" w:eastAsia="Arial" w:hAnsi="Arial" w:cs="Arial"/>
          <w:sz w:val="20"/>
          <w:szCs w:val="20"/>
        </w:rPr>
        <w:t xml:space="preserve">apresentar declaração ou documentação falsa exigida para o certame ou </w:t>
      </w:r>
      <w:r>
        <w:rPr>
          <w:rFonts w:ascii="Arial" w:eastAsia="Arial" w:hAnsi="Arial" w:cs="Arial"/>
          <w:sz w:val="20"/>
          <w:szCs w:val="20"/>
        </w:rPr>
        <w:t>prestar declaração falsa durante o certame ou a execução do contrato;</w:t>
      </w:r>
    </w:p>
    <w:p w:rsidR="00BB1660" w:rsidRDefault="00FD1ADD">
      <w:pPr>
        <w:widowControl/>
        <w:numPr>
          <w:ilvl w:val="0"/>
          <w:numId w:val="13"/>
        </w:numPr>
        <w:spacing w:line="276" w:lineRule="auto"/>
        <w:jc w:val="both"/>
        <w:rPr>
          <w:rFonts w:ascii="Arial" w:eastAsia="Arial" w:hAnsi="Arial" w:cs="Arial"/>
          <w:sz w:val="20"/>
          <w:szCs w:val="20"/>
        </w:rPr>
      </w:pPr>
      <w:r>
        <w:rPr>
          <w:rFonts w:ascii="Arial" w:eastAsia="Arial" w:hAnsi="Arial" w:cs="Arial"/>
          <w:sz w:val="20"/>
          <w:szCs w:val="20"/>
        </w:rPr>
        <w:t>fraudar o certame ou praticar ato fraudulento na execução do contrato;</w:t>
      </w:r>
    </w:p>
    <w:p w:rsidR="00BB1660" w:rsidRDefault="00FD1ADD">
      <w:pPr>
        <w:widowControl/>
        <w:numPr>
          <w:ilvl w:val="0"/>
          <w:numId w:val="13"/>
        </w:numPr>
        <w:spacing w:line="276" w:lineRule="auto"/>
        <w:jc w:val="both"/>
        <w:rPr>
          <w:rFonts w:ascii="Arial" w:eastAsia="Arial" w:hAnsi="Arial" w:cs="Arial"/>
          <w:sz w:val="20"/>
          <w:szCs w:val="20"/>
        </w:rPr>
      </w:pPr>
      <w:r>
        <w:rPr>
          <w:rFonts w:ascii="Arial" w:eastAsia="Arial" w:hAnsi="Arial" w:cs="Arial"/>
          <w:sz w:val="20"/>
          <w:szCs w:val="20"/>
        </w:rPr>
        <w:t xml:space="preserve">comportar-se de modo inidôneo ou cometer fraude de qualquer natureza, em especial quando: </w:t>
      </w:r>
    </w:p>
    <w:p w:rsidR="00BB1660" w:rsidRDefault="00FD1ADD">
      <w:pPr>
        <w:widowControl/>
        <w:numPr>
          <w:ilvl w:val="0"/>
          <w:numId w:val="9"/>
        </w:numPr>
        <w:spacing w:line="276" w:lineRule="auto"/>
        <w:jc w:val="both"/>
        <w:rPr>
          <w:rFonts w:ascii="Arial" w:eastAsia="Arial" w:hAnsi="Arial" w:cs="Arial"/>
          <w:sz w:val="20"/>
          <w:szCs w:val="20"/>
        </w:rPr>
      </w:pPr>
      <w:r>
        <w:rPr>
          <w:rFonts w:ascii="Arial" w:eastAsia="Arial" w:hAnsi="Arial" w:cs="Arial"/>
          <w:sz w:val="20"/>
          <w:szCs w:val="20"/>
        </w:rPr>
        <w:t>agir em conluio ou em de</w:t>
      </w:r>
      <w:r>
        <w:rPr>
          <w:rFonts w:ascii="Arial" w:eastAsia="Arial" w:hAnsi="Arial" w:cs="Arial"/>
          <w:sz w:val="20"/>
          <w:szCs w:val="20"/>
        </w:rPr>
        <w:t>sconformidade com a lei;</w:t>
      </w:r>
    </w:p>
    <w:p w:rsidR="00BB1660" w:rsidRDefault="00FD1ADD">
      <w:pPr>
        <w:widowControl/>
        <w:numPr>
          <w:ilvl w:val="0"/>
          <w:numId w:val="9"/>
        </w:numPr>
        <w:spacing w:line="276" w:lineRule="auto"/>
        <w:jc w:val="both"/>
        <w:rPr>
          <w:rFonts w:ascii="Arial" w:eastAsia="Arial" w:hAnsi="Arial" w:cs="Arial"/>
          <w:sz w:val="20"/>
          <w:szCs w:val="20"/>
        </w:rPr>
      </w:pPr>
      <w:r>
        <w:rPr>
          <w:rFonts w:ascii="Arial" w:eastAsia="Arial" w:hAnsi="Arial" w:cs="Arial"/>
          <w:sz w:val="20"/>
          <w:szCs w:val="20"/>
        </w:rPr>
        <w:t>induzir deliberadamente a erro no julgamento; apresentar amostra falsificada ou deteriorada;</w:t>
      </w:r>
    </w:p>
    <w:p w:rsidR="00BB1660" w:rsidRDefault="00FD1ADD">
      <w:pPr>
        <w:widowControl/>
        <w:numPr>
          <w:ilvl w:val="0"/>
          <w:numId w:val="9"/>
        </w:numPr>
        <w:spacing w:line="276" w:lineRule="auto"/>
        <w:jc w:val="both"/>
        <w:rPr>
          <w:rFonts w:ascii="Arial" w:eastAsia="Arial" w:hAnsi="Arial" w:cs="Arial"/>
          <w:sz w:val="20"/>
          <w:szCs w:val="20"/>
        </w:rPr>
      </w:pPr>
      <w:r>
        <w:rPr>
          <w:rFonts w:ascii="Arial" w:eastAsia="Arial" w:hAnsi="Arial" w:cs="Arial"/>
          <w:sz w:val="20"/>
          <w:szCs w:val="20"/>
        </w:rPr>
        <w:t>apresentar declaração falsa quanto às condições de participação ou quanto ao enquadramento como ME/EPP;</w:t>
      </w:r>
    </w:p>
    <w:p w:rsidR="00BB1660" w:rsidRDefault="00FD1ADD">
      <w:pPr>
        <w:widowControl/>
        <w:numPr>
          <w:ilvl w:val="0"/>
          <w:numId w:val="9"/>
        </w:numPr>
        <w:spacing w:line="276" w:lineRule="auto"/>
        <w:jc w:val="both"/>
        <w:rPr>
          <w:rFonts w:ascii="Arial" w:eastAsia="Arial" w:hAnsi="Arial" w:cs="Arial"/>
          <w:sz w:val="20"/>
          <w:szCs w:val="20"/>
        </w:rPr>
      </w:pPr>
      <w:r>
        <w:rPr>
          <w:rFonts w:ascii="Arial" w:eastAsia="Arial" w:hAnsi="Arial" w:cs="Arial"/>
          <w:sz w:val="20"/>
          <w:szCs w:val="20"/>
        </w:rPr>
        <w:t xml:space="preserve">praticar atos ilícitos com vistas </w:t>
      </w:r>
      <w:r>
        <w:rPr>
          <w:rFonts w:ascii="Arial" w:eastAsia="Arial" w:hAnsi="Arial" w:cs="Arial"/>
          <w:sz w:val="20"/>
          <w:szCs w:val="20"/>
        </w:rPr>
        <w:t>a frustrar os objetivos do certame;</w:t>
      </w:r>
    </w:p>
    <w:p w:rsidR="00BB1660" w:rsidRDefault="00FD1ADD">
      <w:pPr>
        <w:widowControl/>
        <w:numPr>
          <w:ilvl w:val="0"/>
          <w:numId w:val="9"/>
        </w:numPr>
        <w:spacing w:after="200" w:line="276" w:lineRule="auto"/>
        <w:jc w:val="both"/>
        <w:rPr>
          <w:rFonts w:ascii="Arial" w:eastAsia="Arial" w:hAnsi="Arial" w:cs="Arial"/>
          <w:sz w:val="20"/>
          <w:szCs w:val="20"/>
        </w:rPr>
      </w:pPr>
      <w:r>
        <w:rPr>
          <w:rFonts w:ascii="Arial" w:eastAsia="Arial" w:hAnsi="Arial" w:cs="Arial"/>
          <w:sz w:val="20"/>
          <w:szCs w:val="20"/>
        </w:rPr>
        <w:t>praticar ato lesivo previsto no art. 5º da Lei nº 12.846, de 1º de agosto de 2013.</w:t>
      </w:r>
    </w:p>
    <w:p w:rsidR="00BB1660" w:rsidRDefault="00FD1ADD">
      <w:pPr>
        <w:widowControl/>
        <w:spacing w:after="200" w:line="276" w:lineRule="auto"/>
        <w:ind w:firstLine="720"/>
        <w:jc w:val="both"/>
        <w:rPr>
          <w:rFonts w:ascii="Arial" w:eastAsia="Arial" w:hAnsi="Arial" w:cs="Arial"/>
          <w:sz w:val="20"/>
          <w:szCs w:val="20"/>
        </w:rPr>
      </w:pPr>
      <w:r>
        <w:rPr>
          <w:rFonts w:ascii="Arial" w:eastAsia="Arial" w:hAnsi="Arial" w:cs="Arial"/>
          <w:b/>
          <w:sz w:val="20"/>
          <w:szCs w:val="20"/>
        </w:rPr>
        <w:t>8.2.</w:t>
      </w:r>
      <w:r>
        <w:rPr>
          <w:rFonts w:ascii="Arial" w:eastAsia="Arial" w:hAnsi="Arial" w:cs="Arial"/>
          <w:sz w:val="20"/>
          <w:szCs w:val="20"/>
        </w:rPr>
        <w:t xml:space="preserve"> O licitante ou contratado que cometer qualquer das condutas discriminadas nos subitens anteriores ficará sujeito, sem prejuízo da re</w:t>
      </w:r>
      <w:r>
        <w:rPr>
          <w:rFonts w:ascii="Arial" w:eastAsia="Arial" w:hAnsi="Arial" w:cs="Arial"/>
          <w:sz w:val="20"/>
          <w:szCs w:val="20"/>
        </w:rPr>
        <w:t>sponsabilidade civil e criminal, às seguintes sanções:</w:t>
      </w:r>
    </w:p>
    <w:p w:rsidR="00BB1660" w:rsidRDefault="00FD1ADD">
      <w:pPr>
        <w:widowControl/>
        <w:numPr>
          <w:ilvl w:val="0"/>
          <w:numId w:val="18"/>
        </w:numPr>
        <w:spacing w:line="276" w:lineRule="auto"/>
        <w:jc w:val="both"/>
        <w:rPr>
          <w:rFonts w:ascii="Arial" w:eastAsia="Arial" w:hAnsi="Arial" w:cs="Arial"/>
          <w:sz w:val="20"/>
          <w:szCs w:val="20"/>
        </w:rPr>
      </w:pPr>
      <w:r>
        <w:rPr>
          <w:rFonts w:ascii="Arial" w:eastAsia="Arial" w:hAnsi="Arial" w:cs="Arial"/>
          <w:sz w:val="20"/>
          <w:szCs w:val="20"/>
        </w:rPr>
        <w:t>Advertência, prevista no art. 156, I, § 2º, da Lei nº 14.133/2021, pela infração descrita no item 8.1 ‘a’, de menor potencial ofensivo, quando não se justificar a imposição de penalidade mais grave.</w:t>
      </w:r>
    </w:p>
    <w:p w:rsidR="00BB1660" w:rsidRDefault="00FD1ADD">
      <w:pPr>
        <w:widowControl/>
        <w:numPr>
          <w:ilvl w:val="0"/>
          <w:numId w:val="18"/>
        </w:numPr>
        <w:spacing w:line="276" w:lineRule="auto"/>
        <w:jc w:val="both"/>
        <w:rPr>
          <w:rFonts w:ascii="Arial" w:eastAsia="Arial" w:hAnsi="Arial" w:cs="Arial"/>
          <w:sz w:val="20"/>
          <w:szCs w:val="20"/>
        </w:rPr>
      </w:pPr>
      <w:r>
        <w:rPr>
          <w:rFonts w:ascii="Arial" w:eastAsia="Arial" w:hAnsi="Arial" w:cs="Arial"/>
          <w:sz w:val="20"/>
          <w:szCs w:val="20"/>
        </w:rPr>
        <w:t>Multa administrativa, prevista no art. 156, II, § 3º, da Lei nº 14.133/2021, pela infração dos subitens 8.1 ‘a’ a ‘l’, que não poderá ser inferior a 0,5% (cinco décimos por cento) nem superior a 30% (trinta por cento) do valor do Contrato, devendo ser obse</w:t>
      </w:r>
      <w:r>
        <w:rPr>
          <w:rFonts w:ascii="Arial" w:eastAsia="Arial" w:hAnsi="Arial" w:cs="Arial"/>
          <w:sz w:val="20"/>
          <w:szCs w:val="20"/>
        </w:rPr>
        <w:t>rvados os seguintes parâmetros: multa de 0,5% a 1,5%, nos casos da infração prevista no subitem 8.1 ‘a’, incidente sobre o valor anual do Contrato; multa de 0,5% a 15%, nos casos das infrações previstas nos subitens 8.1 ‘b’ a ‘g’, incidente sobre o valor a</w:t>
      </w:r>
      <w:r>
        <w:rPr>
          <w:rFonts w:ascii="Arial" w:eastAsia="Arial" w:hAnsi="Arial" w:cs="Arial"/>
          <w:sz w:val="20"/>
          <w:szCs w:val="20"/>
        </w:rPr>
        <w:t>nual do Contrato;</w:t>
      </w:r>
    </w:p>
    <w:p w:rsidR="00BB1660" w:rsidRDefault="00FD1ADD">
      <w:pPr>
        <w:widowControl/>
        <w:numPr>
          <w:ilvl w:val="0"/>
          <w:numId w:val="18"/>
        </w:numPr>
        <w:spacing w:line="276" w:lineRule="auto"/>
        <w:jc w:val="both"/>
        <w:rPr>
          <w:rFonts w:ascii="Arial" w:eastAsia="Arial" w:hAnsi="Arial" w:cs="Arial"/>
          <w:sz w:val="20"/>
          <w:szCs w:val="20"/>
        </w:rPr>
      </w:pPr>
      <w:r>
        <w:rPr>
          <w:rFonts w:ascii="Arial" w:eastAsia="Arial" w:hAnsi="Arial" w:cs="Arial"/>
          <w:sz w:val="20"/>
          <w:szCs w:val="20"/>
        </w:rPr>
        <w:t>multa de 5% a 30%, nos casos das infrações previstas nos subitens 8.1 ‘h’ a ‘l’, incidente sobre o valor anual do Contrato;</w:t>
      </w:r>
    </w:p>
    <w:p w:rsidR="00BB1660" w:rsidRDefault="00FD1ADD">
      <w:pPr>
        <w:widowControl/>
        <w:numPr>
          <w:ilvl w:val="0"/>
          <w:numId w:val="18"/>
        </w:numPr>
        <w:spacing w:after="200" w:line="276" w:lineRule="auto"/>
        <w:jc w:val="both"/>
        <w:rPr>
          <w:rFonts w:ascii="Arial" w:eastAsia="Arial" w:hAnsi="Arial" w:cs="Arial"/>
          <w:sz w:val="20"/>
          <w:szCs w:val="20"/>
        </w:rPr>
      </w:pPr>
      <w:r>
        <w:rPr>
          <w:rFonts w:ascii="Arial" w:eastAsia="Arial" w:hAnsi="Arial" w:cs="Arial"/>
          <w:sz w:val="20"/>
          <w:szCs w:val="20"/>
        </w:rPr>
        <w:t>multa de 0,5% a 15% incidente sobre o valor anual do Contrato, caso não comprovado, no prazo estabelecido pela fis</w:t>
      </w:r>
      <w:r>
        <w:rPr>
          <w:rFonts w:ascii="Arial" w:eastAsia="Arial" w:hAnsi="Arial" w:cs="Arial"/>
          <w:sz w:val="20"/>
          <w:szCs w:val="20"/>
        </w:rPr>
        <w:t>calização, o cumprimento das obrigações trabalhistas e com o Fundo de Garantia do Tempo de Serviço (FGTS) em relação aos empregados diretamente envolvidos na execução, quando for o caso, do contrato de prestação de serviços com dedicação exclusiva de mão d</w:t>
      </w:r>
      <w:r>
        <w:rPr>
          <w:rFonts w:ascii="Arial" w:eastAsia="Arial" w:hAnsi="Arial" w:cs="Arial"/>
          <w:sz w:val="20"/>
          <w:szCs w:val="20"/>
        </w:rPr>
        <w:t xml:space="preserve">e obra, na forma do art. 50 da Lei nº 14.133/2021, em especial quanto ao: </w:t>
      </w:r>
    </w:p>
    <w:p w:rsidR="00BB1660" w:rsidRDefault="00FD1ADD">
      <w:pPr>
        <w:widowControl/>
        <w:spacing w:after="200" w:line="276" w:lineRule="auto"/>
        <w:ind w:left="720" w:firstLine="720"/>
        <w:jc w:val="both"/>
        <w:rPr>
          <w:rFonts w:ascii="Arial" w:eastAsia="Arial" w:hAnsi="Arial" w:cs="Arial"/>
          <w:sz w:val="20"/>
          <w:szCs w:val="20"/>
        </w:rPr>
      </w:pPr>
      <w:r>
        <w:rPr>
          <w:rFonts w:ascii="Arial" w:eastAsia="Arial" w:hAnsi="Arial" w:cs="Arial"/>
          <w:sz w:val="20"/>
          <w:szCs w:val="20"/>
        </w:rPr>
        <w:t xml:space="preserve">i) registro de ponto; </w:t>
      </w:r>
    </w:p>
    <w:p w:rsidR="00BB1660" w:rsidRDefault="00FD1ADD">
      <w:pPr>
        <w:widowControl/>
        <w:spacing w:after="200" w:line="276" w:lineRule="auto"/>
        <w:ind w:left="720" w:firstLine="720"/>
        <w:jc w:val="both"/>
        <w:rPr>
          <w:rFonts w:ascii="Arial" w:eastAsia="Arial" w:hAnsi="Arial" w:cs="Arial"/>
          <w:sz w:val="20"/>
          <w:szCs w:val="20"/>
        </w:rPr>
      </w:pPr>
      <w:r>
        <w:rPr>
          <w:rFonts w:ascii="Arial" w:eastAsia="Arial" w:hAnsi="Arial" w:cs="Arial"/>
          <w:sz w:val="20"/>
          <w:szCs w:val="20"/>
        </w:rPr>
        <w:t>ii) recibo de pagamento de salários, adicionais, horas extras, repouso semanal remunerado e décimo terceiro salário;</w:t>
      </w:r>
    </w:p>
    <w:p w:rsidR="00BB1660" w:rsidRDefault="00FD1ADD">
      <w:pPr>
        <w:widowControl/>
        <w:spacing w:after="200" w:line="276" w:lineRule="auto"/>
        <w:ind w:left="720" w:firstLine="720"/>
        <w:jc w:val="both"/>
        <w:rPr>
          <w:rFonts w:ascii="Arial" w:eastAsia="Arial" w:hAnsi="Arial" w:cs="Arial"/>
          <w:sz w:val="20"/>
          <w:szCs w:val="20"/>
        </w:rPr>
      </w:pPr>
      <w:r>
        <w:rPr>
          <w:rFonts w:ascii="Arial" w:eastAsia="Arial" w:hAnsi="Arial" w:cs="Arial"/>
          <w:sz w:val="20"/>
          <w:szCs w:val="20"/>
        </w:rPr>
        <w:t>iii) comprovante de depósito do FGTS;</w:t>
      </w:r>
    </w:p>
    <w:p w:rsidR="00BB1660" w:rsidRDefault="00FD1ADD">
      <w:pPr>
        <w:widowControl/>
        <w:spacing w:after="200" w:line="276" w:lineRule="auto"/>
        <w:ind w:left="720" w:firstLine="720"/>
        <w:jc w:val="both"/>
        <w:rPr>
          <w:rFonts w:ascii="Arial" w:eastAsia="Arial" w:hAnsi="Arial" w:cs="Arial"/>
          <w:sz w:val="20"/>
          <w:szCs w:val="20"/>
        </w:rPr>
      </w:pPr>
      <w:r>
        <w:rPr>
          <w:rFonts w:ascii="Arial" w:eastAsia="Arial" w:hAnsi="Arial" w:cs="Arial"/>
          <w:sz w:val="20"/>
          <w:szCs w:val="20"/>
        </w:rPr>
        <w:t>iv)</w:t>
      </w:r>
      <w:r>
        <w:rPr>
          <w:rFonts w:ascii="Arial" w:eastAsia="Arial" w:hAnsi="Arial" w:cs="Arial"/>
          <w:sz w:val="20"/>
          <w:szCs w:val="20"/>
        </w:rPr>
        <w:t xml:space="preserve"> recibo de concessão e pagamento de férias e do respectivo adicional;</w:t>
      </w:r>
    </w:p>
    <w:p w:rsidR="00BB1660" w:rsidRDefault="00FD1ADD">
      <w:pPr>
        <w:widowControl/>
        <w:spacing w:after="200" w:line="276" w:lineRule="auto"/>
        <w:ind w:left="720" w:firstLine="720"/>
        <w:jc w:val="both"/>
        <w:rPr>
          <w:rFonts w:ascii="Arial" w:eastAsia="Arial" w:hAnsi="Arial" w:cs="Arial"/>
          <w:sz w:val="20"/>
          <w:szCs w:val="20"/>
        </w:rPr>
      </w:pPr>
      <w:r>
        <w:rPr>
          <w:rFonts w:ascii="Arial" w:eastAsia="Arial" w:hAnsi="Arial" w:cs="Arial"/>
          <w:sz w:val="20"/>
          <w:szCs w:val="20"/>
        </w:rPr>
        <w:t xml:space="preserve">v) recibo de quitação de obrigações trabalhistas e previdenciárias dos empregados dispensados até a data da extinção do Contrato; e </w:t>
      </w:r>
    </w:p>
    <w:p w:rsidR="00BB1660" w:rsidRDefault="00FD1ADD">
      <w:pPr>
        <w:widowControl/>
        <w:spacing w:after="200" w:line="276" w:lineRule="auto"/>
        <w:ind w:left="720" w:firstLine="720"/>
        <w:jc w:val="both"/>
        <w:rPr>
          <w:rFonts w:ascii="Arial" w:eastAsia="Arial" w:hAnsi="Arial" w:cs="Arial"/>
          <w:sz w:val="20"/>
          <w:szCs w:val="20"/>
        </w:rPr>
      </w:pPr>
      <w:r>
        <w:rPr>
          <w:rFonts w:ascii="Arial" w:eastAsia="Arial" w:hAnsi="Arial" w:cs="Arial"/>
          <w:sz w:val="20"/>
          <w:szCs w:val="20"/>
        </w:rPr>
        <w:t>vi) recibo de pagamento de vale-transporte e vale-ali</w:t>
      </w:r>
      <w:r>
        <w:rPr>
          <w:rFonts w:ascii="Arial" w:eastAsia="Arial" w:hAnsi="Arial" w:cs="Arial"/>
          <w:sz w:val="20"/>
          <w:szCs w:val="20"/>
        </w:rPr>
        <w:t>mentação, na forma prevista em norma coletiva.</w:t>
      </w:r>
    </w:p>
    <w:p w:rsidR="00BB1660" w:rsidRDefault="00FD1ADD">
      <w:pPr>
        <w:widowControl/>
        <w:numPr>
          <w:ilvl w:val="0"/>
          <w:numId w:val="1"/>
        </w:numPr>
        <w:spacing w:line="276" w:lineRule="auto"/>
        <w:jc w:val="both"/>
        <w:rPr>
          <w:rFonts w:ascii="Arial" w:eastAsia="Arial" w:hAnsi="Arial" w:cs="Arial"/>
          <w:sz w:val="20"/>
          <w:szCs w:val="20"/>
        </w:rPr>
      </w:pPr>
      <w:r>
        <w:rPr>
          <w:rFonts w:ascii="Arial" w:eastAsia="Arial" w:hAnsi="Arial" w:cs="Arial"/>
          <w:sz w:val="20"/>
          <w:szCs w:val="20"/>
        </w:rPr>
        <w:t>Na hipótese de a infração ser cometida antes da celebração do contrato, a base de cálculo da multa do item 8.2 ‘b’ será o valor anual estimado da contratação.</w:t>
      </w:r>
    </w:p>
    <w:p w:rsidR="00BB1660" w:rsidRDefault="00FD1ADD">
      <w:pPr>
        <w:widowControl/>
        <w:numPr>
          <w:ilvl w:val="0"/>
          <w:numId w:val="1"/>
        </w:numPr>
        <w:spacing w:line="276" w:lineRule="auto"/>
        <w:jc w:val="both"/>
        <w:rPr>
          <w:rFonts w:ascii="Arial" w:eastAsia="Arial" w:hAnsi="Arial" w:cs="Arial"/>
          <w:sz w:val="20"/>
          <w:szCs w:val="20"/>
        </w:rPr>
      </w:pPr>
      <w:r>
        <w:rPr>
          <w:rFonts w:ascii="Arial" w:eastAsia="Arial" w:hAnsi="Arial" w:cs="Arial"/>
          <w:sz w:val="20"/>
          <w:szCs w:val="20"/>
        </w:rPr>
        <w:t xml:space="preserve">Em caso de reincidência, o valor total das multas </w:t>
      </w:r>
      <w:r>
        <w:rPr>
          <w:rFonts w:ascii="Arial" w:eastAsia="Arial" w:hAnsi="Arial" w:cs="Arial"/>
          <w:sz w:val="20"/>
          <w:szCs w:val="20"/>
        </w:rPr>
        <w:t xml:space="preserve">administrativas aplicadas não poderá exceder o limite de 30% (trinta por cento) sobre o valor total do Contrato. </w:t>
      </w:r>
    </w:p>
    <w:p w:rsidR="00BB1660" w:rsidRDefault="00FD1ADD">
      <w:pPr>
        <w:widowControl/>
        <w:numPr>
          <w:ilvl w:val="0"/>
          <w:numId w:val="1"/>
        </w:numPr>
        <w:spacing w:line="276" w:lineRule="auto"/>
        <w:jc w:val="both"/>
        <w:rPr>
          <w:rFonts w:ascii="Arial" w:eastAsia="Arial" w:hAnsi="Arial" w:cs="Arial"/>
          <w:sz w:val="20"/>
          <w:szCs w:val="20"/>
        </w:rPr>
      </w:pPr>
      <w:r>
        <w:rPr>
          <w:rFonts w:ascii="Arial" w:eastAsia="Arial" w:hAnsi="Arial" w:cs="Arial"/>
          <w:sz w:val="20"/>
          <w:szCs w:val="20"/>
        </w:rPr>
        <w:t>Se a multa aplicada e as indenizações cabíveis forem superiores ao valor de pagamento eventualmente devido pela Administração ao contratado, a</w:t>
      </w:r>
      <w:r>
        <w:rPr>
          <w:rFonts w:ascii="Arial" w:eastAsia="Arial" w:hAnsi="Arial" w:cs="Arial"/>
          <w:sz w:val="20"/>
          <w:szCs w:val="20"/>
        </w:rPr>
        <w:t xml:space="preserve">lém da perda desse valor, a diferença será descontada da garantia prestada ou será cobrada judicialmente, na forma do art. 156, § 8º, da Lei nº 14.133/2021, e  deverá ser emitida nota de débito no valor total ou do saldo, no prazo de 30 (trinta) dias após </w:t>
      </w:r>
      <w:r>
        <w:rPr>
          <w:rFonts w:ascii="Arial" w:eastAsia="Arial" w:hAnsi="Arial" w:cs="Arial"/>
          <w:sz w:val="20"/>
          <w:szCs w:val="20"/>
        </w:rPr>
        <w:t>a decisão final quanto à penalidade.</w:t>
      </w:r>
    </w:p>
    <w:p w:rsidR="00BB1660" w:rsidRDefault="00FD1ADD">
      <w:pPr>
        <w:widowControl/>
        <w:numPr>
          <w:ilvl w:val="0"/>
          <w:numId w:val="1"/>
        </w:numPr>
        <w:spacing w:line="276" w:lineRule="auto"/>
        <w:jc w:val="both"/>
        <w:rPr>
          <w:rFonts w:ascii="Arial" w:eastAsia="Arial" w:hAnsi="Arial" w:cs="Arial"/>
          <w:sz w:val="20"/>
          <w:szCs w:val="20"/>
        </w:rPr>
      </w:pPr>
      <w:r>
        <w:rPr>
          <w:rFonts w:ascii="Arial" w:eastAsia="Arial" w:hAnsi="Arial" w:cs="Arial"/>
          <w:sz w:val="20"/>
          <w:szCs w:val="20"/>
        </w:rPr>
        <w:t>A penalidade de multa pode ser aplicada cumulativamente com as demais sanções, na forma do art. 156, § 7º, da Lei nº 14.133/2021.</w:t>
      </w:r>
    </w:p>
    <w:p w:rsidR="00BB1660" w:rsidRDefault="00FD1ADD">
      <w:pPr>
        <w:widowControl/>
        <w:numPr>
          <w:ilvl w:val="0"/>
          <w:numId w:val="18"/>
        </w:numPr>
        <w:spacing w:line="276" w:lineRule="auto"/>
        <w:jc w:val="both"/>
        <w:rPr>
          <w:rFonts w:ascii="Arial" w:eastAsia="Arial" w:hAnsi="Arial" w:cs="Arial"/>
          <w:sz w:val="20"/>
          <w:szCs w:val="20"/>
        </w:rPr>
      </w:pPr>
      <w:r>
        <w:rPr>
          <w:rFonts w:ascii="Arial" w:eastAsia="Arial" w:hAnsi="Arial" w:cs="Arial"/>
          <w:sz w:val="20"/>
          <w:szCs w:val="20"/>
        </w:rPr>
        <w:t>Impedimento de licitar e contratar, prevista no art. 156, III, § 4º, da Lei nº 14.133/202</w:t>
      </w:r>
      <w:r>
        <w:rPr>
          <w:rFonts w:ascii="Arial" w:eastAsia="Arial" w:hAnsi="Arial" w:cs="Arial"/>
          <w:sz w:val="20"/>
          <w:szCs w:val="20"/>
        </w:rPr>
        <w:t>1, nos casos relacionados nos subitens 8.1 ‘b’ a ‘g’, quando não se justificar a imposição de penalidade mais grave, e impedirá o responsável de licitar ou contratar no âmbito da Administração Pública direta e indireta do Estado, pelo prazo máximo de 3 (tr</w:t>
      </w:r>
      <w:r>
        <w:rPr>
          <w:rFonts w:ascii="Arial" w:eastAsia="Arial" w:hAnsi="Arial" w:cs="Arial"/>
          <w:sz w:val="20"/>
          <w:szCs w:val="20"/>
        </w:rPr>
        <w:t>ês) anos;</w:t>
      </w:r>
    </w:p>
    <w:p w:rsidR="00BB1660" w:rsidRDefault="00FD1ADD">
      <w:pPr>
        <w:widowControl/>
        <w:numPr>
          <w:ilvl w:val="0"/>
          <w:numId w:val="18"/>
        </w:numPr>
        <w:spacing w:after="200" w:line="276" w:lineRule="auto"/>
        <w:jc w:val="both"/>
        <w:rPr>
          <w:rFonts w:ascii="Arial" w:eastAsia="Arial" w:hAnsi="Arial" w:cs="Arial"/>
          <w:sz w:val="20"/>
          <w:szCs w:val="20"/>
        </w:rPr>
      </w:pPr>
      <w:r>
        <w:rPr>
          <w:rFonts w:ascii="Arial" w:eastAsia="Arial" w:hAnsi="Arial" w:cs="Arial"/>
          <w:sz w:val="20"/>
          <w:szCs w:val="20"/>
        </w:rPr>
        <w:t>Declaração de inidoneidade para licitar ou contratar, prevista no art. 156, IV, § 5º, da Lei nº 14.133/2021, nos casos relacionados nos subitens 8.1. ‘h’ a ‘l’, bem como nos demais casos que justifiquem a imposição da penalidade mais grave, que i</w:t>
      </w:r>
      <w:r>
        <w:rPr>
          <w:rFonts w:ascii="Arial" w:eastAsia="Arial" w:hAnsi="Arial" w:cs="Arial"/>
          <w:sz w:val="20"/>
          <w:szCs w:val="20"/>
        </w:rPr>
        <w:t>mpedirá o responsável de licitar ou contratar no âmbito da Administração Pública direta e indireta de todos os entes federativos, pelo prazo mínimo de 3 (três) anos e máximo de 6 (seis) anos.</w:t>
      </w:r>
    </w:p>
    <w:p w:rsidR="00BB1660" w:rsidRDefault="00FD1ADD">
      <w:pPr>
        <w:widowControl/>
        <w:spacing w:after="200" w:line="276" w:lineRule="auto"/>
        <w:ind w:firstLine="720"/>
        <w:jc w:val="both"/>
        <w:rPr>
          <w:rFonts w:ascii="Arial" w:eastAsia="Arial" w:hAnsi="Arial" w:cs="Arial"/>
          <w:sz w:val="20"/>
          <w:szCs w:val="20"/>
        </w:rPr>
      </w:pPr>
      <w:r>
        <w:rPr>
          <w:rFonts w:ascii="Arial" w:eastAsia="Arial" w:hAnsi="Arial" w:cs="Arial"/>
          <w:b/>
          <w:sz w:val="20"/>
          <w:szCs w:val="20"/>
        </w:rPr>
        <w:t>8.3</w:t>
      </w:r>
      <w:r>
        <w:rPr>
          <w:rFonts w:ascii="Arial" w:eastAsia="Arial" w:hAnsi="Arial" w:cs="Arial"/>
          <w:sz w:val="20"/>
          <w:szCs w:val="20"/>
        </w:rPr>
        <w:t>. Sem prejuízo da multa administrativa prevista no art. 156, II, § 3º, da Lei nº 14.133/2021, o atraso injustificado no cumprimento das obrigações contratuais sujeitará o contratado, independente de notificação, na forma do art. 408 do Código Civil, à mult</w:t>
      </w:r>
      <w:r>
        <w:rPr>
          <w:rFonts w:ascii="Arial" w:eastAsia="Arial" w:hAnsi="Arial" w:cs="Arial"/>
          <w:sz w:val="20"/>
          <w:szCs w:val="20"/>
        </w:rPr>
        <w:t xml:space="preserve">a de mora no percentual de 1% (um por cento) por dia útil que exceder o prazo estipulado, a incidir sobre o valor da nota de empenho ou do saldo não atendido, nos termos do art. 227 da Lei estadual no 287, de 04 de dezembro de 1979, respeitado o limite de </w:t>
      </w:r>
      <w:r>
        <w:rPr>
          <w:rFonts w:ascii="Arial" w:eastAsia="Arial" w:hAnsi="Arial" w:cs="Arial"/>
          <w:sz w:val="20"/>
          <w:szCs w:val="20"/>
        </w:rPr>
        <w:t>30% (trinta por cento) do valor do Contrato.</w:t>
      </w:r>
    </w:p>
    <w:p w:rsidR="00BB1660" w:rsidRDefault="00FD1ADD">
      <w:pPr>
        <w:widowControl/>
        <w:numPr>
          <w:ilvl w:val="0"/>
          <w:numId w:val="12"/>
        </w:numPr>
        <w:spacing w:line="276" w:lineRule="auto"/>
        <w:jc w:val="both"/>
        <w:rPr>
          <w:rFonts w:ascii="Arial" w:eastAsia="Arial" w:hAnsi="Arial" w:cs="Arial"/>
          <w:sz w:val="20"/>
          <w:szCs w:val="20"/>
        </w:rPr>
      </w:pPr>
      <w:r>
        <w:rPr>
          <w:rFonts w:ascii="Arial" w:eastAsia="Arial" w:hAnsi="Arial" w:cs="Arial"/>
          <w:sz w:val="20"/>
          <w:szCs w:val="20"/>
        </w:rPr>
        <w:t>Em caso de atraso injustificado para apresentação, suplementação ou reposição da garantia, a multa de mora será de 0,07% (sete centésimos por cento) sobre o valor total do Contrato por dia útil que exceder o pra</w:t>
      </w:r>
      <w:r>
        <w:rPr>
          <w:rFonts w:ascii="Arial" w:eastAsia="Arial" w:hAnsi="Arial" w:cs="Arial"/>
          <w:sz w:val="20"/>
          <w:szCs w:val="20"/>
        </w:rPr>
        <w:t>zo estipulado até o máximo de 2% (dois por cento).</w:t>
      </w:r>
    </w:p>
    <w:p w:rsidR="00BB1660" w:rsidRDefault="00FD1ADD">
      <w:pPr>
        <w:widowControl/>
        <w:numPr>
          <w:ilvl w:val="0"/>
          <w:numId w:val="12"/>
        </w:numPr>
        <w:spacing w:line="276" w:lineRule="auto"/>
        <w:jc w:val="both"/>
        <w:rPr>
          <w:rFonts w:ascii="Arial" w:eastAsia="Arial" w:hAnsi="Arial" w:cs="Arial"/>
          <w:sz w:val="20"/>
          <w:szCs w:val="20"/>
        </w:rPr>
      </w:pPr>
      <w:r>
        <w:rPr>
          <w:rFonts w:ascii="Arial" w:eastAsia="Arial" w:hAnsi="Arial" w:cs="Arial"/>
          <w:sz w:val="20"/>
          <w:szCs w:val="20"/>
        </w:rPr>
        <w:t>O atraso superior a 25 (vinte e cinco) dias no cumprimento da obrigação prevista no item 8.3 ‘a’ autoriza a Administração a promover a rescisão contratual por descumprimento ou cumprimento irregular de sua</w:t>
      </w:r>
      <w:r>
        <w:rPr>
          <w:rFonts w:ascii="Arial" w:eastAsia="Arial" w:hAnsi="Arial" w:cs="Arial"/>
          <w:sz w:val="20"/>
          <w:szCs w:val="20"/>
        </w:rPr>
        <w:t>s cláusulas.</w:t>
      </w:r>
    </w:p>
    <w:p w:rsidR="00BB1660" w:rsidRDefault="00FD1ADD">
      <w:pPr>
        <w:widowControl/>
        <w:numPr>
          <w:ilvl w:val="0"/>
          <w:numId w:val="12"/>
        </w:numPr>
        <w:spacing w:after="200" w:line="276" w:lineRule="auto"/>
        <w:jc w:val="both"/>
        <w:rPr>
          <w:rFonts w:ascii="Arial" w:eastAsia="Arial" w:hAnsi="Arial" w:cs="Arial"/>
          <w:sz w:val="20"/>
          <w:szCs w:val="20"/>
        </w:rPr>
      </w:pPr>
      <w:r>
        <w:rPr>
          <w:rFonts w:ascii="Arial" w:eastAsia="Arial" w:hAnsi="Arial" w:cs="Arial"/>
          <w:sz w:val="20"/>
          <w:szCs w:val="20"/>
        </w:rPr>
        <w:t>A aplicação de multa de mora não impedirá que a Administração a converta em compensatória e promova a extinção unilateral do Contrato com a aplicação cumulada de outras sanções previstas no Contrato.</w:t>
      </w:r>
    </w:p>
    <w:p w:rsidR="00BB1660" w:rsidRDefault="00FD1ADD">
      <w:pPr>
        <w:widowControl/>
        <w:spacing w:after="200" w:line="276" w:lineRule="auto"/>
        <w:ind w:firstLine="720"/>
        <w:jc w:val="both"/>
        <w:rPr>
          <w:rFonts w:ascii="Arial" w:eastAsia="Arial" w:hAnsi="Arial" w:cs="Arial"/>
          <w:sz w:val="20"/>
          <w:szCs w:val="20"/>
        </w:rPr>
      </w:pPr>
      <w:bookmarkStart w:id="57" w:name="_heading=h.nmf14n" w:colFirst="0" w:colLast="0"/>
      <w:bookmarkEnd w:id="57"/>
      <w:r>
        <w:rPr>
          <w:rFonts w:ascii="Arial" w:eastAsia="Arial" w:hAnsi="Arial" w:cs="Arial"/>
          <w:b/>
          <w:sz w:val="20"/>
          <w:szCs w:val="20"/>
        </w:rPr>
        <w:t xml:space="preserve">8.4. </w:t>
      </w:r>
      <w:r>
        <w:rPr>
          <w:rFonts w:ascii="Arial" w:eastAsia="Arial" w:hAnsi="Arial" w:cs="Arial"/>
          <w:sz w:val="20"/>
          <w:szCs w:val="20"/>
        </w:rPr>
        <w:t>No caso de inexecução total ou parcial do objeto, que acarrete a rescisão do Contrato, será automaticamente devida multa compensatória no valor de até 30% do valor do Contrato.</w:t>
      </w:r>
    </w:p>
    <w:p w:rsidR="00BB1660" w:rsidRDefault="00FD1ADD">
      <w:pPr>
        <w:widowControl/>
        <w:numPr>
          <w:ilvl w:val="0"/>
          <w:numId w:val="21"/>
        </w:numPr>
        <w:spacing w:after="200" w:line="276" w:lineRule="auto"/>
        <w:jc w:val="both"/>
        <w:rPr>
          <w:rFonts w:ascii="Arial" w:eastAsia="Arial" w:hAnsi="Arial" w:cs="Arial"/>
          <w:sz w:val="20"/>
          <w:szCs w:val="20"/>
        </w:rPr>
      </w:pPr>
      <w:r>
        <w:rPr>
          <w:rFonts w:ascii="Arial" w:eastAsia="Arial" w:hAnsi="Arial" w:cs="Arial"/>
          <w:sz w:val="20"/>
          <w:szCs w:val="20"/>
        </w:rPr>
        <w:t>A multa compensatória, isoladamente aplicada ou quando somada ao valor da multa</w:t>
      </w:r>
      <w:r>
        <w:rPr>
          <w:rFonts w:ascii="Arial" w:eastAsia="Arial" w:hAnsi="Arial" w:cs="Arial"/>
          <w:sz w:val="20"/>
          <w:szCs w:val="20"/>
        </w:rPr>
        <w:t xml:space="preserve"> moratória convertida, não poderá exceder o limite previsto no art. 412 do Código Civil, ou seja, o valor da obrigação principal.</w:t>
      </w:r>
    </w:p>
    <w:p w:rsidR="00BB1660" w:rsidRDefault="00FD1ADD">
      <w:pPr>
        <w:widowControl/>
        <w:spacing w:after="200" w:line="276" w:lineRule="auto"/>
        <w:ind w:firstLine="720"/>
        <w:jc w:val="both"/>
        <w:rPr>
          <w:rFonts w:ascii="Arial" w:eastAsia="Arial" w:hAnsi="Arial" w:cs="Arial"/>
          <w:sz w:val="20"/>
          <w:szCs w:val="20"/>
        </w:rPr>
      </w:pPr>
      <w:r>
        <w:rPr>
          <w:rFonts w:ascii="Arial" w:eastAsia="Arial" w:hAnsi="Arial" w:cs="Arial"/>
          <w:b/>
          <w:sz w:val="20"/>
          <w:szCs w:val="20"/>
        </w:rPr>
        <w:t>8.5.</w:t>
      </w:r>
      <w:r>
        <w:rPr>
          <w:rFonts w:ascii="Arial" w:eastAsia="Arial" w:hAnsi="Arial" w:cs="Arial"/>
          <w:sz w:val="20"/>
          <w:szCs w:val="20"/>
        </w:rPr>
        <w:t xml:space="preserve"> Na aplicação das sanções serão considerados os seguintes requisitos, previstos no art. 156, § 1º, incisos I a V, da Lei n</w:t>
      </w:r>
      <w:r>
        <w:rPr>
          <w:rFonts w:ascii="Arial" w:eastAsia="Arial" w:hAnsi="Arial" w:cs="Arial"/>
          <w:sz w:val="20"/>
          <w:szCs w:val="20"/>
        </w:rPr>
        <w:t>º 14.133/2021:</w:t>
      </w:r>
    </w:p>
    <w:p w:rsidR="00BB1660" w:rsidRDefault="00FD1ADD">
      <w:pPr>
        <w:widowControl/>
        <w:numPr>
          <w:ilvl w:val="0"/>
          <w:numId w:val="5"/>
        </w:numPr>
        <w:spacing w:line="276" w:lineRule="auto"/>
        <w:jc w:val="both"/>
        <w:rPr>
          <w:rFonts w:ascii="Arial" w:eastAsia="Arial" w:hAnsi="Arial" w:cs="Arial"/>
          <w:sz w:val="20"/>
          <w:szCs w:val="20"/>
        </w:rPr>
      </w:pPr>
      <w:r>
        <w:rPr>
          <w:rFonts w:ascii="Arial" w:eastAsia="Arial" w:hAnsi="Arial" w:cs="Arial"/>
          <w:sz w:val="20"/>
          <w:szCs w:val="20"/>
        </w:rPr>
        <w:t>a natureza e a gravidade da infração cometida;</w:t>
      </w:r>
    </w:p>
    <w:p w:rsidR="00BB1660" w:rsidRDefault="00FD1ADD">
      <w:pPr>
        <w:widowControl/>
        <w:numPr>
          <w:ilvl w:val="0"/>
          <w:numId w:val="5"/>
        </w:numPr>
        <w:spacing w:line="276" w:lineRule="auto"/>
        <w:jc w:val="both"/>
        <w:rPr>
          <w:rFonts w:ascii="Arial" w:eastAsia="Arial" w:hAnsi="Arial" w:cs="Arial"/>
          <w:sz w:val="20"/>
          <w:szCs w:val="20"/>
        </w:rPr>
      </w:pPr>
      <w:r>
        <w:rPr>
          <w:rFonts w:ascii="Arial" w:eastAsia="Arial" w:hAnsi="Arial" w:cs="Arial"/>
          <w:sz w:val="20"/>
          <w:szCs w:val="20"/>
        </w:rPr>
        <w:t>as peculiaridades do caso concreto;</w:t>
      </w:r>
    </w:p>
    <w:p w:rsidR="00BB1660" w:rsidRDefault="00FD1ADD">
      <w:pPr>
        <w:widowControl/>
        <w:numPr>
          <w:ilvl w:val="0"/>
          <w:numId w:val="5"/>
        </w:numPr>
        <w:spacing w:line="276" w:lineRule="auto"/>
        <w:jc w:val="both"/>
        <w:rPr>
          <w:rFonts w:ascii="Arial" w:eastAsia="Arial" w:hAnsi="Arial" w:cs="Arial"/>
          <w:sz w:val="20"/>
          <w:szCs w:val="20"/>
        </w:rPr>
      </w:pPr>
      <w:r>
        <w:rPr>
          <w:rFonts w:ascii="Arial" w:eastAsia="Arial" w:hAnsi="Arial" w:cs="Arial"/>
          <w:sz w:val="20"/>
          <w:szCs w:val="20"/>
        </w:rPr>
        <w:t>as circunstâncias agravantes ou atenuantes, observadas aquelas previstas nos arts. 71 e 72 da Lei n° 5.427, de 1o de abril de 2009;</w:t>
      </w:r>
    </w:p>
    <w:p w:rsidR="00BB1660" w:rsidRDefault="00FD1ADD">
      <w:pPr>
        <w:widowControl/>
        <w:numPr>
          <w:ilvl w:val="0"/>
          <w:numId w:val="5"/>
        </w:numPr>
        <w:spacing w:line="276" w:lineRule="auto"/>
        <w:jc w:val="both"/>
        <w:rPr>
          <w:rFonts w:ascii="Arial" w:eastAsia="Arial" w:hAnsi="Arial" w:cs="Arial"/>
          <w:sz w:val="20"/>
          <w:szCs w:val="20"/>
        </w:rPr>
      </w:pPr>
      <w:r>
        <w:rPr>
          <w:rFonts w:ascii="Arial" w:eastAsia="Arial" w:hAnsi="Arial" w:cs="Arial"/>
          <w:sz w:val="20"/>
          <w:szCs w:val="20"/>
        </w:rPr>
        <w:t>os danos que dela proviere</w:t>
      </w:r>
      <w:r>
        <w:rPr>
          <w:rFonts w:ascii="Arial" w:eastAsia="Arial" w:hAnsi="Arial" w:cs="Arial"/>
          <w:sz w:val="20"/>
          <w:szCs w:val="20"/>
        </w:rPr>
        <w:t>m para a Administração Pública;</w:t>
      </w:r>
    </w:p>
    <w:p w:rsidR="00BB1660" w:rsidRDefault="00FD1ADD">
      <w:pPr>
        <w:widowControl/>
        <w:numPr>
          <w:ilvl w:val="0"/>
          <w:numId w:val="5"/>
        </w:numPr>
        <w:spacing w:after="200" w:line="276" w:lineRule="auto"/>
        <w:jc w:val="both"/>
        <w:rPr>
          <w:rFonts w:ascii="Arial" w:eastAsia="Arial" w:hAnsi="Arial" w:cs="Arial"/>
          <w:sz w:val="20"/>
          <w:szCs w:val="20"/>
        </w:rPr>
      </w:pPr>
      <w:r>
        <w:rPr>
          <w:rFonts w:ascii="Arial" w:eastAsia="Arial" w:hAnsi="Arial" w:cs="Arial"/>
          <w:sz w:val="20"/>
          <w:szCs w:val="20"/>
        </w:rPr>
        <w:t>a implantação ou o aperfeiçoamento de programa de integridade, conforme normas e orientações dos órgãos de controle.</w:t>
      </w:r>
    </w:p>
    <w:p w:rsidR="00BB1660" w:rsidRDefault="00FD1ADD">
      <w:pPr>
        <w:widowControl/>
        <w:spacing w:after="200" w:line="276" w:lineRule="auto"/>
        <w:ind w:firstLine="720"/>
        <w:jc w:val="both"/>
        <w:rPr>
          <w:rFonts w:ascii="Arial" w:eastAsia="Arial" w:hAnsi="Arial" w:cs="Arial"/>
          <w:sz w:val="20"/>
          <w:szCs w:val="20"/>
        </w:rPr>
      </w:pPr>
      <w:r>
        <w:rPr>
          <w:rFonts w:ascii="Arial" w:eastAsia="Arial" w:hAnsi="Arial" w:cs="Arial"/>
          <w:b/>
          <w:sz w:val="20"/>
          <w:szCs w:val="20"/>
        </w:rPr>
        <w:t xml:space="preserve">8.6. </w:t>
      </w:r>
      <w:r>
        <w:rPr>
          <w:rFonts w:ascii="Arial" w:eastAsia="Arial" w:hAnsi="Arial" w:cs="Arial"/>
          <w:sz w:val="20"/>
          <w:szCs w:val="20"/>
        </w:rPr>
        <w:t>A imposição das penalidades é de competência exclusiva do órgão ou entidade contratante, sendo compete</w:t>
      </w:r>
      <w:r>
        <w:rPr>
          <w:rFonts w:ascii="Arial" w:eastAsia="Arial" w:hAnsi="Arial" w:cs="Arial"/>
          <w:sz w:val="20"/>
          <w:szCs w:val="20"/>
        </w:rPr>
        <w:t>ntes para sua aplicação:</w:t>
      </w:r>
    </w:p>
    <w:p w:rsidR="00BB1660" w:rsidRDefault="00FD1ADD">
      <w:pPr>
        <w:widowControl/>
        <w:numPr>
          <w:ilvl w:val="0"/>
          <w:numId w:val="15"/>
        </w:numPr>
        <w:spacing w:line="276" w:lineRule="auto"/>
        <w:jc w:val="both"/>
        <w:rPr>
          <w:rFonts w:ascii="Arial" w:eastAsia="Arial" w:hAnsi="Arial" w:cs="Arial"/>
          <w:sz w:val="20"/>
          <w:szCs w:val="20"/>
        </w:rPr>
      </w:pPr>
      <w:r>
        <w:rPr>
          <w:rFonts w:ascii="Arial" w:eastAsia="Arial" w:hAnsi="Arial" w:cs="Arial"/>
          <w:sz w:val="20"/>
          <w:szCs w:val="20"/>
        </w:rPr>
        <w:t>as sanções previstas nos itens 8.2 ‘a’ a ‘c’ serão impostas pelo Ordenador de Despesa;</w:t>
      </w:r>
    </w:p>
    <w:p w:rsidR="00BB1660" w:rsidRDefault="00FD1ADD">
      <w:pPr>
        <w:widowControl/>
        <w:numPr>
          <w:ilvl w:val="0"/>
          <w:numId w:val="15"/>
        </w:numPr>
        <w:spacing w:after="200" w:line="276" w:lineRule="auto"/>
        <w:jc w:val="both"/>
        <w:rPr>
          <w:rFonts w:ascii="Arial" w:eastAsia="Arial" w:hAnsi="Arial" w:cs="Arial"/>
          <w:sz w:val="20"/>
          <w:szCs w:val="20"/>
        </w:rPr>
      </w:pPr>
      <w:r>
        <w:rPr>
          <w:rFonts w:ascii="Arial" w:eastAsia="Arial" w:hAnsi="Arial" w:cs="Arial"/>
          <w:sz w:val="20"/>
          <w:szCs w:val="20"/>
        </w:rPr>
        <w:t>a aplicação da sanção prevista no item 8.2.’d’, na forma do art. 156, § 6º, I, da Lei nº 14.133/2021, é de competência exclusiva: em se tratando</w:t>
      </w:r>
      <w:r>
        <w:rPr>
          <w:rFonts w:ascii="Arial" w:eastAsia="Arial" w:hAnsi="Arial" w:cs="Arial"/>
          <w:sz w:val="20"/>
          <w:szCs w:val="20"/>
        </w:rPr>
        <w:t xml:space="preserve"> de contratação realizada pela Administração Pública direta, do Secretário de Estado; ou em se tratando de contratação realizada pela Administração Pública Indireta (fundação e autarquia), da autoridade máxima da entidade.</w:t>
      </w:r>
    </w:p>
    <w:p w:rsidR="00BB1660" w:rsidRDefault="00FD1ADD">
      <w:pPr>
        <w:widowControl/>
        <w:spacing w:after="200" w:line="276" w:lineRule="auto"/>
        <w:ind w:firstLine="720"/>
        <w:jc w:val="both"/>
        <w:rPr>
          <w:rFonts w:ascii="Arial" w:eastAsia="Arial" w:hAnsi="Arial" w:cs="Arial"/>
          <w:sz w:val="20"/>
          <w:szCs w:val="20"/>
        </w:rPr>
      </w:pPr>
      <w:r>
        <w:rPr>
          <w:rFonts w:ascii="Arial" w:eastAsia="Arial" w:hAnsi="Arial" w:cs="Arial"/>
          <w:b/>
          <w:sz w:val="20"/>
          <w:szCs w:val="20"/>
        </w:rPr>
        <w:t>8.7.</w:t>
      </w:r>
      <w:r>
        <w:rPr>
          <w:rFonts w:ascii="Arial" w:eastAsia="Arial" w:hAnsi="Arial" w:cs="Arial"/>
          <w:sz w:val="20"/>
          <w:szCs w:val="20"/>
        </w:rPr>
        <w:t xml:space="preserve"> A aplicação de quaisquer das</w:t>
      </w:r>
      <w:r>
        <w:rPr>
          <w:rFonts w:ascii="Arial" w:eastAsia="Arial" w:hAnsi="Arial" w:cs="Arial"/>
          <w:sz w:val="20"/>
          <w:szCs w:val="20"/>
        </w:rPr>
        <w:t xml:space="preserve"> penalidades administrativas realizar-se-á em processo administrativo que assegurará o contraditório e a ampla defesa ao licitante ou contratado, devendo ser observado o procedimento previsto na Lei nº 14.133/2021, e, subsidiariamente, na Lei no 5.427/2009</w:t>
      </w:r>
      <w:r>
        <w:rPr>
          <w:rFonts w:ascii="Arial" w:eastAsia="Arial" w:hAnsi="Arial" w:cs="Arial"/>
          <w:sz w:val="20"/>
          <w:szCs w:val="20"/>
        </w:rPr>
        <w:t>.</w:t>
      </w:r>
    </w:p>
    <w:p w:rsidR="00BB1660" w:rsidRDefault="00FD1ADD">
      <w:pPr>
        <w:widowControl/>
        <w:numPr>
          <w:ilvl w:val="0"/>
          <w:numId w:val="14"/>
        </w:numPr>
        <w:spacing w:line="276" w:lineRule="auto"/>
        <w:jc w:val="both"/>
        <w:rPr>
          <w:rFonts w:ascii="Arial" w:eastAsia="Arial" w:hAnsi="Arial" w:cs="Arial"/>
          <w:sz w:val="20"/>
          <w:szCs w:val="20"/>
        </w:rPr>
      </w:pPr>
      <w:r>
        <w:rPr>
          <w:rFonts w:ascii="Arial" w:eastAsia="Arial" w:hAnsi="Arial" w:cs="Arial"/>
          <w:sz w:val="20"/>
          <w:szCs w:val="20"/>
        </w:rPr>
        <w:t xml:space="preserve">A aplicação de sanção será antecedida de intimação do licitante ou contratado, que indicará a infração cometida, os fatos, os dispositivos do edital e/ou do Contrato infringidos e os fundamentos legais pertinentes, a penalidade que se pretende imputar e </w:t>
      </w:r>
      <w:r>
        <w:rPr>
          <w:rFonts w:ascii="Arial" w:eastAsia="Arial" w:hAnsi="Arial" w:cs="Arial"/>
          <w:sz w:val="20"/>
          <w:szCs w:val="20"/>
        </w:rPr>
        <w:t xml:space="preserve">o respectivo prazo e/ou valor, se for o caso, assim como o prazo e o local para a apresentação da defesa, com a possibilidade de produção de provas. </w:t>
      </w:r>
    </w:p>
    <w:p w:rsidR="00BB1660" w:rsidRDefault="00FD1ADD">
      <w:pPr>
        <w:widowControl/>
        <w:numPr>
          <w:ilvl w:val="0"/>
          <w:numId w:val="14"/>
        </w:numPr>
        <w:spacing w:line="276" w:lineRule="auto"/>
        <w:jc w:val="both"/>
        <w:rPr>
          <w:rFonts w:ascii="Arial" w:eastAsia="Arial" w:hAnsi="Arial" w:cs="Arial"/>
          <w:sz w:val="20"/>
          <w:szCs w:val="20"/>
        </w:rPr>
      </w:pPr>
      <w:r>
        <w:rPr>
          <w:rFonts w:ascii="Arial" w:eastAsia="Arial" w:hAnsi="Arial" w:cs="Arial"/>
          <w:sz w:val="20"/>
          <w:szCs w:val="20"/>
        </w:rPr>
        <w:t>A defesa prévia do licitante ou contratado será exercida no prazo de:</w:t>
      </w:r>
    </w:p>
    <w:p w:rsidR="00BB1660" w:rsidRDefault="00FD1ADD">
      <w:pPr>
        <w:widowControl/>
        <w:numPr>
          <w:ilvl w:val="0"/>
          <w:numId w:val="19"/>
        </w:numPr>
        <w:spacing w:line="276" w:lineRule="auto"/>
        <w:jc w:val="both"/>
        <w:rPr>
          <w:rFonts w:ascii="Arial" w:eastAsia="Arial" w:hAnsi="Arial" w:cs="Arial"/>
          <w:sz w:val="20"/>
          <w:szCs w:val="20"/>
        </w:rPr>
      </w:pPr>
      <w:r>
        <w:rPr>
          <w:rFonts w:ascii="Arial" w:eastAsia="Arial" w:hAnsi="Arial" w:cs="Arial"/>
          <w:sz w:val="20"/>
          <w:szCs w:val="20"/>
        </w:rPr>
        <w:t xml:space="preserve">15 (quinze) dias úteis, no caso da aplicação das sanções previstas nos itens 8.2. ’a’ e ‘b’, contado da data da intimação; </w:t>
      </w:r>
    </w:p>
    <w:p w:rsidR="00BB1660" w:rsidRDefault="00FD1ADD">
      <w:pPr>
        <w:widowControl/>
        <w:numPr>
          <w:ilvl w:val="0"/>
          <w:numId w:val="19"/>
        </w:numPr>
        <w:spacing w:line="276" w:lineRule="auto"/>
        <w:jc w:val="both"/>
        <w:rPr>
          <w:rFonts w:ascii="Arial" w:eastAsia="Arial" w:hAnsi="Arial" w:cs="Arial"/>
          <w:sz w:val="20"/>
          <w:szCs w:val="20"/>
        </w:rPr>
      </w:pPr>
      <w:r>
        <w:rPr>
          <w:rFonts w:ascii="Arial" w:eastAsia="Arial" w:hAnsi="Arial" w:cs="Arial"/>
          <w:sz w:val="20"/>
          <w:szCs w:val="20"/>
        </w:rPr>
        <w:t xml:space="preserve">15 (quinze) dias úteis, no caso de aplicação das sanções previstas nos itens 8.2 ‘c’ e ‘d’, contado da data da intimação, observado </w:t>
      </w:r>
      <w:r>
        <w:rPr>
          <w:rFonts w:ascii="Arial" w:eastAsia="Arial" w:hAnsi="Arial" w:cs="Arial"/>
          <w:sz w:val="20"/>
          <w:szCs w:val="20"/>
        </w:rPr>
        <w:t>o procedimento estabelecido no art. 158 da Lei nº 14.133/2021.</w:t>
      </w:r>
    </w:p>
    <w:p w:rsidR="00BB1660" w:rsidRDefault="00FD1ADD">
      <w:pPr>
        <w:widowControl/>
        <w:numPr>
          <w:ilvl w:val="0"/>
          <w:numId w:val="14"/>
        </w:numPr>
        <w:spacing w:after="200" w:line="276" w:lineRule="auto"/>
        <w:jc w:val="both"/>
        <w:rPr>
          <w:rFonts w:ascii="Arial" w:eastAsia="Arial" w:hAnsi="Arial" w:cs="Arial"/>
          <w:sz w:val="20"/>
          <w:szCs w:val="20"/>
        </w:rPr>
      </w:pPr>
      <w:r>
        <w:rPr>
          <w:rFonts w:ascii="Arial" w:eastAsia="Arial" w:hAnsi="Arial" w:cs="Arial"/>
          <w:sz w:val="20"/>
          <w:szCs w:val="20"/>
        </w:rPr>
        <w:t>Será emitida decisão conclusiva sobre a aplicação ou não da sanção, pela autoridade competente, devendo ser apresentada a devida motivação, com a demonstração dos fatos e dos respectivos fundam</w:t>
      </w:r>
      <w:r>
        <w:rPr>
          <w:rFonts w:ascii="Arial" w:eastAsia="Arial" w:hAnsi="Arial" w:cs="Arial"/>
          <w:sz w:val="20"/>
          <w:szCs w:val="20"/>
        </w:rPr>
        <w:t>entos jurídicos.</w:t>
      </w:r>
    </w:p>
    <w:p w:rsidR="00BB1660" w:rsidRDefault="00FD1ADD">
      <w:pPr>
        <w:widowControl/>
        <w:spacing w:after="200" w:line="276" w:lineRule="auto"/>
        <w:ind w:firstLine="720"/>
        <w:jc w:val="both"/>
        <w:rPr>
          <w:rFonts w:ascii="Arial" w:eastAsia="Arial" w:hAnsi="Arial" w:cs="Arial"/>
          <w:sz w:val="20"/>
          <w:szCs w:val="20"/>
        </w:rPr>
      </w:pPr>
      <w:r>
        <w:rPr>
          <w:rFonts w:ascii="Arial" w:eastAsia="Arial" w:hAnsi="Arial" w:cs="Arial"/>
          <w:b/>
          <w:sz w:val="20"/>
          <w:szCs w:val="20"/>
        </w:rPr>
        <w:t>8.8.</w:t>
      </w:r>
      <w:r>
        <w:rPr>
          <w:rFonts w:ascii="Arial" w:eastAsia="Arial" w:hAnsi="Arial" w:cs="Arial"/>
          <w:sz w:val="20"/>
          <w:szCs w:val="20"/>
        </w:rPr>
        <w:t xml:space="preserve"> A aplicação das sanções previstas no edital e no contrato não exclui, em hipótese alguma:</w:t>
      </w:r>
    </w:p>
    <w:p w:rsidR="00BB1660" w:rsidRDefault="00FD1ADD">
      <w:pPr>
        <w:widowControl/>
        <w:numPr>
          <w:ilvl w:val="0"/>
          <w:numId w:val="7"/>
        </w:numPr>
        <w:spacing w:line="276" w:lineRule="auto"/>
        <w:jc w:val="both"/>
        <w:rPr>
          <w:rFonts w:ascii="Arial" w:eastAsia="Arial" w:hAnsi="Arial" w:cs="Arial"/>
          <w:sz w:val="20"/>
          <w:szCs w:val="20"/>
        </w:rPr>
      </w:pPr>
      <w:r>
        <w:rPr>
          <w:rFonts w:ascii="Arial" w:eastAsia="Arial" w:hAnsi="Arial" w:cs="Arial"/>
          <w:sz w:val="20"/>
          <w:szCs w:val="20"/>
        </w:rPr>
        <w:t>a obrigação de reparação integral do dano causado à Administração Pública, na forma do art. 156, § 9º, da Lei nº 14.133/2021 e do art. 416, pará</w:t>
      </w:r>
      <w:r>
        <w:rPr>
          <w:rFonts w:ascii="Arial" w:eastAsia="Arial" w:hAnsi="Arial" w:cs="Arial"/>
          <w:sz w:val="20"/>
          <w:szCs w:val="20"/>
        </w:rPr>
        <w:t xml:space="preserve">grafo único, do Código Civil; e </w:t>
      </w:r>
    </w:p>
    <w:p w:rsidR="00BB1660" w:rsidRDefault="00FD1ADD">
      <w:pPr>
        <w:widowControl/>
        <w:numPr>
          <w:ilvl w:val="0"/>
          <w:numId w:val="7"/>
        </w:numPr>
        <w:spacing w:after="200" w:line="276" w:lineRule="auto"/>
        <w:jc w:val="both"/>
        <w:rPr>
          <w:rFonts w:ascii="Arial" w:eastAsia="Arial" w:hAnsi="Arial" w:cs="Arial"/>
          <w:sz w:val="20"/>
          <w:szCs w:val="20"/>
        </w:rPr>
      </w:pPr>
      <w:r>
        <w:rPr>
          <w:rFonts w:ascii="Arial" w:eastAsia="Arial" w:hAnsi="Arial" w:cs="Arial"/>
          <w:sz w:val="20"/>
          <w:szCs w:val="20"/>
        </w:rPr>
        <w:t>a possibilidade de rescisão administrativa do Contrato, na forma dos arts. 138 e 139 da Lei nº 14.133/2021, garantido o contraditório e a ampla defesa.</w:t>
      </w:r>
    </w:p>
    <w:p w:rsidR="00BB1660" w:rsidRDefault="00FD1ADD">
      <w:pPr>
        <w:widowControl/>
        <w:spacing w:after="200" w:line="276" w:lineRule="auto"/>
        <w:ind w:firstLine="720"/>
        <w:jc w:val="both"/>
        <w:rPr>
          <w:rFonts w:ascii="Arial" w:eastAsia="Arial" w:hAnsi="Arial" w:cs="Arial"/>
          <w:sz w:val="20"/>
          <w:szCs w:val="20"/>
        </w:rPr>
      </w:pPr>
      <w:r>
        <w:rPr>
          <w:rFonts w:ascii="Arial" w:eastAsia="Arial" w:hAnsi="Arial" w:cs="Arial"/>
          <w:sz w:val="20"/>
          <w:szCs w:val="20"/>
        </w:rPr>
        <w:t>Aplica-se o disposto na alínea ‘a’ do item 8.8 à multa compensatória, n</w:t>
      </w:r>
      <w:r>
        <w:rPr>
          <w:rFonts w:ascii="Arial" w:eastAsia="Arial" w:hAnsi="Arial" w:cs="Arial"/>
          <w:sz w:val="20"/>
          <w:szCs w:val="20"/>
        </w:rPr>
        <w:t>os termos do parágrafo único do art. 416 do Código Civil.</w:t>
      </w:r>
    </w:p>
    <w:p w:rsidR="00BB1660" w:rsidRDefault="00FD1ADD">
      <w:pPr>
        <w:widowControl/>
        <w:spacing w:after="200" w:line="276" w:lineRule="auto"/>
        <w:ind w:firstLine="720"/>
        <w:jc w:val="both"/>
        <w:rPr>
          <w:rFonts w:ascii="Arial" w:eastAsia="Arial" w:hAnsi="Arial" w:cs="Arial"/>
          <w:sz w:val="20"/>
          <w:szCs w:val="20"/>
        </w:rPr>
      </w:pPr>
      <w:r>
        <w:rPr>
          <w:rFonts w:ascii="Arial" w:eastAsia="Arial" w:hAnsi="Arial" w:cs="Arial"/>
          <w:b/>
          <w:sz w:val="20"/>
          <w:szCs w:val="20"/>
        </w:rPr>
        <w:t xml:space="preserve">8.9. </w:t>
      </w:r>
      <w:r>
        <w:rPr>
          <w:rFonts w:ascii="Arial" w:eastAsia="Arial" w:hAnsi="Arial" w:cs="Arial"/>
          <w:sz w:val="20"/>
          <w:szCs w:val="20"/>
        </w:rPr>
        <w:t>As sanções de impedimento de licitar e contratar e de declaração de inidoneidade para licitar ou contratar são passíveis de reabilitação, observados os requisitos estabelecidos no art. 163 da L</w:t>
      </w:r>
      <w:r>
        <w:rPr>
          <w:rFonts w:ascii="Arial" w:eastAsia="Arial" w:hAnsi="Arial" w:cs="Arial"/>
          <w:sz w:val="20"/>
          <w:szCs w:val="20"/>
        </w:rPr>
        <w:t>ei nº 14.133/2021.</w:t>
      </w:r>
    </w:p>
    <w:p w:rsidR="00BB1660" w:rsidRDefault="00FD1ADD">
      <w:pPr>
        <w:widowControl/>
        <w:spacing w:after="200" w:line="276" w:lineRule="auto"/>
        <w:ind w:firstLine="720"/>
        <w:jc w:val="both"/>
        <w:rPr>
          <w:rFonts w:ascii="Arial" w:eastAsia="Arial" w:hAnsi="Arial" w:cs="Arial"/>
          <w:sz w:val="20"/>
          <w:szCs w:val="20"/>
        </w:rPr>
      </w:pPr>
      <w:r>
        <w:rPr>
          <w:rFonts w:ascii="Arial" w:eastAsia="Arial" w:hAnsi="Arial" w:cs="Arial"/>
          <w:b/>
          <w:sz w:val="20"/>
          <w:szCs w:val="20"/>
        </w:rPr>
        <w:t>8.10.</w:t>
      </w:r>
      <w:r>
        <w:rPr>
          <w:rFonts w:ascii="Arial" w:eastAsia="Arial" w:hAnsi="Arial" w:cs="Arial"/>
          <w:sz w:val="20"/>
          <w:szCs w:val="20"/>
        </w:rPr>
        <w:t xml:space="preserve"> Se, durante o processo de aplicação de penalidade, houver indícios de prática de infração administrativa tipificada pela Lei nº 12.846/2013, como ato lesivo à administração pública nacional, cópias do processo administrativo necess</w:t>
      </w:r>
      <w:r>
        <w:rPr>
          <w:rFonts w:ascii="Arial" w:eastAsia="Arial" w:hAnsi="Arial" w:cs="Arial"/>
          <w:sz w:val="20"/>
          <w:szCs w:val="20"/>
        </w:rPr>
        <w:t>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BB1660" w:rsidRDefault="00FD1ADD">
      <w:pPr>
        <w:widowControl/>
        <w:numPr>
          <w:ilvl w:val="0"/>
          <w:numId w:val="10"/>
        </w:numPr>
        <w:spacing w:line="276" w:lineRule="auto"/>
        <w:jc w:val="both"/>
        <w:rPr>
          <w:rFonts w:ascii="Arial" w:eastAsia="Arial" w:hAnsi="Arial" w:cs="Arial"/>
          <w:sz w:val="20"/>
          <w:szCs w:val="20"/>
        </w:rPr>
      </w:pPr>
      <w:r>
        <w:rPr>
          <w:rFonts w:ascii="Arial" w:eastAsia="Arial" w:hAnsi="Arial" w:cs="Arial"/>
          <w:sz w:val="20"/>
          <w:szCs w:val="20"/>
        </w:rPr>
        <w:t xml:space="preserve">A apuração e o julgamento das demais infrações administrativas não consideradas como ato lesivo à Administração Pública nacional, nos termos da Lei nº 12.846/2013, seguirão seu rito normal na unidade administrativa. </w:t>
      </w:r>
    </w:p>
    <w:p w:rsidR="00BB1660" w:rsidRDefault="00FD1ADD">
      <w:pPr>
        <w:widowControl/>
        <w:numPr>
          <w:ilvl w:val="0"/>
          <w:numId w:val="10"/>
        </w:numPr>
        <w:spacing w:line="276" w:lineRule="auto"/>
        <w:jc w:val="both"/>
        <w:rPr>
          <w:rFonts w:ascii="Arial" w:eastAsia="Arial" w:hAnsi="Arial" w:cs="Arial"/>
          <w:sz w:val="20"/>
          <w:szCs w:val="20"/>
        </w:rPr>
      </w:pPr>
      <w:r>
        <w:rPr>
          <w:rFonts w:ascii="Arial" w:eastAsia="Arial" w:hAnsi="Arial" w:cs="Arial"/>
          <w:sz w:val="20"/>
          <w:szCs w:val="20"/>
        </w:rPr>
        <w:t>O processamento do PAR não interfere no</w:t>
      </w:r>
      <w:r>
        <w:rPr>
          <w:rFonts w:ascii="Arial" w:eastAsia="Arial" w:hAnsi="Arial" w:cs="Arial"/>
          <w:sz w:val="20"/>
          <w:szCs w:val="20"/>
        </w:rPr>
        <w:t xml:space="preserve"> seguimento regular dos processos administrativos específicos para apuração da ocorrência de danos e prejuízos à Administração Pública Estadual resultantes de ato lesivo cometido por pessoa jurídica, com ou sem a participação de agente público.</w:t>
      </w:r>
    </w:p>
    <w:p w:rsidR="00BB1660" w:rsidRDefault="00FD1ADD">
      <w:pPr>
        <w:widowControl/>
        <w:numPr>
          <w:ilvl w:val="0"/>
          <w:numId w:val="11"/>
        </w:numPr>
        <w:spacing w:after="200" w:line="276" w:lineRule="auto"/>
        <w:jc w:val="both"/>
        <w:rPr>
          <w:rFonts w:ascii="Arial" w:eastAsia="Arial" w:hAnsi="Arial" w:cs="Arial"/>
          <w:sz w:val="20"/>
          <w:szCs w:val="20"/>
        </w:rPr>
      </w:pPr>
      <w:r>
        <w:rPr>
          <w:rFonts w:ascii="Arial" w:eastAsia="Arial" w:hAnsi="Arial" w:cs="Arial"/>
          <w:sz w:val="20"/>
          <w:szCs w:val="20"/>
        </w:rPr>
        <w:t>Caso seja p</w:t>
      </w:r>
      <w:r>
        <w:rPr>
          <w:rFonts w:ascii="Arial" w:eastAsia="Arial" w:hAnsi="Arial" w:cs="Arial"/>
          <w:sz w:val="20"/>
          <w:szCs w:val="20"/>
        </w:rPr>
        <w:t>ossível, a apuração deverá ser promovida em conjunto no PAR, na forma do art. 33, § 1º, do Decreto nº 46.366, de 19 de julho de 2018.</w:t>
      </w:r>
    </w:p>
    <w:p w:rsidR="00BB1660" w:rsidRDefault="00FD1ADD">
      <w:pPr>
        <w:widowControl/>
        <w:spacing w:after="200" w:line="276" w:lineRule="auto"/>
        <w:ind w:firstLine="720"/>
        <w:jc w:val="both"/>
        <w:rPr>
          <w:rFonts w:ascii="Arial" w:eastAsia="Arial" w:hAnsi="Arial" w:cs="Arial"/>
          <w:sz w:val="20"/>
          <w:szCs w:val="20"/>
        </w:rPr>
      </w:pPr>
      <w:r>
        <w:rPr>
          <w:rFonts w:ascii="Arial" w:eastAsia="Arial" w:hAnsi="Arial" w:cs="Arial"/>
          <w:b/>
          <w:sz w:val="20"/>
          <w:szCs w:val="20"/>
        </w:rPr>
        <w:t>8.11</w:t>
      </w:r>
      <w:r>
        <w:rPr>
          <w:rFonts w:ascii="Arial" w:eastAsia="Arial" w:hAnsi="Arial" w:cs="Arial"/>
          <w:sz w:val="20"/>
          <w:szCs w:val="20"/>
        </w:rPr>
        <w:t>. Na hipótese de abertura de processo administrativo destinado a apuração de fatos e, se for o caso, aplicação de sanç</w:t>
      </w:r>
      <w:r>
        <w:rPr>
          <w:rFonts w:ascii="Arial" w:eastAsia="Arial" w:hAnsi="Arial" w:cs="Arial"/>
          <w:sz w:val="20"/>
          <w:szCs w:val="20"/>
        </w:rPr>
        <w:t>ões ao licitante ou contratado, em decorrência de conduta vedada no edital e/ou no contrato, as comunicações serão efetuadas por meio do endereço de correio eletrônico ("e-mail") cadastrado pela empresa junto ao sistema eletrônico de contratações do Estado</w:t>
      </w:r>
      <w:r>
        <w:rPr>
          <w:rFonts w:ascii="Arial" w:eastAsia="Arial" w:hAnsi="Arial" w:cs="Arial"/>
          <w:sz w:val="20"/>
          <w:szCs w:val="20"/>
        </w:rPr>
        <w:t>.</w:t>
      </w:r>
    </w:p>
    <w:p w:rsidR="00BB1660" w:rsidRDefault="00FD1ADD">
      <w:pPr>
        <w:widowControl/>
        <w:numPr>
          <w:ilvl w:val="0"/>
          <w:numId w:val="2"/>
        </w:numPr>
        <w:spacing w:after="200" w:line="276" w:lineRule="auto"/>
        <w:jc w:val="both"/>
        <w:rPr>
          <w:rFonts w:ascii="Arial" w:eastAsia="Arial" w:hAnsi="Arial" w:cs="Arial"/>
          <w:sz w:val="20"/>
          <w:szCs w:val="20"/>
        </w:rPr>
      </w:pPr>
      <w:r>
        <w:rPr>
          <w:rFonts w:ascii="Arial" w:eastAsia="Arial" w:hAnsi="Arial" w:cs="Arial"/>
          <w:sz w:val="20"/>
          <w:szCs w:val="20"/>
        </w:rPr>
        <w:t>O licitante ou contratado deverá manter atualizado o endereço de correio eletrônico ("e-mail") cadastrado junto ao sistema eletrônico de contratações e confirmar o recebimento das mensagens encaminhadas pelo órgão ou entidade contratante, não podendo ale</w:t>
      </w:r>
      <w:r>
        <w:rPr>
          <w:rFonts w:ascii="Arial" w:eastAsia="Arial" w:hAnsi="Arial" w:cs="Arial"/>
          <w:sz w:val="20"/>
          <w:szCs w:val="20"/>
        </w:rPr>
        <w:t>gar o desconhecimento do recebimento das comunicações por este meio como justificativa para se eximir das responsabilidades assumidas ou eventuais sanções aplicadas.</w:t>
      </w:r>
    </w:p>
    <w:p w:rsidR="00BB1660" w:rsidRDefault="00FD1ADD">
      <w:pPr>
        <w:widowControl/>
        <w:spacing w:after="200" w:line="276" w:lineRule="auto"/>
        <w:ind w:firstLine="720"/>
        <w:jc w:val="both"/>
        <w:rPr>
          <w:rFonts w:ascii="Arial" w:eastAsia="Arial" w:hAnsi="Arial" w:cs="Arial"/>
          <w:sz w:val="20"/>
          <w:szCs w:val="20"/>
        </w:rPr>
      </w:pPr>
      <w:r>
        <w:rPr>
          <w:rFonts w:ascii="Arial" w:eastAsia="Arial" w:hAnsi="Arial" w:cs="Arial"/>
          <w:b/>
          <w:sz w:val="20"/>
          <w:szCs w:val="20"/>
        </w:rPr>
        <w:t>8.12.</w:t>
      </w:r>
      <w:r>
        <w:rPr>
          <w:rFonts w:ascii="Arial" w:eastAsia="Arial" w:hAnsi="Arial" w:cs="Arial"/>
          <w:sz w:val="20"/>
          <w:szCs w:val="20"/>
        </w:rPr>
        <w:t xml:space="preserve"> O contratante deverá remeter para o Órgão Central de Logística (SUBLOG) o extrato de</w:t>
      </w:r>
      <w:r>
        <w:rPr>
          <w:rFonts w:ascii="Arial" w:eastAsia="Arial" w:hAnsi="Arial" w:cs="Arial"/>
          <w:sz w:val="20"/>
          <w:szCs w:val="20"/>
        </w:rPr>
        <w:t xml:space="preserve"> publicação no Diário Oficial do Estado do ato de aplicação das sanções de impedimento de licitar e contratar e de declaração de inidoneidade para licitar e contratar, de modo a possibilitar a formalização da extensão dos seus efeitos para todos os órgãos </w:t>
      </w:r>
      <w:r>
        <w:rPr>
          <w:rFonts w:ascii="Arial" w:eastAsia="Arial" w:hAnsi="Arial" w:cs="Arial"/>
          <w:sz w:val="20"/>
          <w:szCs w:val="20"/>
        </w:rPr>
        <w:t>e entidades da Administração Pública do Estado do Rio de Janeiro.</w:t>
      </w:r>
    </w:p>
    <w:p w:rsidR="00BB1660" w:rsidRDefault="00FD1ADD">
      <w:pPr>
        <w:widowControl/>
        <w:numPr>
          <w:ilvl w:val="0"/>
          <w:numId w:val="6"/>
        </w:numPr>
        <w:spacing w:after="200" w:line="276" w:lineRule="auto"/>
        <w:jc w:val="both"/>
        <w:rPr>
          <w:rFonts w:ascii="Arial" w:eastAsia="Arial" w:hAnsi="Arial" w:cs="Arial"/>
          <w:sz w:val="20"/>
          <w:szCs w:val="20"/>
        </w:rPr>
      </w:pPr>
      <w:r>
        <w:rPr>
          <w:rFonts w:ascii="Arial" w:eastAsia="Arial" w:hAnsi="Arial" w:cs="Arial"/>
          <w:sz w:val="20"/>
          <w:szCs w:val="20"/>
        </w:rPr>
        <w:t xml:space="preserve">A aplicação das sanções de impedimento de licitar e contratar e de declaração de inidoneidade para licitar e contratar deverá ser comunicada à Controladoria Geral do Estado, no prazo de 15 (quinze) dias úteis, contado da sua aplicação, que informará, para </w:t>
      </w:r>
      <w:r>
        <w:rPr>
          <w:rFonts w:ascii="Arial" w:eastAsia="Arial" w:hAnsi="Arial" w:cs="Arial"/>
          <w:sz w:val="20"/>
          <w:szCs w:val="20"/>
        </w:rPr>
        <w:t>fins de publicidade, ao Cadastro Nacional de Empresas Inidôneas e Suspensas – CEIS e ao Cadastro Nacional de Empresas Punidas (Cnep), na forma do art. 161 da Lei nº 14.133/2021.</w:t>
      </w:r>
    </w:p>
    <w:p w:rsidR="00BB1660" w:rsidRDefault="00FD1ADD">
      <w:pPr>
        <w:widowControl/>
        <w:spacing w:after="200" w:line="276" w:lineRule="auto"/>
        <w:ind w:firstLine="720"/>
        <w:jc w:val="both"/>
        <w:rPr>
          <w:rFonts w:ascii="Arial" w:eastAsia="Arial" w:hAnsi="Arial" w:cs="Arial"/>
          <w:sz w:val="20"/>
          <w:szCs w:val="20"/>
        </w:rPr>
      </w:pPr>
      <w:r>
        <w:rPr>
          <w:rFonts w:ascii="Arial" w:eastAsia="Arial" w:hAnsi="Arial" w:cs="Arial"/>
          <w:b/>
          <w:sz w:val="20"/>
          <w:szCs w:val="20"/>
        </w:rPr>
        <w:t>8.13.</w:t>
      </w:r>
      <w:r>
        <w:rPr>
          <w:rFonts w:ascii="Arial" w:eastAsia="Arial" w:hAnsi="Arial" w:cs="Arial"/>
          <w:sz w:val="20"/>
          <w:szCs w:val="20"/>
        </w:rPr>
        <w:t xml:space="preserve"> Caso não seja efetuado o pagamento da multa aplicada ou o valor seja sup</w:t>
      </w:r>
      <w:r>
        <w:rPr>
          <w:rFonts w:ascii="Arial" w:eastAsia="Arial" w:hAnsi="Arial" w:cs="Arial"/>
          <w:sz w:val="20"/>
          <w:szCs w:val="20"/>
        </w:rPr>
        <w:t>erior ao do pagamento eventualmente devido pela Administração ao contratado e da garantia prestada, deverá ser emitida nota de débito no valor total ou do saldo, no prazo de 30 (trinta) dias após a decisão final quanto à penalidade.</w:t>
      </w:r>
    </w:p>
    <w:p w:rsidR="00BB1660" w:rsidRDefault="00FD1ADD">
      <w:pPr>
        <w:widowControl/>
        <w:numPr>
          <w:ilvl w:val="0"/>
          <w:numId w:val="16"/>
        </w:numPr>
        <w:spacing w:line="276" w:lineRule="auto"/>
        <w:jc w:val="both"/>
        <w:rPr>
          <w:rFonts w:ascii="Arial" w:eastAsia="Arial" w:hAnsi="Arial" w:cs="Arial"/>
          <w:sz w:val="20"/>
          <w:szCs w:val="20"/>
        </w:rPr>
      </w:pPr>
      <w:r>
        <w:rPr>
          <w:rFonts w:ascii="Arial" w:eastAsia="Arial" w:hAnsi="Arial" w:cs="Arial"/>
          <w:sz w:val="20"/>
          <w:szCs w:val="20"/>
        </w:rPr>
        <w:t>A nota de débito deverá</w:t>
      </w:r>
      <w:r>
        <w:rPr>
          <w:rFonts w:ascii="Arial" w:eastAsia="Arial" w:hAnsi="Arial" w:cs="Arial"/>
          <w:sz w:val="20"/>
          <w:szCs w:val="20"/>
        </w:rPr>
        <w:t xml:space="preserve"> ser encaminhada à Procuradoria Geral do Estado para inscrição do débito em dívida ativa e propositura de execução fiscal, na forma do art. 39 da Lei nº 4.320, de 17 de março de 1964, e do art. 1º da Lei nº 1.012, de 15 de julho de 1986. </w:t>
      </w:r>
    </w:p>
    <w:p w:rsidR="00BB1660" w:rsidRDefault="00FD1ADD">
      <w:pPr>
        <w:widowControl/>
        <w:numPr>
          <w:ilvl w:val="0"/>
          <w:numId w:val="16"/>
        </w:numPr>
        <w:spacing w:after="200" w:line="276" w:lineRule="auto"/>
        <w:jc w:val="both"/>
        <w:rPr>
          <w:rFonts w:ascii="Arial" w:eastAsia="Arial" w:hAnsi="Arial" w:cs="Arial"/>
          <w:sz w:val="20"/>
          <w:szCs w:val="20"/>
        </w:rPr>
      </w:pPr>
      <w:r>
        <w:rPr>
          <w:rFonts w:ascii="Arial" w:eastAsia="Arial" w:hAnsi="Arial" w:cs="Arial"/>
          <w:sz w:val="20"/>
          <w:szCs w:val="20"/>
        </w:rPr>
        <w:t>O procedimento pa</w:t>
      </w:r>
      <w:r>
        <w:rPr>
          <w:rFonts w:ascii="Arial" w:eastAsia="Arial" w:hAnsi="Arial" w:cs="Arial"/>
          <w:sz w:val="20"/>
          <w:szCs w:val="20"/>
        </w:rPr>
        <w:t>ra inscrição do débito em dívida ativa deverá observar o que dispõem os arts. 4° e 5° da Lei n° 5.351, de 15 de dezembro de 2008, sendo que, em caso de dúvida, a Procuradoria da Dívida Ativa deverá ser consultada.</w:t>
      </w:r>
    </w:p>
    <w:p w:rsidR="00BB1660" w:rsidRDefault="00BB1660">
      <w:pPr>
        <w:spacing w:line="360" w:lineRule="auto"/>
        <w:jc w:val="both"/>
        <w:rPr>
          <w:rFonts w:ascii="Arial" w:eastAsia="Arial" w:hAnsi="Arial" w:cs="Arial"/>
          <w:sz w:val="20"/>
          <w:szCs w:val="20"/>
        </w:rPr>
      </w:pPr>
    </w:p>
    <w:p w:rsidR="00BB1660" w:rsidRDefault="00FD1ADD">
      <w:pPr>
        <w:pStyle w:val="Ttulo1"/>
        <w:numPr>
          <w:ilvl w:val="0"/>
          <w:numId w:val="17"/>
        </w:numPr>
        <w:shd w:val="clear" w:color="auto" w:fill="D9D9D9"/>
        <w:ind w:left="567" w:hanging="567"/>
        <w:jc w:val="both"/>
        <w:rPr>
          <w:rFonts w:ascii="Arial" w:eastAsia="Arial" w:hAnsi="Arial" w:cs="Arial"/>
          <w:sz w:val="20"/>
          <w:szCs w:val="20"/>
        </w:rPr>
      </w:pPr>
      <w:bookmarkStart w:id="58" w:name="_heading=h.2u6wntf" w:colFirst="0" w:colLast="0"/>
      <w:bookmarkEnd w:id="58"/>
      <w:r>
        <w:rPr>
          <w:rFonts w:ascii="Arial" w:eastAsia="Arial" w:hAnsi="Arial" w:cs="Arial"/>
          <w:sz w:val="20"/>
          <w:szCs w:val="20"/>
        </w:rPr>
        <w:t>DISPOSIÇÕES GERAIS</w:t>
      </w:r>
    </w:p>
    <w:p w:rsidR="00BB1660" w:rsidRDefault="00BB1660">
      <w:pPr>
        <w:rPr>
          <w:rFonts w:ascii="Arial" w:eastAsia="Arial" w:hAnsi="Arial" w:cs="Arial"/>
          <w:sz w:val="20"/>
          <w:szCs w:val="20"/>
        </w:rPr>
      </w:pPr>
    </w:p>
    <w:p w:rsidR="00BB1660" w:rsidRDefault="00BB1660">
      <w:pPr>
        <w:rPr>
          <w:rFonts w:ascii="Arial" w:eastAsia="Arial" w:hAnsi="Arial" w:cs="Arial"/>
          <w:sz w:val="20"/>
          <w:szCs w:val="20"/>
        </w:rPr>
      </w:pPr>
    </w:p>
    <w:p w:rsidR="00BB1660" w:rsidRDefault="00FD1ADD">
      <w:pPr>
        <w:widowControl/>
        <w:numPr>
          <w:ilvl w:val="1"/>
          <w:numId w:val="4"/>
        </w:numPr>
        <w:spacing w:after="200" w:line="276" w:lineRule="auto"/>
        <w:ind w:left="714" w:hanging="357"/>
        <w:jc w:val="both"/>
        <w:rPr>
          <w:rFonts w:ascii="Arial" w:eastAsia="Arial" w:hAnsi="Arial" w:cs="Arial"/>
          <w:sz w:val="20"/>
          <w:szCs w:val="20"/>
        </w:rPr>
      </w:pPr>
      <w:r>
        <w:rPr>
          <w:rFonts w:ascii="Arial" w:eastAsia="Arial" w:hAnsi="Arial" w:cs="Arial"/>
          <w:sz w:val="20"/>
          <w:szCs w:val="20"/>
        </w:rPr>
        <w:t>Os procedimentos e dúvidas terão como diretrizes o disposto na Lei Federal n° 14.133/2021, sendo os casos omissos resolvidos pelas partes contratantes, de comum acordo, observando os princípios que norteiam o agir da Administração Pública.</w:t>
      </w:r>
    </w:p>
    <w:p w:rsidR="00BB1660" w:rsidRDefault="00FD1ADD">
      <w:pPr>
        <w:widowControl/>
        <w:numPr>
          <w:ilvl w:val="1"/>
          <w:numId w:val="4"/>
        </w:numPr>
        <w:spacing w:after="200" w:line="276" w:lineRule="auto"/>
        <w:ind w:left="714" w:hanging="357"/>
        <w:jc w:val="both"/>
        <w:rPr>
          <w:rFonts w:ascii="Arial" w:eastAsia="Arial" w:hAnsi="Arial" w:cs="Arial"/>
          <w:sz w:val="20"/>
          <w:szCs w:val="20"/>
        </w:rPr>
      </w:pPr>
      <w:r>
        <w:rPr>
          <w:rFonts w:ascii="Arial" w:eastAsia="Arial" w:hAnsi="Arial" w:cs="Arial"/>
          <w:sz w:val="20"/>
          <w:szCs w:val="20"/>
        </w:rPr>
        <w:t>Ficam os licitan</w:t>
      </w:r>
      <w:r>
        <w:rPr>
          <w:rFonts w:ascii="Arial" w:eastAsia="Arial" w:hAnsi="Arial" w:cs="Arial"/>
          <w:sz w:val="20"/>
          <w:szCs w:val="20"/>
        </w:rPr>
        <w:t>tes sujeitos às sanções administrativas, cíveis e penais cabíveis, caso apresentem, na licitação, qualquer declaração falsa que não corresponda à realidade dos fatos.</w:t>
      </w:r>
    </w:p>
    <w:p w:rsidR="00BB1660" w:rsidRDefault="00FD1ADD">
      <w:pPr>
        <w:widowControl/>
        <w:numPr>
          <w:ilvl w:val="1"/>
          <w:numId w:val="4"/>
        </w:numPr>
        <w:spacing w:after="200" w:line="276" w:lineRule="auto"/>
        <w:ind w:left="714" w:hanging="357"/>
        <w:jc w:val="both"/>
        <w:rPr>
          <w:rFonts w:ascii="Arial" w:eastAsia="Arial" w:hAnsi="Arial" w:cs="Arial"/>
          <w:sz w:val="20"/>
          <w:szCs w:val="20"/>
        </w:rPr>
      </w:pPr>
      <w:r>
        <w:rPr>
          <w:rFonts w:ascii="Arial" w:eastAsia="Arial" w:hAnsi="Arial" w:cs="Arial"/>
          <w:sz w:val="20"/>
          <w:szCs w:val="20"/>
        </w:rPr>
        <w:t>Os casos omissos ou eventuais dúvidas serão resolvidos pela Comissão de Fiscalização, a q</w:t>
      </w:r>
      <w:r>
        <w:rPr>
          <w:rFonts w:ascii="Arial" w:eastAsia="Arial" w:hAnsi="Arial" w:cs="Arial"/>
          <w:sz w:val="20"/>
          <w:szCs w:val="20"/>
        </w:rPr>
        <w:t>uem caberá deliberar sobre o assunto.</w:t>
      </w:r>
    </w:p>
    <w:p w:rsidR="00BB1660" w:rsidRDefault="00BB1660">
      <w:pPr>
        <w:rPr>
          <w:rFonts w:ascii="Arial" w:eastAsia="Arial" w:hAnsi="Arial" w:cs="Arial"/>
          <w:sz w:val="20"/>
          <w:szCs w:val="20"/>
        </w:rPr>
      </w:pPr>
    </w:p>
    <w:p w:rsidR="00BB1660" w:rsidRDefault="00BB1660">
      <w:pPr>
        <w:rPr>
          <w:rFonts w:ascii="Arial" w:eastAsia="Arial" w:hAnsi="Arial" w:cs="Arial"/>
          <w:sz w:val="20"/>
          <w:szCs w:val="20"/>
        </w:rPr>
      </w:pPr>
    </w:p>
    <w:p w:rsidR="00BB1660" w:rsidRDefault="00FD1ADD">
      <w:pPr>
        <w:pStyle w:val="Ttulo1"/>
        <w:numPr>
          <w:ilvl w:val="0"/>
          <w:numId w:val="17"/>
        </w:numPr>
        <w:spacing w:line="360" w:lineRule="auto"/>
        <w:ind w:left="284"/>
        <w:jc w:val="both"/>
        <w:rPr>
          <w:rFonts w:ascii="Arial" w:eastAsia="Arial" w:hAnsi="Arial" w:cs="Arial"/>
          <w:sz w:val="20"/>
          <w:szCs w:val="20"/>
          <w:highlight w:val="lightGray"/>
        </w:rPr>
      </w:pPr>
      <w:bookmarkStart w:id="59" w:name="_heading=h.19c6y18" w:colFirst="0" w:colLast="0"/>
      <w:bookmarkEnd w:id="59"/>
      <w:r>
        <w:rPr>
          <w:rFonts w:ascii="Arial" w:eastAsia="Arial" w:hAnsi="Arial" w:cs="Arial"/>
          <w:sz w:val="20"/>
          <w:szCs w:val="20"/>
          <w:highlight w:val="lightGray"/>
        </w:rPr>
        <w:t>RESPONSÁVEIS PELA ELABORAÇÃO DO TERMO DE REFERÊNCIA</w:t>
      </w:r>
    </w:p>
    <w:p w:rsidR="00BB1660" w:rsidRDefault="00BB1660">
      <w:pPr>
        <w:spacing w:line="360" w:lineRule="auto"/>
        <w:rPr>
          <w:rFonts w:ascii="Arial" w:eastAsia="Arial" w:hAnsi="Arial" w:cs="Arial"/>
          <w:sz w:val="20"/>
          <w:szCs w:val="20"/>
          <w:highlight w:val="lightGray"/>
        </w:rPr>
      </w:pPr>
    </w:p>
    <w:p w:rsidR="00BB1660" w:rsidRDefault="00FD1ADD">
      <w:pPr>
        <w:pStyle w:val="Ttulo2"/>
        <w:rPr>
          <w:rFonts w:ascii="Arial" w:eastAsia="Arial" w:hAnsi="Arial" w:cs="Arial"/>
          <w:sz w:val="20"/>
          <w:szCs w:val="20"/>
        </w:rPr>
      </w:pPr>
      <w:bookmarkStart w:id="60" w:name="_heading=h.3tbugp1" w:colFirst="0" w:colLast="0"/>
      <w:bookmarkEnd w:id="60"/>
      <w:r>
        <w:rPr>
          <w:rFonts w:ascii="Arial" w:eastAsia="Arial" w:hAnsi="Arial" w:cs="Arial"/>
          <w:sz w:val="20"/>
          <w:szCs w:val="20"/>
        </w:rPr>
        <w:t>9.1. Equipe de Planejamento da Contratação:</w:t>
      </w:r>
    </w:p>
    <w:p w:rsidR="00BB1660" w:rsidRDefault="00BB1660">
      <w:pPr>
        <w:spacing w:after="200" w:line="276" w:lineRule="auto"/>
        <w:ind w:right="1"/>
        <w:jc w:val="both"/>
        <w:rPr>
          <w:rFonts w:ascii="Arial" w:eastAsia="Arial" w:hAnsi="Arial" w:cs="Arial"/>
          <w:sz w:val="20"/>
          <w:szCs w:val="20"/>
        </w:rPr>
      </w:pPr>
    </w:p>
    <w:p w:rsidR="00BB1660" w:rsidRDefault="00FD1ADD">
      <w:pPr>
        <w:spacing w:after="200" w:line="276" w:lineRule="auto"/>
        <w:ind w:right="1"/>
        <w:jc w:val="both"/>
        <w:rPr>
          <w:rFonts w:ascii="Arial" w:eastAsia="Arial" w:hAnsi="Arial" w:cs="Arial"/>
          <w:sz w:val="20"/>
          <w:szCs w:val="20"/>
        </w:rPr>
      </w:pPr>
      <w:r>
        <w:rPr>
          <w:rFonts w:ascii="Arial" w:eastAsia="Arial" w:hAnsi="Arial" w:cs="Arial"/>
          <w:sz w:val="20"/>
          <w:szCs w:val="20"/>
        </w:rPr>
        <w:t xml:space="preserve">Profª </w:t>
      </w:r>
      <w:hyperlink r:id="rId16">
        <w:r>
          <w:rPr>
            <w:color w:val="0000EE"/>
            <w:u w:val="single"/>
          </w:rPr>
          <w:t>Paula Alessandra Di Filippo</w:t>
        </w:r>
      </w:hyperlink>
      <w:r>
        <w:rPr>
          <w:rFonts w:ascii="Arial" w:eastAsia="Arial" w:hAnsi="Arial" w:cs="Arial"/>
          <w:sz w:val="20"/>
          <w:szCs w:val="20"/>
        </w:rPr>
        <w:t xml:space="preserve"> </w:t>
      </w:r>
    </w:p>
    <w:p w:rsidR="00BB1660" w:rsidRDefault="00FD1ADD">
      <w:pPr>
        <w:spacing w:after="200" w:line="276" w:lineRule="auto"/>
        <w:ind w:right="1"/>
        <w:jc w:val="both"/>
        <w:rPr>
          <w:rFonts w:ascii="Arial" w:eastAsia="Arial" w:hAnsi="Arial" w:cs="Arial"/>
          <w:sz w:val="20"/>
          <w:szCs w:val="20"/>
        </w:rPr>
      </w:pPr>
      <w:r>
        <w:rPr>
          <w:rFonts w:ascii="Arial" w:eastAsia="Arial" w:hAnsi="Arial" w:cs="Arial"/>
          <w:sz w:val="20"/>
          <w:szCs w:val="20"/>
        </w:rPr>
        <w:t>ID Funcional: 4390999-0</w:t>
      </w:r>
    </w:p>
    <w:p w:rsidR="00BB1660" w:rsidRDefault="00FD1ADD">
      <w:pPr>
        <w:spacing w:after="200" w:line="276" w:lineRule="auto"/>
        <w:ind w:right="1"/>
        <w:jc w:val="both"/>
        <w:rPr>
          <w:rFonts w:ascii="Arial" w:eastAsia="Arial" w:hAnsi="Arial" w:cs="Arial"/>
          <w:sz w:val="20"/>
          <w:szCs w:val="20"/>
        </w:rPr>
      </w:pPr>
      <w:r>
        <w:rPr>
          <w:rFonts w:ascii="Arial" w:eastAsia="Arial" w:hAnsi="Arial" w:cs="Arial"/>
          <w:sz w:val="20"/>
          <w:szCs w:val="20"/>
        </w:rPr>
        <w:t>Telefone: (22) 981268080</w:t>
      </w:r>
    </w:p>
    <w:p w:rsidR="00BB1660" w:rsidRDefault="00FD1ADD">
      <w:pPr>
        <w:spacing w:after="200" w:line="276" w:lineRule="auto"/>
        <w:ind w:right="1"/>
        <w:jc w:val="both"/>
        <w:rPr>
          <w:rFonts w:ascii="Arial" w:eastAsia="Arial" w:hAnsi="Arial" w:cs="Arial"/>
          <w:sz w:val="20"/>
          <w:szCs w:val="20"/>
        </w:rPr>
      </w:pPr>
      <w:r>
        <w:rPr>
          <w:rFonts w:ascii="Arial" w:eastAsia="Arial" w:hAnsi="Arial" w:cs="Arial"/>
          <w:sz w:val="20"/>
          <w:szCs w:val="20"/>
        </w:rPr>
        <w:t xml:space="preserve">E-mail: </w:t>
      </w:r>
      <w:hyperlink r:id="rId17">
        <w:r>
          <w:rPr>
            <w:rFonts w:ascii="Arial" w:eastAsia="Arial" w:hAnsi="Arial" w:cs="Arial"/>
            <w:color w:val="1155CC"/>
            <w:sz w:val="20"/>
            <w:szCs w:val="20"/>
            <w:u w:val="single"/>
          </w:rPr>
          <w:t>pdf@uenf.br</w:t>
        </w:r>
      </w:hyperlink>
      <w:r>
        <w:rPr>
          <w:rFonts w:ascii="Arial" w:eastAsia="Arial" w:hAnsi="Arial" w:cs="Arial"/>
          <w:sz w:val="20"/>
          <w:szCs w:val="20"/>
        </w:rPr>
        <w:t xml:space="preserve"> </w:t>
      </w:r>
    </w:p>
    <w:p w:rsidR="00BB1660" w:rsidRDefault="00BB1660">
      <w:pPr>
        <w:spacing w:after="200" w:line="276" w:lineRule="auto"/>
        <w:ind w:right="1"/>
        <w:jc w:val="both"/>
        <w:rPr>
          <w:rFonts w:ascii="Arial" w:eastAsia="Arial" w:hAnsi="Arial" w:cs="Arial"/>
          <w:sz w:val="20"/>
          <w:szCs w:val="20"/>
        </w:rPr>
      </w:pPr>
    </w:p>
    <w:p w:rsidR="00BB1660" w:rsidRDefault="00FD1ADD">
      <w:pPr>
        <w:spacing w:after="200" w:line="276" w:lineRule="auto"/>
        <w:ind w:right="1"/>
        <w:jc w:val="both"/>
        <w:rPr>
          <w:rFonts w:ascii="Arial" w:eastAsia="Arial" w:hAnsi="Arial" w:cs="Arial"/>
          <w:sz w:val="20"/>
          <w:szCs w:val="20"/>
        </w:rPr>
      </w:pPr>
      <w:r>
        <w:rPr>
          <w:rFonts w:ascii="Arial" w:eastAsia="Arial" w:hAnsi="Arial" w:cs="Arial"/>
          <w:sz w:val="20"/>
          <w:szCs w:val="20"/>
        </w:rPr>
        <w:t xml:space="preserve">Profª </w:t>
      </w:r>
      <w:hyperlink r:id="rId18">
        <w:r>
          <w:rPr>
            <w:color w:val="0000EE"/>
            <w:u w:val="single"/>
          </w:rPr>
          <w:t>Helena Kiyomi Hokamura</w:t>
        </w:r>
      </w:hyperlink>
    </w:p>
    <w:p w:rsidR="00BB1660" w:rsidRDefault="00FD1ADD">
      <w:pPr>
        <w:spacing w:after="200" w:line="276" w:lineRule="auto"/>
        <w:ind w:right="1"/>
        <w:jc w:val="both"/>
        <w:rPr>
          <w:rFonts w:ascii="Arial" w:eastAsia="Arial" w:hAnsi="Arial" w:cs="Arial"/>
          <w:sz w:val="20"/>
          <w:szCs w:val="20"/>
        </w:rPr>
      </w:pPr>
      <w:r>
        <w:rPr>
          <w:rFonts w:ascii="Arial" w:eastAsia="Arial" w:hAnsi="Arial" w:cs="Arial"/>
          <w:sz w:val="20"/>
          <w:szCs w:val="20"/>
        </w:rPr>
        <w:t>ID Funcional: 4180836-3</w:t>
      </w:r>
    </w:p>
    <w:p w:rsidR="00BB1660" w:rsidRDefault="00FD1ADD">
      <w:pPr>
        <w:spacing w:after="200" w:line="276" w:lineRule="auto"/>
        <w:ind w:right="1"/>
        <w:jc w:val="both"/>
        <w:rPr>
          <w:rFonts w:ascii="Arial" w:eastAsia="Arial" w:hAnsi="Arial" w:cs="Arial"/>
          <w:sz w:val="20"/>
          <w:szCs w:val="20"/>
        </w:rPr>
      </w:pPr>
      <w:r>
        <w:rPr>
          <w:rFonts w:ascii="Arial" w:eastAsia="Arial" w:hAnsi="Arial" w:cs="Arial"/>
          <w:sz w:val="20"/>
          <w:szCs w:val="20"/>
        </w:rPr>
        <w:t>Telefone: (11) 999762610</w:t>
      </w:r>
    </w:p>
    <w:p w:rsidR="00BB1660" w:rsidRDefault="00FD1ADD">
      <w:pPr>
        <w:spacing w:after="200" w:line="276" w:lineRule="auto"/>
        <w:ind w:right="1"/>
        <w:jc w:val="both"/>
        <w:rPr>
          <w:rFonts w:ascii="Arial" w:eastAsia="Arial" w:hAnsi="Arial" w:cs="Arial"/>
          <w:sz w:val="20"/>
          <w:szCs w:val="20"/>
        </w:rPr>
      </w:pPr>
      <w:r>
        <w:rPr>
          <w:rFonts w:ascii="Arial" w:eastAsia="Arial" w:hAnsi="Arial" w:cs="Arial"/>
          <w:sz w:val="20"/>
          <w:szCs w:val="20"/>
        </w:rPr>
        <w:t xml:space="preserve">E-mail: </w:t>
      </w:r>
      <w:hyperlink r:id="rId19">
        <w:r>
          <w:rPr>
            <w:rFonts w:ascii="Arial" w:eastAsia="Arial" w:hAnsi="Arial" w:cs="Arial"/>
            <w:color w:val="1155CC"/>
            <w:sz w:val="20"/>
            <w:szCs w:val="20"/>
            <w:u w:val="single"/>
          </w:rPr>
          <w:t>hokamura@uenf.br</w:t>
        </w:r>
      </w:hyperlink>
      <w:r>
        <w:rPr>
          <w:rFonts w:ascii="Arial" w:eastAsia="Arial" w:hAnsi="Arial" w:cs="Arial"/>
          <w:sz w:val="20"/>
          <w:szCs w:val="20"/>
        </w:rPr>
        <w:t xml:space="preserve"> </w:t>
      </w:r>
    </w:p>
    <w:p w:rsidR="00BB1660" w:rsidRDefault="00BB1660">
      <w:pPr>
        <w:spacing w:line="360" w:lineRule="auto"/>
        <w:jc w:val="both"/>
        <w:rPr>
          <w:rFonts w:ascii="Arial" w:eastAsia="Arial" w:hAnsi="Arial" w:cs="Arial"/>
          <w:sz w:val="20"/>
          <w:szCs w:val="20"/>
        </w:rPr>
      </w:pPr>
    </w:p>
    <w:p w:rsidR="00BB1660" w:rsidRDefault="00FD1ADD">
      <w:pPr>
        <w:pStyle w:val="Ttulo1"/>
        <w:numPr>
          <w:ilvl w:val="0"/>
          <w:numId w:val="17"/>
        </w:numPr>
        <w:spacing w:line="360" w:lineRule="auto"/>
        <w:ind w:left="284"/>
        <w:jc w:val="both"/>
        <w:rPr>
          <w:rFonts w:ascii="Arial" w:eastAsia="Arial" w:hAnsi="Arial" w:cs="Arial"/>
          <w:sz w:val="20"/>
          <w:szCs w:val="20"/>
          <w:highlight w:val="lightGray"/>
        </w:rPr>
      </w:pPr>
      <w:bookmarkStart w:id="61" w:name="_heading=h.28h4qwu" w:colFirst="0" w:colLast="0"/>
      <w:bookmarkEnd w:id="61"/>
      <w:r>
        <w:rPr>
          <w:rFonts w:ascii="Arial" w:eastAsia="Arial" w:hAnsi="Arial" w:cs="Arial"/>
          <w:sz w:val="20"/>
          <w:szCs w:val="20"/>
          <w:highlight w:val="lightGray"/>
        </w:rPr>
        <w:t>APÊNDICES</w:t>
      </w:r>
    </w:p>
    <w:p w:rsidR="00BB1660" w:rsidRDefault="00FD1ADD">
      <w:pPr>
        <w:spacing w:line="360" w:lineRule="auto"/>
        <w:jc w:val="both"/>
        <w:rPr>
          <w:rFonts w:ascii="Arial" w:eastAsia="Arial" w:hAnsi="Arial" w:cs="Arial"/>
          <w:sz w:val="20"/>
          <w:szCs w:val="20"/>
        </w:rPr>
      </w:pPr>
      <w:r>
        <w:rPr>
          <w:rFonts w:ascii="Arial" w:eastAsia="Arial" w:hAnsi="Arial" w:cs="Arial"/>
          <w:sz w:val="20"/>
          <w:szCs w:val="20"/>
        </w:rPr>
        <w:t>Não se aplica.</w:t>
      </w:r>
    </w:p>
    <w:sectPr w:rsidR="00BB1660">
      <w:headerReference w:type="default" r:id="rId20"/>
      <w:footerReference w:type="default" r:id="rId21"/>
      <w:pgSz w:w="11900" w:h="16840"/>
      <w:pgMar w:top="850" w:right="1977" w:bottom="1133" w:left="1559" w:header="360" w:footer="566"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1ADD" w:rsidRDefault="00FD1ADD">
      <w:r>
        <w:separator/>
      </w:r>
    </w:p>
  </w:endnote>
  <w:endnote w:type="continuationSeparator" w:id="0">
    <w:p w:rsidR="00FD1ADD" w:rsidRDefault="00FD1A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M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660" w:rsidRDefault="00FD1ADD">
    <w:pPr>
      <w:pBdr>
        <w:top w:val="nil"/>
        <w:left w:val="nil"/>
        <w:bottom w:val="nil"/>
        <w:right w:val="nil"/>
        <w:between w:val="nil"/>
      </w:pBdr>
      <w:spacing w:line="14" w:lineRule="auto"/>
      <w:jc w:val="right"/>
      <w:rPr>
        <w:color w:val="000000"/>
        <w:sz w:val="14"/>
        <w:szCs w:val="14"/>
      </w:rPr>
    </w:pPr>
    <w:r>
      <w:rPr>
        <w:sz w:val="14"/>
        <w:szCs w:val="14"/>
      </w:rPr>
      <w:fldChar w:fldCharType="begin"/>
    </w:r>
    <w:r>
      <w:rPr>
        <w:sz w:val="14"/>
        <w:szCs w:val="14"/>
      </w:rPr>
      <w:instrText>PAGE</w:instrText>
    </w:r>
    <w:r w:rsidR="00991E34">
      <w:rPr>
        <w:sz w:val="14"/>
        <w:szCs w:val="14"/>
      </w:rPr>
      <w:fldChar w:fldCharType="separate"/>
    </w:r>
    <w:r>
      <w:rPr>
        <w:noProof/>
        <w:sz w:val="14"/>
        <w:szCs w:val="14"/>
      </w:rPr>
      <w:t>1</w:t>
    </w:r>
    <w:r>
      <w:rPr>
        <w:sz w:val="14"/>
        <w:szCs w:val="14"/>
      </w:rPr>
      <w:fldChar w:fldCharType="end"/>
    </w:r>
    <w:r>
      <w:rPr>
        <w:noProof/>
        <w:lang w:val="pt-BR"/>
      </w:rPr>
      <mc:AlternateContent>
        <mc:Choice Requires="wpg">
          <w:drawing>
            <wp:anchor distT="0" distB="0" distL="0" distR="0" simplePos="0" relativeHeight="251658240" behindDoc="1" locked="0" layoutInCell="1" hidden="0" allowOverlap="1">
              <wp:simplePos x="0" y="0"/>
              <wp:positionH relativeFrom="column">
                <wp:posOffset>3632200</wp:posOffset>
              </wp:positionH>
              <wp:positionV relativeFrom="paragraph">
                <wp:posOffset>10401300</wp:posOffset>
              </wp:positionV>
              <wp:extent cx="2226310" cy="196215"/>
              <wp:effectExtent l="0" t="0" r="0" b="0"/>
              <wp:wrapNone/>
              <wp:docPr id="222" name="Forma livre 222"/>
              <wp:cNvGraphicFramePr/>
              <a:graphic xmlns:a="http://schemas.openxmlformats.org/drawingml/2006/main">
                <a:graphicData uri="http://schemas.microsoft.com/office/word/2010/wordprocessingShape">
                  <wps:wsp>
                    <wps:cNvSpPr/>
                    <wps:spPr>
                      <a:xfrm>
                        <a:off x="4242370" y="3691418"/>
                        <a:ext cx="2207260" cy="177165"/>
                      </a:xfrm>
                      <a:custGeom>
                        <a:avLst/>
                        <a:gdLst/>
                        <a:ahLst/>
                        <a:cxnLst/>
                        <a:rect l="l" t="t" r="r" b="b"/>
                        <a:pathLst>
                          <a:path w="2197735" h="167640" extrusionOk="0">
                            <a:moveTo>
                              <a:pt x="0" y="0"/>
                            </a:moveTo>
                            <a:lnTo>
                              <a:pt x="0" y="167640"/>
                            </a:lnTo>
                            <a:lnTo>
                              <a:pt x="2197735" y="167640"/>
                            </a:lnTo>
                            <a:lnTo>
                              <a:pt x="2197735" y="0"/>
                            </a:lnTo>
                            <a:close/>
                          </a:path>
                        </a:pathLst>
                      </a:custGeom>
                      <a:solidFill>
                        <a:srgbClr val="FFFFFF"/>
                      </a:solidFill>
                      <a:ln>
                        <a:noFill/>
                      </a:ln>
                    </wps:spPr>
                    <wps:txbx>
                      <w:txbxContent>
                        <w:p w:rsidR="00BB1660" w:rsidRDefault="00FD1ADD">
                          <w:pPr>
                            <w:spacing w:before="12"/>
                            <w:ind w:left="20" w:firstLine="60"/>
                            <w:textDirection w:val="btLr"/>
                          </w:pPr>
                          <w:r>
                            <w:rPr>
                              <w:rFonts w:ascii="Arial" w:eastAsia="Arial" w:hAnsi="Arial" w:cs="Arial"/>
                              <w:color w:val="BEBEBE"/>
                              <w:sz w:val="20"/>
                            </w:rPr>
                            <w:t xml:space="preserve">SEI SEI-120001/001016/2023 / pg.  PAGE </w:t>
                          </w:r>
                          <w:r>
                            <w:rPr>
                              <w:color w:val="000000"/>
                            </w:rPr>
                            <w:t>18</w:t>
                          </w:r>
                        </w:p>
                      </w:txbxContent>
                    </wps:txbx>
                    <wps:bodyPr spcFirstLastPara="1" wrap="square" lIns="88900" tIns="38100" rIns="88900" bIns="38100" anchor="t" anchorCtr="0">
                      <a:noAutofit/>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w15="http://schemas.microsoft.com/office/word/2012/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3632200</wp:posOffset>
              </wp:positionH>
              <wp:positionV relativeFrom="paragraph">
                <wp:posOffset>10401300</wp:posOffset>
              </wp:positionV>
              <wp:extent cx="2226310" cy="196215"/>
              <wp:effectExtent b="0" l="0" r="0" t="0"/>
              <wp:wrapNone/>
              <wp:docPr id="222"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2226310" cy="196215"/>
                      </a:xfrm>
                      <a:prstGeom prst="rect"/>
                      <a:ln/>
                    </pic:spPr>
                  </pic:pic>
                </a:graphicData>
              </a:graphic>
            </wp:anchor>
          </w:drawing>
        </mc:Fallback>
      </mc:AlternateContent>
    </w:r>
    <w:r>
      <w:rPr>
        <w:noProof/>
        <w:lang w:val="pt-BR"/>
      </w:rPr>
      <mc:AlternateContent>
        <mc:Choice Requires="wpg">
          <w:drawing>
            <wp:anchor distT="0" distB="0" distL="0" distR="0" simplePos="0" relativeHeight="251659264" behindDoc="1" locked="0" layoutInCell="1" hidden="0" allowOverlap="1">
              <wp:simplePos x="0" y="0"/>
              <wp:positionH relativeFrom="column">
                <wp:posOffset>1231900</wp:posOffset>
              </wp:positionH>
              <wp:positionV relativeFrom="paragraph">
                <wp:posOffset>10401300</wp:posOffset>
              </wp:positionV>
              <wp:extent cx="2136775" cy="196215"/>
              <wp:effectExtent l="0" t="0" r="0" b="0"/>
              <wp:wrapNone/>
              <wp:docPr id="223" name="Forma livre 223"/>
              <wp:cNvGraphicFramePr/>
              <a:graphic xmlns:a="http://schemas.openxmlformats.org/drawingml/2006/main">
                <a:graphicData uri="http://schemas.microsoft.com/office/word/2010/wordprocessingShape">
                  <wps:wsp>
                    <wps:cNvSpPr/>
                    <wps:spPr>
                      <a:xfrm>
                        <a:off x="4287138" y="3691418"/>
                        <a:ext cx="2117725" cy="177165"/>
                      </a:xfrm>
                      <a:custGeom>
                        <a:avLst/>
                        <a:gdLst/>
                        <a:ahLst/>
                        <a:cxnLst/>
                        <a:rect l="l" t="t" r="r" b="b"/>
                        <a:pathLst>
                          <a:path w="2108200" h="167640" extrusionOk="0">
                            <a:moveTo>
                              <a:pt x="0" y="0"/>
                            </a:moveTo>
                            <a:lnTo>
                              <a:pt x="0" y="167640"/>
                            </a:lnTo>
                            <a:lnTo>
                              <a:pt x="2108200" y="167640"/>
                            </a:lnTo>
                            <a:lnTo>
                              <a:pt x="2108200" y="0"/>
                            </a:lnTo>
                            <a:close/>
                          </a:path>
                        </a:pathLst>
                      </a:custGeom>
                      <a:solidFill>
                        <a:srgbClr val="FFFFFF"/>
                      </a:solidFill>
                      <a:ln>
                        <a:noFill/>
                      </a:ln>
                    </wps:spPr>
                    <wps:txbx>
                      <w:txbxContent>
                        <w:p w:rsidR="00BB1660" w:rsidRDefault="00FD1ADD">
                          <w:pPr>
                            <w:spacing w:before="12"/>
                            <w:ind w:left="20" w:firstLine="60"/>
                            <w:textDirection w:val="btLr"/>
                          </w:pPr>
                          <w:r>
                            <w:rPr>
                              <w:rFonts w:ascii="Arial" w:eastAsia="Arial" w:hAnsi="Arial" w:cs="Arial"/>
                              <w:color w:val="BEBEBE"/>
                              <w:sz w:val="20"/>
                            </w:rPr>
                            <w:t>Estudo Técnico Preliminar 49820433</w:t>
                          </w:r>
                        </w:p>
                      </w:txbxContent>
                    </wps:txbx>
                    <wps:bodyPr spcFirstLastPara="1" wrap="square" lIns="88900" tIns="38100" rIns="88900" bIns="38100" anchor="t" anchorCtr="0">
                      <a:noAutofit/>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w15="http://schemas.microsoft.com/office/word/2012/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1231900</wp:posOffset>
              </wp:positionH>
              <wp:positionV relativeFrom="paragraph">
                <wp:posOffset>10401300</wp:posOffset>
              </wp:positionV>
              <wp:extent cx="2136775" cy="196215"/>
              <wp:effectExtent b="0" l="0" r="0" t="0"/>
              <wp:wrapNone/>
              <wp:docPr id="223" name="image3.png"/>
              <a:graphic>
                <a:graphicData uri="http://schemas.openxmlformats.org/drawingml/2006/picture">
                  <pic:pic>
                    <pic:nvPicPr>
                      <pic:cNvPr id="0" name="image3.png"/>
                      <pic:cNvPicPr preferRelativeResize="0"/>
                    </pic:nvPicPr>
                    <pic:blipFill>
                      <a:blip r:embed="rId2"/>
                      <a:srcRect/>
                      <a:stretch>
                        <a:fillRect/>
                      </a:stretch>
                    </pic:blipFill>
                    <pic:spPr>
                      <a:xfrm>
                        <a:off x="0" y="0"/>
                        <a:ext cx="2136775" cy="196215"/>
                      </a:xfrm>
                      <a:prstGeom prst="rect"/>
                      <a:ln/>
                    </pic:spPr>
                  </pic:pic>
                </a:graphicData>
              </a:graphic>
            </wp:anchor>
          </w:drawing>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1ADD" w:rsidRDefault="00FD1ADD">
      <w:r>
        <w:separator/>
      </w:r>
    </w:p>
  </w:footnote>
  <w:footnote w:type="continuationSeparator" w:id="0">
    <w:p w:rsidR="00FD1ADD" w:rsidRDefault="00FD1A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660" w:rsidRDefault="00FD1ADD">
    <w:pPr>
      <w:spacing w:after="240"/>
      <w:jc w:val="center"/>
      <w:rPr>
        <w:rFonts w:ascii="Arial" w:eastAsia="Arial" w:hAnsi="Arial" w:cs="Arial"/>
        <w:sz w:val="18"/>
        <w:szCs w:val="18"/>
      </w:rPr>
    </w:pPr>
    <w:r>
      <w:rPr>
        <w:sz w:val="18"/>
        <w:szCs w:val="18"/>
      </w:rPr>
      <w:t xml:space="preserve"> </w:t>
    </w:r>
    <w:r>
      <w:rPr>
        <w:rFonts w:ascii="Arial" w:eastAsia="Arial" w:hAnsi="Arial" w:cs="Arial"/>
        <w:sz w:val="18"/>
        <w:szCs w:val="18"/>
      </w:rPr>
      <w:t xml:space="preserve">                  </w:t>
    </w:r>
    <w:r>
      <w:rPr>
        <w:rFonts w:ascii="Arial" w:eastAsia="Arial" w:hAnsi="Arial" w:cs="Arial"/>
        <w:noProof/>
        <w:sz w:val="18"/>
        <w:szCs w:val="18"/>
        <w:lang w:val="pt-BR"/>
      </w:rPr>
      <w:drawing>
        <wp:inline distT="0" distB="0" distL="0" distR="0">
          <wp:extent cx="657225" cy="733425"/>
          <wp:effectExtent l="0" t="0" r="0" b="0"/>
          <wp:docPr id="22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57225" cy="733425"/>
                  </a:xfrm>
                  <a:prstGeom prst="rect">
                    <a:avLst/>
                  </a:prstGeom>
                  <a:ln/>
                </pic:spPr>
              </pic:pic>
            </a:graphicData>
          </a:graphic>
        </wp:inline>
      </w:drawing>
    </w:r>
    <w:r>
      <w:rPr>
        <w:rFonts w:ascii="Arial" w:eastAsia="Arial" w:hAnsi="Arial" w:cs="Arial"/>
        <w:sz w:val="18"/>
        <w:szCs w:val="18"/>
      </w:rPr>
      <w:t xml:space="preserve">         </w:t>
    </w:r>
    <w:r>
      <w:rPr>
        <w:rFonts w:ascii="Arial" w:eastAsia="Arial" w:hAnsi="Arial" w:cs="Arial"/>
        <w:sz w:val="18"/>
        <w:szCs w:val="18"/>
      </w:rPr>
      <w:tab/>
    </w:r>
  </w:p>
  <w:p w:rsidR="00BB1660" w:rsidRDefault="00FD1ADD">
    <w:pPr>
      <w:widowControl/>
      <w:jc w:val="center"/>
      <w:rPr>
        <w:rFonts w:ascii="Arial" w:eastAsia="Arial" w:hAnsi="Arial" w:cs="Arial"/>
        <w:sz w:val="18"/>
        <w:szCs w:val="18"/>
      </w:rPr>
    </w:pPr>
    <w:r>
      <w:rPr>
        <w:rFonts w:ascii="Arial" w:eastAsia="Arial" w:hAnsi="Arial" w:cs="Arial"/>
        <w:sz w:val="18"/>
        <w:szCs w:val="18"/>
      </w:rPr>
      <w:t>Governo do Estado do Rio de Janeiro</w:t>
    </w:r>
  </w:p>
  <w:p w:rsidR="00BB1660" w:rsidRDefault="00FD1ADD">
    <w:pPr>
      <w:widowControl/>
      <w:spacing w:line="220" w:lineRule="auto"/>
      <w:jc w:val="center"/>
      <w:rPr>
        <w:rFonts w:ascii="Arial" w:eastAsia="Arial" w:hAnsi="Arial" w:cs="Arial"/>
        <w:sz w:val="18"/>
        <w:szCs w:val="18"/>
      </w:rPr>
    </w:pPr>
    <w:r>
      <w:rPr>
        <w:rFonts w:ascii="Arial" w:eastAsia="Arial" w:hAnsi="Arial" w:cs="Arial"/>
        <w:sz w:val="18"/>
        <w:szCs w:val="18"/>
      </w:rPr>
      <w:t xml:space="preserve">Secretaria de Estado de Ciência, Tecnologia e Inovação </w:t>
    </w:r>
  </w:p>
  <w:p w:rsidR="00BB1660" w:rsidRDefault="00FD1ADD">
    <w:pPr>
      <w:widowControl/>
      <w:spacing w:line="220" w:lineRule="auto"/>
      <w:jc w:val="center"/>
      <w:rPr>
        <w:rFonts w:ascii="Arial" w:eastAsia="Arial" w:hAnsi="Arial" w:cs="Arial"/>
        <w:sz w:val="18"/>
        <w:szCs w:val="18"/>
      </w:rPr>
    </w:pPr>
    <w:r>
      <w:rPr>
        <w:rFonts w:ascii="Arial" w:eastAsia="Arial" w:hAnsi="Arial" w:cs="Arial"/>
        <w:sz w:val="18"/>
        <w:szCs w:val="18"/>
      </w:rPr>
      <w:t>Universidade Estadual do Norte Fluminense Darcy Ribeiro</w:t>
    </w:r>
  </w:p>
  <w:p w:rsidR="00BB1660" w:rsidRDefault="00BB1660">
    <w:pPr>
      <w:jc w:val="center"/>
      <w:rPr>
        <w:sz w:val="18"/>
        <w:szCs w:val="18"/>
      </w:rPr>
    </w:pPr>
  </w:p>
  <w:p w:rsidR="00BB1660" w:rsidRDefault="00BB1660">
    <w:pPr>
      <w:jc w:val="center"/>
      <w:rPr>
        <w:sz w:val="18"/>
        <w:szCs w:val="18"/>
      </w:rPr>
    </w:pPr>
  </w:p>
  <w:p w:rsidR="00BB1660" w:rsidRDefault="00BB1660">
    <w:pPr>
      <w:jc w:val="center"/>
      <w:rPr>
        <w:color w:val="000000"/>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23AFA"/>
    <w:multiLevelType w:val="multilevel"/>
    <w:tmpl w:val="A07C4C2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nsid w:val="0AC61250"/>
    <w:multiLevelType w:val="multilevel"/>
    <w:tmpl w:val="7F06683A"/>
    <w:lvl w:ilvl="0">
      <w:start w:val="1"/>
      <w:numFmt w:val="lowerLetter"/>
      <w:lvlText w:val="%1)"/>
      <w:lvlJc w:val="left"/>
      <w:pPr>
        <w:ind w:left="1040" w:hanging="360"/>
      </w:pPr>
      <w:rPr>
        <w:u w:val="none"/>
      </w:rPr>
    </w:lvl>
    <w:lvl w:ilvl="1">
      <w:start w:val="1"/>
      <w:numFmt w:val="lowerLetter"/>
      <w:lvlText w:val="%2."/>
      <w:lvlJc w:val="left"/>
      <w:pPr>
        <w:ind w:left="1760" w:hanging="360"/>
      </w:pPr>
      <w:rPr>
        <w:u w:val="none"/>
      </w:rPr>
    </w:lvl>
    <w:lvl w:ilvl="2">
      <w:start w:val="1"/>
      <w:numFmt w:val="lowerRoman"/>
      <w:lvlText w:val="%3."/>
      <w:lvlJc w:val="right"/>
      <w:pPr>
        <w:ind w:left="2480" w:hanging="180"/>
      </w:pPr>
      <w:rPr>
        <w:u w:val="none"/>
      </w:rPr>
    </w:lvl>
    <w:lvl w:ilvl="3">
      <w:start w:val="1"/>
      <w:numFmt w:val="decimal"/>
      <w:lvlText w:val="%4."/>
      <w:lvlJc w:val="left"/>
      <w:pPr>
        <w:ind w:left="3200" w:hanging="360"/>
      </w:pPr>
      <w:rPr>
        <w:u w:val="none"/>
      </w:rPr>
    </w:lvl>
    <w:lvl w:ilvl="4">
      <w:start w:val="1"/>
      <w:numFmt w:val="lowerLetter"/>
      <w:lvlText w:val="%5."/>
      <w:lvlJc w:val="left"/>
      <w:pPr>
        <w:ind w:left="3920" w:hanging="360"/>
      </w:pPr>
      <w:rPr>
        <w:u w:val="none"/>
      </w:rPr>
    </w:lvl>
    <w:lvl w:ilvl="5">
      <w:start w:val="1"/>
      <w:numFmt w:val="lowerRoman"/>
      <w:lvlText w:val="%6."/>
      <w:lvlJc w:val="right"/>
      <w:pPr>
        <w:ind w:left="4640" w:hanging="180"/>
      </w:pPr>
      <w:rPr>
        <w:u w:val="none"/>
      </w:rPr>
    </w:lvl>
    <w:lvl w:ilvl="6">
      <w:start w:val="1"/>
      <w:numFmt w:val="decimal"/>
      <w:lvlText w:val="%7."/>
      <w:lvlJc w:val="left"/>
      <w:pPr>
        <w:ind w:left="5360" w:hanging="360"/>
      </w:pPr>
      <w:rPr>
        <w:u w:val="none"/>
      </w:rPr>
    </w:lvl>
    <w:lvl w:ilvl="7">
      <w:start w:val="1"/>
      <w:numFmt w:val="lowerLetter"/>
      <w:lvlText w:val="%8."/>
      <w:lvlJc w:val="left"/>
      <w:pPr>
        <w:ind w:left="6080" w:hanging="360"/>
      </w:pPr>
      <w:rPr>
        <w:u w:val="none"/>
      </w:rPr>
    </w:lvl>
    <w:lvl w:ilvl="8">
      <w:start w:val="1"/>
      <w:numFmt w:val="lowerRoman"/>
      <w:lvlText w:val="%9."/>
      <w:lvlJc w:val="right"/>
      <w:pPr>
        <w:ind w:left="6800" w:hanging="180"/>
      </w:pPr>
      <w:rPr>
        <w:u w:val="none"/>
      </w:rPr>
    </w:lvl>
  </w:abstractNum>
  <w:abstractNum w:abstractNumId="2">
    <w:nsid w:val="0B753EAD"/>
    <w:multiLevelType w:val="multilevel"/>
    <w:tmpl w:val="7F44EE4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nsid w:val="14D44DD5"/>
    <w:multiLevelType w:val="multilevel"/>
    <w:tmpl w:val="5E8E0CA6"/>
    <w:lvl w:ilvl="0">
      <w:start w:val="1"/>
      <w:numFmt w:val="decimal"/>
      <w:lvlText w:val="%1."/>
      <w:lvlJc w:val="left"/>
      <w:pPr>
        <w:ind w:left="840" w:hanging="360"/>
      </w:pPr>
    </w:lvl>
    <w:lvl w:ilvl="1">
      <w:start w:val="1"/>
      <w:numFmt w:val="decimal"/>
      <w:lvlText w:val="%1.%2."/>
      <w:lvlJc w:val="left"/>
      <w:pPr>
        <w:ind w:left="885" w:hanging="405"/>
      </w:pPr>
      <w:rPr>
        <w:b/>
      </w:rPr>
    </w:lvl>
    <w:lvl w:ilvl="2">
      <w:start w:val="1"/>
      <w:numFmt w:val="decimal"/>
      <w:lvlText w:val="%1.%2.%3."/>
      <w:lvlJc w:val="left"/>
      <w:pPr>
        <w:ind w:left="1200" w:hanging="720"/>
      </w:pPr>
      <w:rPr>
        <w:b/>
      </w:rPr>
    </w:lvl>
    <w:lvl w:ilvl="3">
      <w:start w:val="1"/>
      <w:numFmt w:val="decimal"/>
      <w:lvlText w:val="%1.%2.%3.%4."/>
      <w:lvlJc w:val="left"/>
      <w:pPr>
        <w:ind w:left="1200" w:hanging="720"/>
      </w:pPr>
      <w:rPr>
        <w:b/>
      </w:rPr>
    </w:lvl>
    <w:lvl w:ilvl="4">
      <w:start w:val="1"/>
      <w:numFmt w:val="decimal"/>
      <w:lvlText w:val="%1.%2.%3.%4.%5."/>
      <w:lvlJc w:val="left"/>
      <w:pPr>
        <w:ind w:left="1560" w:hanging="1080"/>
      </w:pPr>
      <w:rPr>
        <w:b/>
      </w:rPr>
    </w:lvl>
    <w:lvl w:ilvl="5">
      <w:start w:val="1"/>
      <w:numFmt w:val="decimal"/>
      <w:lvlText w:val="%1.%2.%3.%4.%5.%6."/>
      <w:lvlJc w:val="left"/>
      <w:pPr>
        <w:ind w:left="1560" w:hanging="1080"/>
      </w:pPr>
      <w:rPr>
        <w:b/>
      </w:rPr>
    </w:lvl>
    <w:lvl w:ilvl="6">
      <w:start w:val="1"/>
      <w:numFmt w:val="decimal"/>
      <w:lvlText w:val="%1.%2.%3.%4.%5.%6.%7."/>
      <w:lvlJc w:val="left"/>
      <w:pPr>
        <w:ind w:left="1920" w:hanging="1440"/>
      </w:pPr>
      <w:rPr>
        <w:b/>
      </w:rPr>
    </w:lvl>
    <w:lvl w:ilvl="7">
      <w:start w:val="1"/>
      <w:numFmt w:val="decimal"/>
      <w:lvlText w:val="%1.%2.%3.%4.%5.%6.%7.%8."/>
      <w:lvlJc w:val="left"/>
      <w:pPr>
        <w:ind w:left="1920" w:hanging="1440"/>
      </w:pPr>
      <w:rPr>
        <w:b/>
      </w:rPr>
    </w:lvl>
    <w:lvl w:ilvl="8">
      <w:start w:val="1"/>
      <w:numFmt w:val="decimal"/>
      <w:lvlText w:val="%1.%2.%3.%4.%5.%6.%7.%8.%9."/>
      <w:lvlJc w:val="left"/>
      <w:pPr>
        <w:ind w:left="2280" w:hanging="1800"/>
      </w:pPr>
      <w:rPr>
        <w:b/>
      </w:rPr>
    </w:lvl>
  </w:abstractNum>
  <w:abstractNum w:abstractNumId="4">
    <w:nsid w:val="16A450F8"/>
    <w:multiLevelType w:val="multilevel"/>
    <w:tmpl w:val="FA38C32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nsid w:val="1A4327F5"/>
    <w:multiLevelType w:val="multilevel"/>
    <w:tmpl w:val="584CF54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nsid w:val="274B1FAD"/>
    <w:multiLevelType w:val="multilevel"/>
    <w:tmpl w:val="C1D4794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nsid w:val="27897EB0"/>
    <w:multiLevelType w:val="multilevel"/>
    <w:tmpl w:val="D818C1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2A79238B"/>
    <w:multiLevelType w:val="multilevel"/>
    <w:tmpl w:val="A458538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nsid w:val="2B3C6842"/>
    <w:multiLevelType w:val="multilevel"/>
    <w:tmpl w:val="074AE19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nsid w:val="3B0D23E1"/>
    <w:multiLevelType w:val="multilevel"/>
    <w:tmpl w:val="3C1AFBA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
    <w:nsid w:val="4574424B"/>
    <w:multiLevelType w:val="multilevel"/>
    <w:tmpl w:val="0374D7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nsid w:val="48EE19F0"/>
    <w:multiLevelType w:val="multilevel"/>
    <w:tmpl w:val="6BC60A9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3">
    <w:nsid w:val="52542C48"/>
    <w:multiLevelType w:val="multilevel"/>
    <w:tmpl w:val="191CAF2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4">
    <w:nsid w:val="5E134833"/>
    <w:multiLevelType w:val="multilevel"/>
    <w:tmpl w:val="1C346BF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5">
    <w:nsid w:val="601F4E60"/>
    <w:multiLevelType w:val="multilevel"/>
    <w:tmpl w:val="05FE5EF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6">
    <w:nsid w:val="607C3D20"/>
    <w:multiLevelType w:val="multilevel"/>
    <w:tmpl w:val="8224329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7">
    <w:nsid w:val="65A82291"/>
    <w:multiLevelType w:val="multilevel"/>
    <w:tmpl w:val="AF7A8D7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8">
    <w:nsid w:val="69D73588"/>
    <w:multiLevelType w:val="multilevel"/>
    <w:tmpl w:val="ACCEE950"/>
    <w:lvl w:ilvl="0">
      <w:start w:val="1"/>
      <w:numFmt w:val="bullet"/>
      <w:lvlText w:val="●"/>
      <w:lvlJc w:val="left"/>
      <w:pPr>
        <w:ind w:left="720" w:hanging="360"/>
      </w:pPr>
      <w:rPr>
        <w:u w:val="none"/>
      </w:rPr>
    </w:lvl>
    <w:lvl w:ilvl="1">
      <w:start w:val="1"/>
      <w:numFmt w:val="bullet"/>
      <w:lvlText w:val="●"/>
      <w:lvlJc w:val="left"/>
      <w:pPr>
        <w:ind w:left="720" w:hanging="360"/>
      </w:pPr>
      <w:rPr>
        <w:u w:val="none"/>
      </w:rPr>
    </w:lvl>
    <w:lvl w:ilvl="2">
      <w:start w:val="1"/>
      <w:numFmt w:val="decimal"/>
      <w:lvlText w:val="●.●.%3"/>
      <w:lvlJc w:val="left"/>
      <w:pPr>
        <w:ind w:left="1080" w:hanging="720"/>
      </w:pPr>
      <w:rPr>
        <w:u w:val="none"/>
      </w:rPr>
    </w:lvl>
    <w:lvl w:ilvl="3">
      <w:start w:val="1"/>
      <w:numFmt w:val="decimal"/>
      <w:lvlText w:val="●.●.%3.%4"/>
      <w:lvlJc w:val="left"/>
      <w:pPr>
        <w:ind w:left="1080" w:hanging="720"/>
      </w:pPr>
      <w:rPr>
        <w:u w:val="none"/>
      </w:rPr>
    </w:lvl>
    <w:lvl w:ilvl="4">
      <w:start w:val="1"/>
      <w:numFmt w:val="decimal"/>
      <w:lvlText w:val="●.●.%3.%4.%5"/>
      <w:lvlJc w:val="left"/>
      <w:pPr>
        <w:ind w:left="1440" w:hanging="1080"/>
      </w:pPr>
      <w:rPr>
        <w:u w:val="none"/>
      </w:rPr>
    </w:lvl>
    <w:lvl w:ilvl="5">
      <w:start w:val="1"/>
      <w:numFmt w:val="decimal"/>
      <w:lvlText w:val="●.●.%3.%4.%5.%6"/>
      <w:lvlJc w:val="left"/>
      <w:pPr>
        <w:ind w:left="1440" w:hanging="1080"/>
      </w:pPr>
      <w:rPr>
        <w:u w:val="none"/>
      </w:rPr>
    </w:lvl>
    <w:lvl w:ilvl="6">
      <w:start w:val="1"/>
      <w:numFmt w:val="decimal"/>
      <w:lvlText w:val="●.●.%3.%4.%5.%6.%7"/>
      <w:lvlJc w:val="left"/>
      <w:pPr>
        <w:ind w:left="1800" w:hanging="1440"/>
      </w:pPr>
      <w:rPr>
        <w:u w:val="none"/>
      </w:rPr>
    </w:lvl>
    <w:lvl w:ilvl="7">
      <w:start w:val="1"/>
      <w:numFmt w:val="decimal"/>
      <w:lvlText w:val="●.●.%3.%4.%5.%6.%7.%8"/>
      <w:lvlJc w:val="left"/>
      <w:pPr>
        <w:ind w:left="1800" w:hanging="1440"/>
      </w:pPr>
      <w:rPr>
        <w:u w:val="none"/>
      </w:rPr>
    </w:lvl>
    <w:lvl w:ilvl="8">
      <w:start w:val="1"/>
      <w:numFmt w:val="decimal"/>
      <w:lvlText w:val="●.●.%3.%4.%5.%6.%7.%8.%9"/>
      <w:lvlJc w:val="left"/>
      <w:pPr>
        <w:ind w:left="2160" w:hanging="1800"/>
      </w:pPr>
      <w:rPr>
        <w:u w:val="none"/>
      </w:rPr>
    </w:lvl>
  </w:abstractNum>
  <w:abstractNum w:abstractNumId="19">
    <w:nsid w:val="6E6E4926"/>
    <w:multiLevelType w:val="multilevel"/>
    <w:tmpl w:val="EE2CC99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0">
    <w:nsid w:val="7360002D"/>
    <w:multiLevelType w:val="multilevel"/>
    <w:tmpl w:val="E954BD8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1"/>
  </w:num>
  <w:num w:numId="2">
    <w:abstractNumId w:val="9"/>
  </w:num>
  <w:num w:numId="3">
    <w:abstractNumId w:val="1"/>
  </w:num>
  <w:num w:numId="4">
    <w:abstractNumId w:val="18"/>
  </w:num>
  <w:num w:numId="5">
    <w:abstractNumId w:val="6"/>
  </w:num>
  <w:num w:numId="6">
    <w:abstractNumId w:val="10"/>
  </w:num>
  <w:num w:numId="7">
    <w:abstractNumId w:val="14"/>
  </w:num>
  <w:num w:numId="8">
    <w:abstractNumId w:val="19"/>
  </w:num>
  <w:num w:numId="9">
    <w:abstractNumId w:val="16"/>
  </w:num>
  <w:num w:numId="10">
    <w:abstractNumId w:val="17"/>
  </w:num>
  <w:num w:numId="11">
    <w:abstractNumId w:val="15"/>
  </w:num>
  <w:num w:numId="12">
    <w:abstractNumId w:val="20"/>
  </w:num>
  <w:num w:numId="13">
    <w:abstractNumId w:val="2"/>
  </w:num>
  <w:num w:numId="14">
    <w:abstractNumId w:val="5"/>
  </w:num>
  <w:num w:numId="15">
    <w:abstractNumId w:val="0"/>
  </w:num>
  <w:num w:numId="16">
    <w:abstractNumId w:val="8"/>
  </w:num>
  <w:num w:numId="17">
    <w:abstractNumId w:val="3"/>
  </w:num>
  <w:num w:numId="18">
    <w:abstractNumId w:val="12"/>
  </w:num>
  <w:num w:numId="19">
    <w:abstractNumId w:val="4"/>
  </w:num>
  <w:num w:numId="20">
    <w:abstractNumId w:val="7"/>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
  <w:rsids>
    <w:rsidRoot w:val="00BB1660"/>
    <w:rsid w:val="00425A47"/>
    <w:rsid w:val="00991E34"/>
    <w:rsid w:val="00BB1660"/>
    <w:rsid w:val="00FD1AD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pt-PT" w:eastAsia="pt-BR"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6D17"/>
  </w:style>
  <w:style w:type="paragraph" w:styleId="Ttulo1">
    <w:name w:val="heading 1"/>
    <w:basedOn w:val="Normal"/>
    <w:next w:val="Normal"/>
    <w:uiPriority w:val="9"/>
    <w:qFormat/>
    <w:rsid w:val="001B2A31"/>
    <w:pPr>
      <w:ind w:left="607" w:hanging="127"/>
      <w:outlineLvl w:val="0"/>
    </w:pPr>
    <w:rPr>
      <w:b/>
      <w:sz w:val="24"/>
      <w:szCs w:val="15"/>
    </w:rPr>
  </w:style>
  <w:style w:type="paragraph" w:styleId="Ttulo2">
    <w:name w:val="heading 2"/>
    <w:basedOn w:val="Normal"/>
    <w:next w:val="Normal"/>
    <w:autoRedefine/>
    <w:uiPriority w:val="9"/>
    <w:unhideWhenUsed/>
    <w:qFormat/>
    <w:rsid w:val="00A01B7B"/>
    <w:pPr>
      <w:keepNext/>
      <w:keepLines/>
      <w:spacing w:line="360" w:lineRule="auto"/>
      <w:ind w:left="851" w:hanging="425"/>
      <w:jc w:val="both"/>
      <w:outlineLvl w:val="1"/>
    </w:pPr>
    <w:rPr>
      <w:b/>
      <w:sz w:val="24"/>
      <w:szCs w:val="36"/>
    </w:rPr>
  </w:style>
  <w:style w:type="paragraph" w:styleId="Ttulo3">
    <w:name w:val="heading 3"/>
    <w:basedOn w:val="Normal"/>
    <w:next w:val="Normal"/>
    <w:uiPriority w:val="9"/>
    <w:unhideWhenUsed/>
    <w:qFormat/>
    <w:rsid w:val="00403C0D"/>
    <w:pPr>
      <w:keepNext/>
      <w:keepLines/>
      <w:ind w:left="1854" w:hanging="720"/>
      <w:outlineLvl w:val="2"/>
    </w:pPr>
    <w:rPr>
      <w:b/>
      <w:sz w:val="24"/>
      <w:szCs w:val="28"/>
    </w:rPr>
  </w:style>
  <w:style w:type="paragraph" w:styleId="Ttulo4">
    <w:name w:val="heading 4"/>
    <w:basedOn w:val="Normal"/>
    <w:next w:val="Normal"/>
    <w:uiPriority w:val="9"/>
    <w:semiHidden/>
    <w:unhideWhenUsed/>
    <w:qFormat/>
    <w:rsid w:val="00246D17"/>
    <w:pPr>
      <w:keepNext/>
      <w:keepLines/>
      <w:spacing w:before="240" w:after="40"/>
      <w:outlineLvl w:val="3"/>
    </w:pPr>
    <w:rPr>
      <w:b/>
      <w:sz w:val="24"/>
      <w:szCs w:val="24"/>
    </w:rPr>
  </w:style>
  <w:style w:type="paragraph" w:styleId="Ttulo5">
    <w:name w:val="heading 5"/>
    <w:basedOn w:val="Normal"/>
    <w:next w:val="Normal"/>
    <w:uiPriority w:val="9"/>
    <w:semiHidden/>
    <w:unhideWhenUsed/>
    <w:qFormat/>
    <w:rsid w:val="00246D17"/>
    <w:pPr>
      <w:keepNext/>
      <w:keepLines/>
      <w:spacing w:before="220" w:after="40"/>
      <w:outlineLvl w:val="4"/>
    </w:pPr>
    <w:rPr>
      <w:b/>
    </w:rPr>
  </w:style>
  <w:style w:type="paragraph" w:styleId="Ttulo6">
    <w:name w:val="heading 6"/>
    <w:basedOn w:val="Normal"/>
    <w:next w:val="Normal"/>
    <w:uiPriority w:val="9"/>
    <w:semiHidden/>
    <w:unhideWhenUsed/>
    <w:qFormat/>
    <w:rsid w:val="00246D17"/>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rsid w:val="00246D17"/>
    <w:pPr>
      <w:spacing w:before="13"/>
      <w:ind w:left="20"/>
    </w:pPr>
    <w:rPr>
      <w:rFonts w:ascii="Arial MT" w:eastAsia="Arial MT" w:hAnsi="Arial MT" w:cs="Arial MT"/>
      <w:sz w:val="20"/>
      <w:szCs w:val="20"/>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rsid w:val="00246D17"/>
    <w:tblPr>
      <w:tblCellMar>
        <w:top w:w="0" w:type="dxa"/>
        <w:left w:w="0" w:type="dxa"/>
        <w:bottom w:w="0" w:type="dxa"/>
        <w:right w:w="0" w:type="dxa"/>
      </w:tblCellMar>
    </w:tblPr>
  </w:style>
  <w:style w:type="paragraph" w:styleId="Subttulo">
    <w:name w:val="Subtitle"/>
    <w:basedOn w:val="Normal"/>
    <w:next w:val="Normal"/>
    <w:link w:val="SubttuloChar"/>
    <w:pPr>
      <w:keepNext/>
      <w:keepLines/>
      <w:spacing w:before="360" w:after="80"/>
    </w:pPr>
    <w:rPr>
      <w:color w:val="000000"/>
      <w:sz w:val="24"/>
      <w:szCs w:val="24"/>
    </w:rPr>
  </w:style>
  <w:style w:type="table" w:customStyle="1" w:styleId="16">
    <w:name w:val="16"/>
    <w:basedOn w:val="TableNormal1"/>
    <w:rsid w:val="00246D17"/>
    <w:tblPr>
      <w:tblStyleRowBandSize w:val="1"/>
      <w:tblStyleColBandSize w:val="1"/>
      <w:tblCellMar>
        <w:top w:w="100" w:type="dxa"/>
        <w:left w:w="100" w:type="dxa"/>
        <w:bottom w:w="100" w:type="dxa"/>
        <w:right w:w="100" w:type="dxa"/>
      </w:tblCellMar>
    </w:tblPr>
  </w:style>
  <w:style w:type="table" w:customStyle="1" w:styleId="15">
    <w:name w:val="15"/>
    <w:basedOn w:val="TableNormal1"/>
    <w:rsid w:val="00246D17"/>
    <w:tblPr>
      <w:tblStyleRowBandSize w:val="1"/>
      <w:tblStyleColBandSize w:val="1"/>
      <w:tblCellMar>
        <w:top w:w="100" w:type="dxa"/>
        <w:left w:w="100" w:type="dxa"/>
        <w:bottom w:w="100" w:type="dxa"/>
        <w:right w:w="100" w:type="dxa"/>
      </w:tblCellMar>
    </w:tblPr>
  </w:style>
  <w:style w:type="table" w:customStyle="1" w:styleId="14">
    <w:name w:val="14"/>
    <w:basedOn w:val="TableNormal1"/>
    <w:rsid w:val="00246D17"/>
    <w:tblPr>
      <w:tblStyleRowBandSize w:val="1"/>
      <w:tblStyleColBandSize w:val="1"/>
      <w:tblCellMar>
        <w:top w:w="100" w:type="dxa"/>
        <w:left w:w="100" w:type="dxa"/>
        <w:bottom w:w="100" w:type="dxa"/>
        <w:right w:w="100" w:type="dxa"/>
      </w:tblCellMar>
    </w:tblPr>
  </w:style>
  <w:style w:type="table" w:customStyle="1" w:styleId="13">
    <w:name w:val="13"/>
    <w:basedOn w:val="TableNormal1"/>
    <w:rsid w:val="00246D17"/>
    <w:tblPr>
      <w:tblStyleRowBandSize w:val="1"/>
      <w:tblStyleColBandSize w:val="1"/>
      <w:tblCellMar>
        <w:top w:w="100" w:type="dxa"/>
        <w:left w:w="100" w:type="dxa"/>
        <w:bottom w:w="100" w:type="dxa"/>
        <w:right w:w="100" w:type="dxa"/>
      </w:tblCellMar>
    </w:tblPr>
  </w:style>
  <w:style w:type="table" w:customStyle="1" w:styleId="12">
    <w:name w:val="12"/>
    <w:basedOn w:val="TableNormal1"/>
    <w:rsid w:val="00246D17"/>
    <w:tblPr>
      <w:tblStyleRowBandSize w:val="1"/>
      <w:tblStyleColBandSize w:val="1"/>
      <w:tblCellMar>
        <w:top w:w="100" w:type="dxa"/>
        <w:left w:w="100" w:type="dxa"/>
        <w:bottom w:w="100" w:type="dxa"/>
        <w:right w:w="100" w:type="dxa"/>
      </w:tblCellMar>
    </w:tblPr>
  </w:style>
  <w:style w:type="table" w:customStyle="1" w:styleId="11">
    <w:name w:val="11"/>
    <w:basedOn w:val="TableNormal1"/>
    <w:rsid w:val="00246D17"/>
    <w:tblPr>
      <w:tblStyleRowBandSize w:val="1"/>
      <w:tblStyleColBandSize w:val="1"/>
      <w:tblCellMar>
        <w:top w:w="100" w:type="dxa"/>
        <w:left w:w="100" w:type="dxa"/>
        <w:bottom w:w="100" w:type="dxa"/>
        <w:right w:w="100" w:type="dxa"/>
      </w:tblCellMar>
    </w:tblPr>
  </w:style>
  <w:style w:type="table" w:customStyle="1" w:styleId="10">
    <w:name w:val="10"/>
    <w:basedOn w:val="TableNormal1"/>
    <w:rsid w:val="00246D17"/>
    <w:tblPr>
      <w:tblStyleRowBandSize w:val="1"/>
      <w:tblStyleColBandSize w:val="1"/>
      <w:tblCellMar>
        <w:top w:w="100" w:type="dxa"/>
        <w:left w:w="100" w:type="dxa"/>
        <w:bottom w:w="100" w:type="dxa"/>
        <w:right w:w="100" w:type="dxa"/>
      </w:tblCellMar>
    </w:tblPr>
  </w:style>
  <w:style w:type="table" w:customStyle="1" w:styleId="9">
    <w:name w:val="9"/>
    <w:basedOn w:val="TableNormal1"/>
    <w:rsid w:val="00246D17"/>
    <w:tblPr>
      <w:tblStyleRowBandSize w:val="1"/>
      <w:tblStyleColBandSize w:val="1"/>
      <w:tblCellMar>
        <w:top w:w="100" w:type="dxa"/>
        <w:left w:w="100" w:type="dxa"/>
        <w:bottom w:w="100" w:type="dxa"/>
        <w:right w:w="100" w:type="dxa"/>
      </w:tblCellMar>
    </w:tblPr>
  </w:style>
  <w:style w:type="table" w:customStyle="1" w:styleId="8">
    <w:name w:val="8"/>
    <w:basedOn w:val="TableNormal1"/>
    <w:rsid w:val="00246D17"/>
    <w:tblPr>
      <w:tblStyleRowBandSize w:val="1"/>
      <w:tblStyleColBandSize w:val="1"/>
      <w:tblCellMar>
        <w:top w:w="100" w:type="dxa"/>
        <w:left w:w="100" w:type="dxa"/>
        <w:bottom w:w="100" w:type="dxa"/>
        <w:right w:w="100" w:type="dxa"/>
      </w:tblCellMar>
    </w:tblPr>
  </w:style>
  <w:style w:type="table" w:customStyle="1" w:styleId="7">
    <w:name w:val="7"/>
    <w:basedOn w:val="TableNormal1"/>
    <w:rsid w:val="00246D17"/>
    <w:tblPr>
      <w:tblStyleRowBandSize w:val="1"/>
      <w:tblStyleColBandSize w:val="1"/>
      <w:tblCellMar>
        <w:top w:w="100" w:type="dxa"/>
        <w:left w:w="100" w:type="dxa"/>
        <w:bottom w:w="100" w:type="dxa"/>
        <w:right w:w="100" w:type="dxa"/>
      </w:tblCellMar>
    </w:tblPr>
  </w:style>
  <w:style w:type="table" w:customStyle="1" w:styleId="6">
    <w:name w:val="6"/>
    <w:basedOn w:val="TableNormal1"/>
    <w:rsid w:val="00246D17"/>
    <w:tblPr>
      <w:tblStyleRowBandSize w:val="1"/>
      <w:tblStyleColBandSize w:val="1"/>
      <w:tblCellMar>
        <w:top w:w="100" w:type="dxa"/>
        <w:left w:w="100" w:type="dxa"/>
        <w:bottom w:w="100" w:type="dxa"/>
        <w:right w:w="100" w:type="dxa"/>
      </w:tblCellMar>
    </w:tblPr>
  </w:style>
  <w:style w:type="table" w:customStyle="1" w:styleId="5">
    <w:name w:val="5"/>
    <w:basedOn w:val="TableNormal1"/>
    <w:rsid w:val="00246D17"/>
    <w:tblPr>
      <w:tblStyleRowBandSize w:val="1"/>
      <w:tblStyleColBandSize w:val="1"/>
      <w:tblCellMar>
        <w:top w:w="100" w:type="dxa"/>
        <w:left w:w="100" w:type="dxa"/>
        <w:bottom w:w="100" w:type="dxa"/>
        <w:right w:w="100" w:type="dxa"/>
      </w:tblCellMar>
    </w:tblPr>
  </w:style>
  <w:style w:type="table" w:customStyle="1" w:styleId="4">
    <w:name w:val="4"/>
    <w:basedOn w:val="TableNormal1"/>
    <w:rsid w:val="00246D17"/>
    <w:tblPr>
      <w:tblStyleRowBandSize w:val="1"/>
      <w:tblStyleColBandSize w:val="1"/>
      <w:tblCellMar>
        <w:top w:w="100" w:type="dxa"/>
        <w:left w:w="100" w:type="dxa"/>
        <w:bottom w:w="100" w:type="dxa"/>
        <w:right w:w="100" w:type="dxa"/>
      </w:tblCellMar>
    </w:tblPr>
  </w:style>
  <w:style w:type="table" w:customStyle="1" w:styleId="3">
    <w:name w:val="3"/>
    <w:basedOn w:val="TableNormal1"/>
    <w:rsid w:val="00246D17"/>
    <w:tblPr>
      <w:tblStyleRowBandSize w:val="1"/>
      <w:tblStyleColBandSize w:val="1"/>
      <w:tblCellMar>
        <w:top w:w="100" w:type="dxa"/>
        <w:left w:w="100" w:type="dxa"/>
        <w:bottom w:w="100" w:type="dxa"/>
        <w:right w:w="100" w:type="dxa"/>
      </w:tblCellMar>
    </w:tblPr>
  </w:style>
  <w:style w:type="table" w:customStyle="1" w:styleId="2">
    <w:name w:val="2"/>
    <w:basedOn w:val="TableNormal1"/>
    <w:rsid w:val="00246D17"/>
    <w:tblPr>
      <w:tblStyleRowBandSize w:val="1"/>
      <w:tblStyleColBandSize w:val="1"/>
      <w:tblCellMar>
        <w:top w:w="100" w:type="dxa"/>
        <w:left w:w="100" w:type="dxa"/>
        <w:bottom w:w="100" w:type="dxa"/>
        <w:right w:w="100" w:type="dxa"/>
      </w:tblCellMar>
    </w:tblPr>
  </w:style>
  <w:style w:type="table" w:customStyle="1" w:styleId="1">
    <w:name w:val="1"/>
    <w:basedOn w:val="TableNormal1"/>
    <w:rsid w:val="00246D17"/>
    <w:tblPr>
      <w:tblStyleRowBandSize w:val="1"/>
      <w:tblStyleColBandSize w:val="1"/>
    </w:tblPr>
  </w:style>
  <w:style w:type="paragraph" w:styleId="Textodecomentrio">
    <w:name w:val="annotation text"/>
    <w:basedOn w:val="Normal"/>
    <w:link w:val="TextodecomentrioChar"/>
    <w:uiPriority w:val="99"/>
    <w:semiHidden/>
    <w:unhideWhenUsed/>
    <w:rsid w:val="00246D17"/>
    <w:rPr>
      <w:sz w:val="20"/>
      <w:szCs w:val="20"/>
    </w:rPr>
  </w:style>
  <w:style w:type="character" w:customStyle="1" w:styleId="TextodecomentrioChar">
    <w:name w:val="Texto de comentário Char"/>
    <w:basedOn w:val="Fontepargpadro"/>
    <w:link w:val="Textodecomentrio"/>
    <w:uiPriority w:val="99"/>
    <w:semiHidden/>
    <w:rsid w:val="00246D17"/>
    <w:rPr>
      <w:sz w:val="20"/>
      <w:szCs w:val="20"/>
    </w:rPr>
  </w:style>
  <w:style w:type="character" w:styleId="Refdecomentrio">
    <w:name w:val="annotation reference"/>
    <w:basedOn w:val="Fontepargpadro"/>
    <w:uiPriority w:val="99"/>
    <w:semiHidden/>
    <w:unhideWhenUsed/>
    <w:rsid w:val="00246D17"/>
    <w:rPr>
      <w:sz w:val="16"/>
      <w:szCs w:val="16"/>
    </w:rPr>
  </w:style>
  <w:style w:type="paragraph" w:styleId="Assuntodocomentrio">
    <w:name w:val="annotation subject"/>
    <w:basedOn w:val="Textodecomentrio"/>
    <w:next w:val="Textodecomentrio"/>
    <w:link w:val="AssuntodocomentrioChar"/>
    <w:uiPriority w:val="99"/>
    <w:semiHidden/>
    <w:unhideWhenUsed/>
    <w:rsid w:val="000A6B20"/>
    <w:rPr>
      <w:b/>
      <w:bCs/>
    </w:rPr>
  </w:style>
  <w:style w:type="character" w:customStyle="1" w:styleId="AssuntodocomentrioChar">
    <w:name w:val="Assunto do comentário Char"/>
    <w:basedOn w:val="TextodecomentrioChar"/>
    <w:link w:val="Assuntodocomentrio"/>
    <w:uiPriority w:val="99"/>
    <w:semiHidden/>
    <w:rsid w:val="000A6B20"/>
    <w:rPr>
      <w:b/>
      <w:bCs/>
      <w:sz w:val="20"/>
      <w:szCs w:val="20"/>
    </w:rPr>
  </w:style>
  <w:style w:type="paragraph" w:styleId="NormalWeb">
    <w:name w:val="Normal (Web)"/>
    <w:basedOn w:val="Normal"/>
    <w:uiPriority w:val="99"/>
    <w:unhideWhenUsed/>
    <w:rsid w:val="001D70AA"/>
    <w:pPr>
      <w:widowControl/>
      <w:spacing w:before="100" w:beforeAutospacing="1" w:after="100" w:afterAutospacing="1"/>
    </w:pPr>
    <w:rPr>
      <w:sz w:val="24"/>
      <w:szCs w:val="24"/>
      <w:lang w:val="pt-BR"/>
    </w:rPr>
  </w:style>
  <w:style w:type="paragraph" w:styleId="Partesuperior-zdoformulrio">
    <w:name w:val="HTML Top of Form"/>
    <w:basedOn w:val="Normal"/>
    <w:next w:val="Normal"/>
    <w:link w:val="Partesuperior-zdoformulrioChar"/>
    <w:hidden/>
    <w:uiPriority w:val="99"/>
    <w:semiHidden/>
    <w:unhideWhenUsed/>
    <w:rsid w:val="001D70AA"/>
    <w:pPr>
      <w:widowControl/>
      <w:pBdr>
        <w:bottom w:val="single" w:sz="6" w:space="1" w:color="auto"/>
      </w:pBdr>
      <w:jc w:val="center"/>
    </w:pPr>
    <w:rPr>
      <w:rFonts w:ascii="Arial" w:hAnsi="Arial" w:cs="Arial"/>
      <w:vanish/>
      <w:sz w:val="16"/>
      <w:szCs w:val="16"/>
      <w:lang w:val="pt-BR"/>
    </w:rPr>
  </w:style>
  <w:style w:type="character" w:customStyle="1" w:styleId="Partesuperior-zdoformulrioChar">
    <w:name w:val="Parte superior-z do formulário Char"/>
    <w:basedOn w:val="Fontepargpadro"/>
    <w:link w:val="Partesuperior-zdoformulrio"/>
    <w:uiPriority w:val="99"/>
    <w:semiHidden/>
    <w:rsid w:val="001D70AA"/>
    <w:rPr>
      <w:rFonts w:ascii="Arial" w:hAnsi="Arial" w:cs="Arial"/>
      <w:vanish/>
      <w:sz w:val="16"/>
      <w:szCs w:val="16"/>
      <w:lang w:val="pt-BR"/>
    </w:rPr>
  </w:style>
  <w:style w:type="paragraph" w:styleId="PargrafodaLista">
    <w:name w:val="List Paragraph"/>
    <w:basedOn w:val="Normal"/>
    <w:uiPriority w:val="34"/>
    <w:qFormat/>
    <w:rsid w:val="00904C94"/>
    <w:pPr>
      <w:ind w:left="720"/>
      <w:contextualSpacing/>
    </w:pPr>
    <w:rPr>
      <w:sz w:val="24"/>
    </w:rPr>
  </w:style>
  <w:style w:type="paragraph" w:styleId="Citao">
    <w:name w:val="Quote"/>
    <w:basedOn w:val="Normal"/>
    <w:next w:val="Normal"/>
    <w:link w:val="CitaoChar"/>
    <w:uiPriority w:val="29"/>
    <w:qFormat/>
    <w:rsid w:val="001D6244"/>
    <w:pPr>
      <w:widowControl/>
      <w:spacing w:before="200" w:after="160" w:line="276" w:lineRule="auto"/>
      <w:ind w:left="864" w:right="864"/>
      <w:jc w:val="center"/>
    </w:pPr>
    <w:rPr>
      <w:rFonts w:asciiTheme="minorHAnsi" w:eastAsiaTheme="minorHAnsi" w:hAnsiTheme="minorHAnsi" w:cstheme="minorBidi"/>
      <w:i/>
      <w:iCs/>
      <w:color w:val="404040" w:themeColor="text1" w:themeTint="BF"/>
      <w:lang w:val="pt-BR" w:eastAsia="en-US"/>
    </w:rPr>
  </w:style>
  <w:style w:type="character" w:customStyle="1" w:styleId="CitaoChar">
    <w:name w:val="Citação Char"/>
    <w:basedOn w:val="Fontepargpadro"/>
    <w:link w:val="Citao"/>
    <w:uiPriority w:val="29"/>
    <w:rsid w:val="001D6244"/>
    <w:rPr>
      <w:rFonts w:asciiTheme="minorHAnsi" w:eastAsiaTheme="minorHAnsi" w:hAnsiTheme="minorHAnsi" w:cstheme="minorBidi"/>
      <w:i/>
      <w:iCs/>
      <w:color w:val="404040" w:themeColor="text1" w:themeTint="BF"/>
      <w:lang w:val="pt-BR" w:eastAsia="en-US"/>
    </w:rPr>
  </w:style>
  <w:style w:type="paragraph" w:styleId="Cabealho">
    <w:name w:val="header"/>
    <w:basedOn w:val="Normal"/>
    <w:link w:val="CabealhoChar"/>
    <w:uiPriority w:val="99"/>
    <w:unhideWhenUsed/>
    <w:rsid w:val="00B42E05"/>
    <w:pPr>
      <w:tabs>
        <w:tab w:val="center" w:pos="4252"/>
        <w:tab w:val="right" w:pos="8504"/>
      </w:tabs>
    </w:pPr>
  </w:style>
  <w:style w:type="character" w:customStyle="1" w:styleId="CabealhoChar">
    <w:name w:val="Cabeçalho Char"/>
    <w:basedOn w:val="Fontepargpadro"/>
    <w:link w:val="Cabealho"/>
    <w:uiPriority w:val="99"/>
    <w:rsid w:val="00B42E05"/>
  </w:style>
  <w:style w:type="paragraph" w:styleId="Rodap">
    <w:name w:val="footer"/>
    <w:basedOn w:val="Normal"/>
    <w:link w:val="RodapChar"/>
    <w:uiPriority w:val="99"/>
    <w:unhideWhenUsed/>
    <w:rsid w:val="00B42E05"/>
    <w:pPr>
      <w:tabs>
        <w:tab w:val="center" w:pos="4252"/>
        <w:tab w:val="right" w:pos="8504"/>
      </w:tabs>
    </w:pPr>
  </w:style>
  <w:style w:type="character" w:customStyle="1" w:styleId="RodapChar">
    <w:name w:val="Rodapé Char"/>
    <w:basedOn w:val="Fontepargpadro"/>
    <w:link w:val="Rodap"/>
    <w:uiPriority w:val="99"/>
    <w:rsid w:val="00B42E05"/>
  </w:style>
  <w:style w:type="character" w:styleId="Forte">
    <w:name w:val="Strong"/>
    <w:basedOn w:val="Fontepargpadro"/>
    <w:uiPriority w:val="22"/>
    <w:qFormat/>
    <w:rsid w:val="00564028"/>
    <w:rPr>
      <w:b/>
      <w:bCs/>
    </w:rPr>
  </w:style>
  <w:style w:type="paragraph" w:styleId="CabealhodoSumrio">
    <w:name w:val="TOC Heading"/>
    <w:basedOn w:val="Ttulo1"/>
    <w:next w:val="Normal"/>
    <w:uiPriority w:val="39"/>
    <w:unhideWhenUsed/>
    <w:qFormat/>
    <w:rsid w:val="001B2A31"/>
    <w:pPr>
      <w:keepNext/>
      <w:keepLines/>
      <w:widowControl/>
      <w:spacing w:before="240" w:line="259" w:lineRule="auto"/>
      <w:ind w:left="0" w:firstLine="0"/>
      <w:outlineLvl w:val="9"/>
    </w:pPr>
    <w:rPr>
      <w:rFonts w:asciiTheme="majorHAnsi" w:eastAsiaTheme="majorEastAsia" w:hAnsiTheme="majorHAnsi" w:cstheme="majorBidi"/>
      <w:b w:val="0"/>
      <w:color w:val="365F91" w:themeColor="accent1" w:themeShade="BF"/>
      <w:sz w:val="32"/>
      <w:szCs w:val="32"/>
      <w:lang w:val="pt-BR"/>
    </w:rPr>
  </w:style>
  <w:style w:type="paragraph" w:styleId="Sumrio1">
    <w:name w:val="toc 1"/>
    <w:basedOn w:val="Normal"/>
    <w:next w:val="Normal"/>
    <w:autoRedefine/>
    <w:uiPriority w:val="39"/>
    <w:unhideWhenUsed/>
    <w:rsid w:val="001B2A31"/>
    <w:pPr>
      <w:spacing w:after="100"/>
    </w:pPr>
  </w:style>
  <w:style w:type="character" w:styleId="Hyperlink">
    <w:name w:val="Hyperlink"/>
    <w:basedOn w:val="Fontepargpadro"/>
    <w:uiPriority w:val="99"/>
    <w:unhideWhenUsed/>
    <w:rsid w:val="001B2A31"/>
    <w:rPr>
      <w:color w:val="0000FF" w:themeColor="hyperlink"/>
      <w:u w:val="single"/>
    </w:rPr>
  </w:style>
  <w:style w:type="paragraph" w:styleId="Sumrio2">
    <w:name w:val="toc 2"/>
    <w:basedOn w:val="Normal"/>
    <w:next w:val="Normal"/>
    <w:autoRedefine/>
    <w:uiPriority w:val="39"/>
    <w:unhideWhenUsed/>
    <w:rsid w:val="00403C0D"/>
    <w:pPr>
      <w:tabs>
        <w:tab w:val="right" w:leader="dot" w:pos="8354"/>
      </w:tabs>
      <w:ind w:left="221"/>
      <w:jc w:val="both"/>
    </w:pPr>
  </w:style>
  <w:style w:type="character" w:customStyle="1" w:styleId="SubttuloChar">
    <w:name w:val="Subtítulo Char"/>
    <w:basedOn w:val="Fontepargpadro"/>
    <w:link w:val="Subttulo"/>
    <w:uiPriority w:val="11"/>
    <w:rsid w:val="00002103"/>
    <w:rPr>
      <w:rFonts w:eastAsia="Georgia" w:cs="Georgia"/>
      <w:color w:val="000000" w:themeColor="text1"/>
      <w:sz w:val="24"/>
      <w:szCs w:val="48"/>
    </w:rPr>
  </w:style>
  <w:style w:type="character" w:customStyle="1" w:styleId="normaltextrun">
    <w:name w:val="normaltextrun"/>
    <w:basedOn w:val="Fontepargpadro"/>
    <w:rsid w:val="006F1CFB"/>
  </w:style>
  <w:style w:type="character" w:customStyle="1" w:styleId="findhit">
    <w:name w:val="findhit"/>
    <w:basedOn w:val="Fontepargpadro"/>
    <w:rsid w:val="006F1CFB"/>
  </w:style>
  <w:style w:type="table" w:styleId="Tabelacomgrade">
    <w:name w:val="Table Grid"/>
    <w:basedOn w:val="Tabelanormal"/>
    <w:uiPriority w:val="39"/>
    <w:rsid w:val="006F1CFB"/>
    <w:pPr>
      <w:widowControl/>
    </w:pPr>
    <w:rPr>
      <w:rFonts w:ascii="Calibri" w:eastAsia="Calibri" w:hAnsi="Calibri" w:cs="Calibri"/>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7D7370"/>
    <w:pPr>
      <w:widowControl/>
      <w:spacing w:before="100" w:beforeAutospacing="1" w:after="100" w:afterAutospacing="1"/>
    </w:pPr>
    <w:rPr>
      <w:sz w:val="24"/>
      <w:szCs w:val="24"/>
      <w:lang w:val="pt-BR"/>
    </w:rPr>
  </w:style>
  <w:style w:type="character" w:customStyle="1" w:styleId="eop">
    <w:name w:val="eop"/>
    <w:basedOn w:val="Fontepargpadro"/>
    <w:rsid w:val="007D7370"/>
  </w:style>
  <w:style w:type="paragraph" w:styleId="Sumrio3">
    <w:name w:val="toc 3"/>
    <w:basedOn w:val="Normal"/>
    <w:next w:val="Normal"/>
    <w:autoRedefine/>
    <w:uiPriority w:val="39"/>
    <w:unhideWhenUsed/>
    <w:rsid w:val="00403C0D"/>
    <w:pPr>
      <w:spacing w:after="100"/>
      <w:ind w:left="440"/>
    </w:pPr>
  </w:style>
  <w:style w:type="table" w:customStyle="1" w:styleId="a">
    <w:basedOn w:val="TableNormal1"/>
    <w:tblPr>
      <w:tblStyleRowBandSize w:val="1"/>
      <w:tblStyleColBandSize w:val="1"/>
      <w:tblCellMar>
        <w:left w:w="115" w:type="dxa"/>
        <w:right w:w="115" w:type="dxa"/>
      </w:tblCellMar>
    </w:tblPr>
  </w:style>
  <w:style w:type="table" w:customStyle="1" w:styleId="a0">
    <w:basedOn w:val="TableNormal1"/>
    <w:pPr>
      <w:widowControl/>
    </w:pPr>
    <w:rPr>
      <w:rFonts w:ascii="Calibri" w:eastAsia="Calibri" w:hAnsi="Calibri" w:cs="Calibri"/>
    </w:rPr>
    <w:tblPr>
      <w:tblStyleRowBandSize w:val="1"/>
      <w:tblStyleColBandSize w:val="1"/>
      <w:tblCellMar>
        <w:left w:w="108" w:type="dxa"/>
        <w:right w:w="108" w:type="dxa"/>
      </w:tblCellMar>
    </w:tblPr>
  </w:style>
  <w:style w:type="paragraph" w:styleId="Textodebalo">
    <w:name w:val="Balloon Text"/>
    <w:basedOn w:val="Normal"/>
    <w:link w:val="TextodebaloChar"/>
    <w:uiPriority w:val="99"/>
    <w:semiHidden/>
    <w:unhideWhenUsed/>
    <w:rsid w:val="00164F9C"/>
    <w:rPr>
      <w:rFonts w:ascii="Tahoma" w:hAnsi="Tahoma" w:cs="Tahoma"/>
      <w:sz w:val="16"/>
      <w:szCs w:val="16"/>
    </w:rPr>
  </w:style>
  <w:style w:type="character" w:customStyle="1" w:styleId="TextodebaloChar">
    <w:name w:val="Texto de balão Char"/>
    <w:basedOn w:val="Fontepargpadro"/>
    <w:link w:val="Textodebalo"/>
    <w:uiPriority w:val="99"/>
    <w:semiHidden/>
    <w:rsid w:val="00164F9C"/>
    <w:rPr>
      <w:rFonts w:ascii="Tahoma" w:hAnsi="Tahoma" w:cs="Tahoma"/>
      <w:sz w:val="16"/>
      <w:szCs w:val="16"/>
    </w:rPr>
  </w:style>
  <w:style w:type="table" w:customStyle="1" w:styleId="a1">
    <w:basedOn w:val="TableNormal0"/>
    <w:pPr>
      <w:widowControl/>
    </w:pPr>
    <w:rPr>
      <w:rFonts w:ascii="Calibri" w:eastAsia="Calibri" w:hAnsi="Calibri" w:cs="Calibri"/>
    </w:rPr>
    <w:tblPr>
      <w:tblStyleRowBandSize w:val="1"/>
      <w:tblStyleColBandSize w:val="1"/>
      <w:tblCellMar>
        <w:top w:w="100" w:type="dxa"/>
        <w:left w:w="108" w:type="dxa"/>
        <w:bottom w:w="100" w:type="dxa"/>
        <w:right w:w="108" w:type="dxa"/>
      </w:tblCellMar>
    </w:tblPr>
  </w:style>
  <w:style w:type="table" w:customStyle="1" w:styleId="a2">
    <w:basedOn w:val="TableNormal0"/>
    <w:pPr>
      <w:widowControl/>
    </w:pPr>
    <w:rPr>
      <w:rFonts w:ascii="Calibri" w:eastAsia="Calibri" w:hAnsi="Calibri" w:cs="Calibri"/>
    </w:rPr>
    <w:tblPr>
      <w:tblStyleRowBandSize w:val="1"/>
      <w:tblStyleColBandSize w:val="1"/>
      <w:tblCellMar>
        <w:top w:w="100" w:type="dxa"/>
        <w:left w:w="108" w:type="dxa"/>
        <w:bottom w:w="10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PT" w:eastAsia="pt-BR"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6D17"/>
  </w:style>
  <w:style w:type="paragraph" w:styleId="Ttulo1">
    <w:name w:val="heading 1"/>
    <w:basedOn w:val="Normal"/>
    <w:next w:val="Normal"/>
    <w:uiPriority w:val="9"/>
    <w:qFormat/>
    <w:rsid w:val="001B2A31"/>
    <w:pPr>
      <w:ind w:left="607" w:hanging="127"/>
      <w:outlineLvl w:val="0"/>
    </w:pPr>
    <w:rPr>
      <w:b/>
      <w:sz w:val="24"/>
      <w:szCs w:val="15"/>
    </w:rPr>
  </w:style>
  <w:style w:type="paragraph" w:styleId="Ttulo2">
    <w:name w:val="heading 2"/>
    <w:basedOn w:val="Normal"/>
    <w:next w:val="Normal"/>
    <w:autoRedefine/>
    <w:uiPriority w:val="9"/>
    <w:unhideWhenUsed/>
    <w:qFormat/>
    <w:rsid w:val="00A01B7B"/>
    <w:pPr>
      <w:keepNext/>
      <w:keepLines/>
      <w:spacing w:line="360" w:lineRule="auto"/>
      <w:ind w:left="851" w:hanging="425"/>
      <w:jc w:val="both"/>
      <w:outlineLvl w:val="1"/>
    </w:pPr>
    <w:rPr>
      <w:b/>
      <w:sz w:val="24"/>
      <w:szCs w:val="36"/>
    </w:rPr>
  </w:style>
  <w:style w:type="paragraph" w:styleId="Ttulo3">
    <w:name w:val="heading 3"/>
    <w:basedOn w:val="Normal"/>
    <w:next w:val="Normal"/>
    <w:uiPriority w:val="9"/>
    <w:unhideWhenUsed/>
    <w:qFormat/>
    <w:rsid w:val="00403C0D"/>
    <w:pPr>
      <w:keepNext/>
      <w:keepLines/>
      <w:ind w:left="1854" w:hanging="720"/>
      <w:outlineLvl w:val="2"/>
    </w:pPr>
    <w:rPr>
      <w:b/>
      <w:sz w:val="24"/>
      <w:szCs w:val="28"/>
    </w:rPr>
  </w:style>
  <w:style w:type="paragraph" w:styleId="Ttulo4">
    <w:name w:val="heading 4"/>
    <w:basedOn w:val="Normal"/>
    <w:next w:val="Normal"/>
    <w:uiPriority w:val="9"/>
    <w:semiHidden/>
    <w:unhideWhenUsed/>
    <w:qFormat/>
    <w:rsid w:val="00246D17"/>
    <w:pPr>
      <w:keepNext/>
      <w:keepLines/>
      <w:spacing w:before="240" w:after="40"/>
      <w:outlineLvl w:val="3"/>
    </w:pPr>
    <w:rPr>
      <w:b/>
      <w:sz w:val="24"/>
      <w:szCs w:val="24"/>
    </w:rPr>
  </w:style>
  <w:style w:type="paragraph" w:styleId="Ttulo5">
    <w:name w:val="heading 5"/>
    <w:basedOn w:val="Normal"/>
    <w:next w:val="Normal"/>
    <w:uiPriority w:val="9"/>
    <w:semiHidden/>
    <w:unhideWhenUsed/>
    <w:qFormat/>
    <w:rsid w:val="00246D17"/>
    <w:pPr>
      <w:keepNext/>
      <w:keepLines/>
      <w:spacing w:before="220" w:after="40"/>
      <w:outlineLvl w:val="4"/>
    </w:pPr>
    <w:rPr>
      <w:b/>
    </w:rPr>
  </w:style>
  <w:style w:type="paragraph" w:styleId="Ttulo6">
    <w:name w:val="heading 6"/>
    <w:basedOn w:val="Normal"/>
    <w:next w:val="Normal"/>
    <w:uiPriority w:val="9"/>
    <w:semiHidden/>
    <w:unhideWhenUsed/>
    <w:qFormat/>
    <w:rsid w:val="00246D17"/>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rsid w:val="00246D17"/>
    <w:pPr>
      <w:spacing w:before="13"/>
      <w:ind w:left="20"/>
    </w:pPr>
    <w:rPr>
      <w:rFonts w:ascii="Arial MT" w:eastAsia="Arial MT" w:hAnsi="Arial MT" w:cs="Arial MT"/>
      <w:sz w:val="20"/>
      <w:szCs w:val="20"/>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rsid w:val="00246D17"/>
    <w:tblPr>
      <w:tblCellMar>
        <w:top w:w="0" w:type="dxa"/>
        <w:left w:w="0" w:type="dxa"/>
        <w:bottom w:w="0" w:type="dxa"/>
        <w:right w:w="0" w:type="dxa"/>
      </w:tblCellMar>
    </w:tblPr>
  </w:style>
  <w:style w:type="paragraph" w:styleId="Subttulo">
    <w:name w:val="Subtitle"/>
    <w:basedOn w:val="Normal"/>
    <w:next w:val="Normal"/>
    <w:link w:val="SubttuloChar"/>
    <w:pPr>
      <w:keepNext/>
      <w:keepLines/>
      <w:spacing w:before="360" w:after="80"/>
    </w:pPr>
    <w:rPr>
      <w:color w:val="000000"/>
      <w:sz w:val="24"/>
      <w:szCs w:val="24"/>
    </w:rPr>
  </w:style>
  <w:style w:type="table" w:customStyle="1" w:styleId="16">
    <w:name w:val="16"/>
    <w:basedOn w:val="TableNormal1"/>
    <w:rsid w:val="00246D17"/>
    <w:tblPr>
      <w:tblStyleRowBandSize w:val="1"/>
      <w:tblStyleColBandSize w:val="1"/>
      <w:tblCellMar>
        <w:top w:w="100" w:type="dxa"/>
        <w:left w:w="100" w:type="dxa"/>
        <w:bottom w:w="100" w:type="dxa"/>
        <w:right w:w="100" w:type="dxa"/>
      </w:tblCellMar>
    </w:tblPr>
  </w:style>
  <w:style w:type="table" w:customStyle="1" w:styleId="15">
    <w:name w:val="15"/>
    <w:basedOn w:val="TableNormal1"/>
    <w:rsid w:val="00246D17"/>
    <w:tblPr>
      <w:tblStyleRowBandSize w:val="1"/>
      <w:tblStyleColBandSize w:val="1"/>
      <w:tblCellMar>
        <w:top w:w="100" w:type="dxa"/>
        <w:left w:w="100" w:type="dxa"/>
        <w:bottom w:w="100" w:type="dxa"/>
        <w:right w:w="100" w:type="dxa"/>
      </w:tblCellMar>
    </w:tblPr>
  </w:style>
  <w:style w:type="table" w:customStyle="1" w:styleId="14">
    <w:name w:val="14"/>
    <w:basedOn w:val="TableNormal1"/>
    <w:rsid w:val="00246D17"/>
    <w:tblPr>
      <w:tblStyleRowBandSize w:val="1"/>
      <w:tblStyleColBandSize w:val="1"/>
      <w:tblCellMar>
        <w:top w:w="100" w:type="dxa"/>
        <w:left w:w="100" w:type="dxa"/>
        <w:bottom w:w="100" w:type="dxa"/>
        <w:right w:w="100" w:type="dxa"/>
      </w:tblCellMar>
    </w:tblPr>
  </w:style>
  <w:style w:type="table" w:customStyle="1" w:styleId="13">
    <w:name w:val="13"/>
    <w:basedOn w:val="TableNormal1"/>
    <w:rsid w:val="00246D17"/>
    <w:tblPr>
      <w:tblStyleRowBandSize w:val="1"/>
      <w:tblStyleColBandSize w:val="1"/>
      <w:tblCellMar>
        <w:top w:w="100" w:type="dxa"/>
        <w:left w:w="100" w:type="dxa"/>
        <w:bottom w:w="100" w:type="dxa"/>
        <w:right w:w="100" w:type="dxa"/>
      </w:tblCellMar>
    </w:tblPr>
  </w:style>
  <w:style w:type="table" w:customStyle="1" w:styleId="12">
    <w:name w:val="12"/>
    <w:basedOn w:val="TableNormal1"/>
    <w:rsid w:val="00246D17"/>
    <w:tblPr>
      <w:tblStyleRowBandSize w:val="1"/>
      <w:tblStyleColBandSize w:val="1"/>
      <w:tblCellMar>
        <w:top w:w="100" w:type="dxa"/>
        <w:left w:w="100" w:type="dxa"/>
        <w:bottom w:w="100" w:type="dxa"/>
        <w:right w:w="100" w:type="dxa"/>
      </w:tblCellMar>
    </w:tblPr>
  </w:style>
  <w:style w:type="table" w:customStyle="1" w:styleId="11">
    <w:name w:val="11"/>
    <w:basedOn w:val="TableNormal1"/>
    <w:rsid w:val="00246D17"/>
    <w:tblPr>
      <w:tblStyleRowBandSize w:val="1"/>
      <w:tblStyleColBandSize w:val="1"/>
      <w:tblCellMar>
        <w:top w:w="100" w:type="dxa"/>
        <w:left w:w="100" w:type="dxa"/>
        <w:bottom w:w="100" w:type="dxa"/>
        <w:right w:w="100" w:type="dxa"/>
      </w:tblCellMar>
    </w:tblPr>
  </w:style>
  <w:style w:type="table" w:customStyle="1" w:styleId="10">
    <w:name w:val="10"/>
    <w:basedOn w:val="TableNormal1"/>
    <w:rsid w:val="00246D17"/>
    <w:tblPr>
      <w:tblStyleRowBandSize w:val="1"/>
      <w:tblStyleColBandSize w:val="1"/>
      <w:tblCellMar>
        <w:top w:w="100" w:type="dxa"/>
        <w:left w:w="100" w:type="dxa"/>
        <w:bottom w:w="100" w:type="dxa"/>
        <w:right w:w="100" w:type="dxa"/>
      </w:tblCellMar>
    </w:tblPr>
  </w:style>
  <w:style w:type="table" w:customStyle="1" w:styleId="9">
    <w:name w:val="9"/>
    <w:basedOn w:val="TableNormal1"/>
    <w:rsid w:val="00246D17"/>
    <w:tblPr>
      <w:tblStyleRowBandSize w:val="1"/>
      <w:tblStyleColBandSize w:val="1"/>
      <w:tblCellMar>
        <w:top w:w="100" w:type="dxa"/>
        <w:left w:w="100" w:type="dxa"/>
        <w:bottom w:w="100" w:type="dxa"/>
        <w:right w:w="100" w:type="dxa"/>
      </w:tblCellMar>
    </w:tblPr>
  </w:style>
  <w:style w:type="table" w:customStyle="1" w:styleId="8">
    <w:name w:val="8"/>
    <w:basedOn w:val="TableNormal1"/>
    <w:rsid w:val="00246D17"/>
    <w:tblPr>
      <w:tblStyleRowBandSize w:val="1"/>
      <w:tblStyleColBandSize w:val="1"/>
      <w:tblCellMar>
        <w:top w:w="100" w:type="dxa"/>
        <w:left w:w="100" w:type="dxa"/>
        <w:bottom w:w="100" w:type="dxa"/>
        <w:right w:w="100" w:type="dxa"/>
      </w:tblCellMar>
    </w:tblPr>
  </w:style>
  <w:style w:type="table" w:customStyle="1" w:styleId="7">
    <w:name w:val="7"/>
    <w:basedOn w:val="TableNormal1"/>
    <w:rsid w:val="00246D17"/>
    <w:tblPr>
      <w:tblStyleRowBandSize w:val="1"/>
      <w:tblStyleColBandSize w:val="1"/>
      <w:tblCellMar>
        <w:top w:w="100" w:type="dxa"/>
        <w:left w:w="100" w:type="dxa"/>
        <w:bottom w:w="100" w:type="dxa"/>
        <w:right w:w="100" w:type="dxa"/>
      </w:tblCellMar>
    </w:tblPr>
  </w:style>
  <w:style w:type="table" w:customStyle="1" w:styleId="6">
    <w:name w:val="6"/>
    <w:basedOn w:val="TableNormal1"/>
    <w:rsid w:val="00246D17"/>
    <w:tblPr>
      <w:tblStyleRowBandSize w:val="1"/>
      <w:tblStyleColBandSize w:val="1"/>
      <w:tblCellMar>
        <w:top w:w="100" w:type="dxa"/>
        <w:left w:w="100" w:type="dxa"/>
        <w:bottom w:w="100" w:type="dxa"/>
        <w:right w:w="100" w:type="dxa"/>
      </w:tblCellMar>
    </w:tblPr>
  </w:style>
  <w:style w:type="table" w:customStyle="1" w:styleId="5">
    <w:name w:val="5"/>
    <w:basedOn w:val="TableNormal1"/>
    <w:rsid w:val="00246D17"/>
    <w:tblPr>
      <w:tblStyleRowBandSize w:val="1"/>
      <w:tblStyleColBandSize w:val="1"/>
      <w:tblCellMar>
        <w:top w:w="100" w:type="dxa"/>
        <w:left w:w="100" w:type="dxa"/>
        <w:bottom w:w="100" w:type="dxa"/>
        <w:right w:w="100" w:type="dxa"/>
      </w:tblCellMar>
    </w:tblPr>
  </w:style>
  <w:style w:type="table" w:customStyle="1" w:styleId="4">
    <w:name w:val="4"/>
    <w:basedOn w:val="TableNormal1"/>
    <w:rsid w:val="00246D17"/>
    <w:tblPr>
      <w:tblStyleRowBandSize w:val="1"/>
      <w:tblStyleColBandSize w:val="1"/>
      <w:tblCellMar>
        <w:top w:w="100" w:type="dxa"/>
        <w:left w:w="100" w:type="dxa"/>
        <w:bottom w:w="100" w:type="dxa"/>
        <w:right w:w="100" w:type="dxa"/>
      </w:tblCellMar>
    </w:tblPr>
  </w:style>
  <w:style w:type="table" w:customStyle="1" w:styleId="3">
    <w:name w:val="3"/>
    <w:basedOn w:val="TableNormal1"/>
    <w:rsid w:val="00246D17"/>
    <w:tblPr>
      <w:tblStyleRowBandSize w:val="1"/>
      <w:tblStyleColBandSize w:val="1"/>
      <w:tblCellMar>
        <w:top w:w="100" w:type="dxa"/>
        <w:left w:w="100" w:type="dxa"/>
        <w:bottom w:w="100" w:type="dxa"/>
        <w:right w:w="100" w:type="dxa"/>
      </w:tblCellMar>
    </w:tblPr>
  </w:style>
  <w:style w:type="table" w:customStyle="1" w:styleId="2">
    <w:name w:val="2"/>
    <w:basedOn w:val="TableNormal1"/>
    <w:rsid w:val="00246D17"/>
    <w:tblPr>
      <w:tblStyleRowBandSize w:val="1"/>
      <w:tblStyleColBandSize w:val="1"/>
      <w:tblCellMar>
        <w:top w:w="100" w:type="dxa"/>
        <w:left w:w="100" w:type="dxa"/>
        <w:bottom w:w="100" w:type="dxa"/>
        <w:right w:w="100" w:type="dxa"/>
      </w:tblCellMar>
    </w:tblPr>
  </w:style>
  <w:style w:type="table" w:customStyle="1" w:styleId="1">
    <w:name w:val="1"/>
    <w:basedOn w:val="TableNormal1"/>
    <w:rsid w:val="00246D17"/>
    <w:tblPr>
      <w:tblStyleRowBandSize w:val="1"/>
      <w:tblStyleColBandSize w:val="1"/>
    </w:tblPr>
  </w:style>
  <w:style w:type="paragraph" w:styleId="Textodecomentrio">
    <w:name w:val="annotation text"/>
    <w:basedOn w:val="Normal"/>
    <w:link w:val="TextodecomentrioChar"/>
    <w:uiPriority w:val="99"/>
    <w:semiHidden/>
    <w:unhideWhenUsed/>
    <w:rsid w:val="00246D17"/>
    <w:rPr>
      <w:sz w:val="20"/>
      <w:szCs w:val="20"/>
    </w:rPr>
  </w:style>
  <w:style w:type="character" w:customStyle="1" w:styleId="TextodecomentrioChar">
    <w:name w:val="Texto de comentário Char"/>
    <w:basedOn w:val="Fontepargpadro"/>
    <w:link w:val="Textodecomentrio"/>
    <w:uiPriority w:val="99"/>
    <w:semiHidden/>
    <w:rsid w:val="00246D17"/>
    <w:rPr>
      <w:sz w:val="20"/>
      <w:szCs w:val="20"/>
    </w:rPr>
  </w:style>
  <w:style w:type="character" w:styleId="Refdecomentrio">
    <w:name w:val="annotation reference"/>
    <w:basedOn w:val="Fontepargpadro"/>
    <w:uiPriority w:val="99"/>
    <w:semiHidden/>
    <w:unhideWhenUsed/>
    <w:rsid w:val="00246D17"/>
    <w:rPr>
      <w:sz w:val="16"/>
      <w:szCs w:val="16"/>
    </w:rPr>
  </w:style>
  <w:style w:type="paragraph" w:styleId="Assuntodocomentrio">
    <w:name w:val="annotation subject"/>
    <w:basedOn w:val="Textodecomentrio"/>
    <w:next w:val="Textodecomentrio"/>
    <w:link w:val="AssuntodocomentrioChar"/>
    <w:uiPriority w:val="99"/>
    <w:semiHidden/>
    <w:unhideWhenUsed/>
    <w:rsid w:val="000A6B20"/>
    <w:rPr>
      <w:b/>
      <w:bCs/>
    </w:rPr>
  </w:style>
  <w:style w:type="character" w:customStyle="1" w:styleId="AssuntodocomentrioChar">
    <w:name w:val="Assunto do comentário Char"/>
    <w:basedOn w:val="TextodecomentrioChar"/>
    <w:link w:val="Assuntodocomentrio"/>
    <w:uiPriority w:val="99"/>
    <w:semiHidden/>
    <w:rsid w:val="000A6B20"/>
    <w:rPr>
      <w:b/>
      <w:bCs/>
      <w:sz w:val="20"/>
      <w:szCs w:val="20"/>
    </w:rPr>
  </w:style>
  <w:style w:type="paragraph" w:styleId="NormalWeb">
    <w:name w:val="Normal (Web)"/>
    <w:basedOn w:val="Normal"/>
    <w:uiPriority w:val="99"/>
    <w:unhideWhenUsed/>
    <w:rsid w:val="001D70AA"/>
    <w:pPr>
      <w:widowControl/>
      <w:spacing w:before="100" w:beforeAutospacing="1" w:after="100" w:afterAutospacing="1"/>
    </w:pPr>
    <w:rPr>
      <w:sz w:val="24"/>
      <w:szCs w:val="24"/>
      <w:lang w:val="pt-BR"/>
    </w:rPr>
  </w:style>
  <w:style w:type="paragraph" w:styleId="Partesuperior-zdoformulrio">
    <w:name w:val="HTML Top of Form"/>
    <w:basedOn w:val="Normal"/>
    <w:next w:val="Normal"/>
    <w:link w:val="Partesuperior-zdoformulrioChar"/>
    <w:hidden/>
    <w:uiPriority w:val="99"/>
    <w:semiHidden/>
    <w:unhideWhenUsed/>
    <w:rsid w:val="001D70AA"/>
    <w:pPr>
      <w:widowControl/>
      <w:pBdr>
        <w:bottom w:val="single" w:sz="6" w:space="1" w:color="auto"/>
      </w:pBdr>
      <w:jc w:val="center"/>
    </w:pPr>
    <w:rPr>
      <w:rFonts w:ascii="Arial" w:hAnsi="Arial" w:cs="Arial"/>
      <w:vanish/>
      <w:sz w:val="16"/>
      <w:szCs w:val="16"/>
      <w:lang w:val="pt-BR"/>
    </w:rPr>
  </w:style>
  <w:style w:type="character" w:customStyle="1" w:styleId="Partesuperior-zdoformulrioChar">
    <w:name w:val="Parte superior-z do formulário Char"/>
    <w:basedOn w:val="Fontepargpadro"/>
    <w:link w:val="Partesuperior-zdoformulrio"/>
    <w:uiPriority w:val="99"/>
    <w:semiHidden/>
    <w:rsid w:val="001D70AA"/>
    <w:rPr>
      <w:rFonts w:ascii="Arial" w:hAnsi="Arial" w:cs="Arial"/>
      <w:vanish/>
      <w:sz w:val="16"/>
      <w:szCs w:val="16"/>
      <w:lang w:val="pt-BR"/>
    </w:rPr>
  </w:style>
  <w:style w:type="paragraph" w:styleId="PargrafodaLista">
    <w:name w:val="List Paragraph"/>
    <w:basedOn w:val="Normal"/>
    <w:uiPriority w:val="34"/>
    <w:qFormat/>
    <w:rsid w:val="00904C94"/>
    <w:pPr>
      <w:ind w:left="720"/>
      <w:contextualSpacing/>
    </w:pPr>
    <w:rPr>
      <w:sz w:val="24"/>
    </w:rPr>
  </w:style>
  <w:style w:type="paragraph" w:styleId="Citao">
    <w:name w:val="Quote"/>
    <w:basedOn w:val="Normal"/>
    <w:next w:val="Normal"/>
    <w:link w:val="CitaoChar"/>
    <w:uiPriority w:val="29"/>
    <w:qFormat/>
    <w:rsid w:val="001D6244"/>
    <w:pPr>
      <w:widowControl/>
      <w:spacing w:before="200" w:after="160" w:line="276" w:lineRule="auto"/>
      <w:ind w:left="864" w:right="864"/>
      <w:jc w:val="center"/>
    </w:pPr>
    <w:rPr>
      <w:rFonts w:asciiTheme="minorHAnsi" w:eastAsiaTheme="minorHAnsi" w:hAnsiTheme="minorHAnsi" w:cstheme="minorBidi"/>
      <w:i/>
      <w:iCs/>
      <w:color w:val="404040" w:themeColor="text1" w:themeTint="BF"/>
      <w:lang w:val="pt-BR" w:eastAsia="en-US"/>
    </w:rPr>
  </w:style>
  <w:style w:type="character" w:customStyle="1" w:styleId="CitaoChar">
    <w:name w:val="Citação Char"/>
    <w:basedOn w:val="Fontepargpadro"/>
    <w:link w:val="Citao"/>
    <w:uiPriority w:val="29"/>
    <w:rsid w:val="001D6244"/>
    <w:rPr>
      <w:rFonts w:asciiTheme="minorHAnsi" w:eastAsiaTheme="minorHAnsi" w:hAnsiTheme="minorHAnsi" w:cstheme="minorBidi"/>
      <w:i/>
      <w:iCs/>
      <w:color w:val="404040" w:themeColor="text1" w:themeTint="BF"/>
      <w:lang w:val="pt-BR" w:eastAsia="en-US"/>
    </w:rPr>
  </w:style>
  <w:style w:type="paragraph" w:styleId="Cabealho">
    <w:name w:val="header"/>
    <w:basedOn w:val="Normal"/>
    <w:link w:val="CabealhoChar"/>
    <w:uiPriority w:val="99"/>
    <w:unhideWhenUsed/>
    <w:rsid w:val="00B42E05"/>
    <w:pPr>
      <w:tabs>
        <w:tab w:val="center" w:pos="4252"/>
        <w:tab w:val="right" w:pos="8504"/>
      </w:tabs>
    </w:pPr>
  </w:style>
  <w:style w:type="character" w:customStyle="1" w:styleId="CabealhoChar">
    <w:name w:val="Cabeçalho Char"/>
    <w:basedOn w:val="Fontepargpadro"/>
    <w:link w:val="Cabealho"/>
    <w:uiPriority w:val="99"/>
    <w:rsid w:val="00B42E05"/>
  </w:style>
  <w:style w:type="paragraph" w:styleId="Rodap">
    <w:name w:val="footer"/>
    <w:basedOn w:val="Normal"/>
    <w:link w:val="RodapChar"/>
    <w:uiPriority w:val="99"/>
    <w:unhideWhenUsed/>
    <w:rsid w:val="00B42E05"/>
    <w:pPr>
      <w:tabs>
        <w:tab w:val="center" w:pos="4252"/>
        <w:tab w:val="right" w:pos="8504"/>
      </w:tabs>
    </w:pPr>
  </w:style>
  <w:style w:type="character" w:customStyle="1" w:styleId="RodapChar">
    <w:name w:val="Rodapé Char"/>
    <w:basedOn w:val="Fontepargpadro"/>
    <w:link w:val="Rodap"/>
    <w:uiPriority w:val="99"/>
    <w:rsid w:val="00B42E05"/>
  </w:style>
  <w:style w:type="character" w:styleId="Forte">
    <w:name w:val="Strong"/>
    <w:basedOn w:val="Fontepargpadro"/>
    <w:uiPriority w:val="22"/>
    <w:qFormat/>
    <w:rsid w:val="00564028"/>
    <w:rPr>
      <w:b/>
      <w:bCs/>
    </w:rPr>
  </w:style>
  <w:style w:type="paragraph" w:styleId="CabealhodoSumrio">
    <w:name w:val="TOC Heading"/>
    <w:basedOn w:val="Ttulo1"/>
    <w:next w:val="Normal"/>
    <w:uiPriority w:val="39"/>
    <w:unhideWhenUsed/>
    <w:qFormat/>
    <w:rsid w:val="001B2A31"/>
    <w:pPr>
      <w:keepNext/>
      <w:keepLines/>
      <w:widowControl/>
      <w:spacing w:before="240" w:line="259" w:lineRule="auto"/>
      <w:ind w:left="0" w:firstLine="0"/>
      <w:outlineLvl w:val="9"/>
    </w:pPr>
    <w:rPr>
      <w:rFonts w:asciiTheme="majorHAnsi" w:eastAsiaTheme="majorEastAsia" w:hAnsiTheme="majorHAnsi" w:cstheme="majorBidi"/>
      <w:b w:val="0"/>
      <w:color w:val="365F91" w:themeColor="accent1" w:themeShade="BF"/>
      <w:sz w:val="32"/>
      <w:szCs w:val="32"/>
      <w:lang w:val="pt-BR"/>
    </w:rPr>
  </w:style>
  <w:style w:type="paragraph" w:styleId="Sumrio1">
    <w:name w:val="toc 1"/>
    <w:basedOn w:val="Normal"/>
    <w:next w:val="Normal"/>
    <w:autoRedefine/>
    <w:uiPriority w:val="39"/>
    <w:unhideWhenUsed/>
    <w:rsid w:val="001B2A31"/>
    <w:pPr>
      <w:spacing w:after="100"/>
    </w:pPr>
  </w:style>
  <w:style w:type="character" w:styleId="Hyperlink">
    <w:name w:val="Hyperlink"/>
    <w:basedOn w:val="Fontepargpadro"/>
    <w:uiPriority w:val="99"/>
    <w:unhideWhenUsed/>
    <w:rsid w:val="001B2A31"/>
    <w:rPr>
      <w:color w:val="0000FF" w:themeColor="hyperlink"/>
      <w:u w:val="single"/>
    </w:rPr>
  </w:style>
  <w:style w:type="paragraph" w:styleId="Sumrio2">
    <w:name w:val="toc 2"/>
    <w:basedOn w:val="Normal"/>
    <w:next w:val="Normal"/>
    <w:autoRedefine/>
    <w:uiPriority w:val="39"/>
    <w:unhideWhenUsed/>
    <w:rsid w:val="00403C0D"/>
    <w:pPr>
      <w:tabs>
        <w:tab w:val="right" w:leader="dot" w:pos="8354"/>
      </w:tabs>
      <w:ind w:left="221"/>
      <w:jc w:val="both"/>
    </w:pPr>
  </w:style>
  <w:style w:type="character" w:customStyle="1" w:styleId="SubttuloChar">
    <w:name w:val="Subtítulo Char"/>
    <w:basedOn w:val="Fontepargpadro"/>
    <w:link w:val="Subttulo"/>
    <w:uiPriority w:val="11"/>
    <w:rsid w:val="00002103"/>
    <w:rPr>
      <w:rFonts w:eastAsia="Georgia" w:cs="Georgia"/>
      <w:color w:val="000000" w:themeColor="text1"/>
      <w:sz w:val="24"/>
      <w:szCs w:val="48"/>
    </w:rPr>
  </w:style>
  <w:style w:type="character" w:customStyle="1" w:styleId="normaltextrun">
    <w:name w:val="normaltextrun"/>
    <w:basedOn w:val="Fontepargpadro"/>
    <w:rsid w:val="006F1CFB"/>
  </w:style>
  <w:style w:type="character" w:customStyle="1" w:styleId="findhit">
    <w:name w:val="findhit"/>
    <w:basedOn w:val="Fontepargpadro"/>
    <w:rsid w:val="006F1CFB"/>
  </w:style>
  <w:style w:type="table" w:styleId="Tabelacomgrade">
    <w:name w:val="Table Grid"/>
    <w:basedOn w:val="Tabelanormal"/>
    <w:uiPriority w:val="39"/>
    <w:rsid w:val="006F1CFB"/>
    <w:pPr>
      <w:widowControl/>
    </w:pPr>
    <w:rPr>
      <w:rFonts w:ascii="Calibri" w:eastAsia="Calibri" w:hAnsi="Calibri" w:cs="Calibri"/>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7D7370"/>
    <w:pPr>
      <w:widowControl/>
      <w:spacing w:before="100" w:beforeAutospacing="1" w:after="100" w:afterAutospacing="1"/>
    </w:pPr>
    <w:rPr>
      <w:sz w:val="24"/>
      <w:szCs w:val="24"/>
      <w:lang w:val="pt-BR"/>
    </w:rPr>
  </w:style>
  <w:style w:type="character" w:customStyle="1" w:styleId="eop">
    <w:name w:val="eop"/>
    <w:basedOn w:val="Fontepargpadro"/>
    <w:rsid w:val="007D7370"/>
  </w:style>
  <w:style w:type="paragraph" w:styleId="Sumrio3">
    <w:name w:val="toc 3"/>
    <w:basedOn w:val="Normal"/>
    <w:next w:val="Normal"/>
    <w:autoRedefine/>
    <w:uiPriority w:val="39"/>
    <w:unhideWhenUsed/>
    <w:rsid w:val="00403C0D"/>
    <w:pPr>
      <w:spacing w:after="100"/>
      <w:ind w:left="440"/>
    </w:pPr>
  </w:style>
  <w:style w:type="table" w:customStyle="1" w:styleId="a">
    <w:basedOn w:val="TableNormal1"/>
    <w:tblPr>
      <w:tblStyleRowBandSize w:val="1"/>
      <w:tblStyleColBandSize w:val="1"/>
      <w:tblCellMar>
        <w:left w:w="115" w:type="dxa"/>
        <w:right w:w="115" w:type="dxa"/>
      </w:tblCellMar>
    </w:tblPr>
  </w:style>
  <w:style w:type="table" w:customStyle="1" w:styleId="a0">
    <w:basedOn w:val="TableNormal1"/>
    <w:pPr>
      <w:widowControl/>
    </w:pPr>
    <w:rPr>
      <w:rFonts w:ascii="Calibri" w:eastAsia="Calibri" w:hAnsi="Calibri" w:cs="Calibri"/>
    </w:rPr>
    <w:tblPr>
      <w:tblStyleRowBandSize w:val="1"/>
      <w:tblStyleColBandSize w:val="1"/>
      <w:tblCellMar>
        <w:left w:w="108" w:type="dxa"/>
        <w:right w:w="108" w:type="dxa"/>
      </w:tblCellMar>
    </w:tblPr>
  </w:style>
  <w:style w:type="paragraph" w:styleId="Textodebalo">
    <w:name w:val="Balloon Text"/>
    <w:basedOn w:val="Normal"/>
    <w:link w:val="TextodebaloChar"/>
    <w:uiPriority w:val="99"/>
    <w:semiHidden/>
    <w:unhideWhenUsed/>
    <w:rsid w:val="00164F9C"/>
    <w:rPr>
      <w:rFonts w:ascii="Tahoma" w:hAnsi="Tahoma" w:cs="Tahoma"/>
      <w:sz w:val="16"/>
      <w:szCs w:val="16"/>
    </w:rPr>
  </w:style>
  <w:style w:type="character" w:customStyle="1" w:styleId="TextodebaloChar">
    <w:name w:val="Texto de balão Char"/>
    <w:basedOn w:val="Fontepargpadro"/>
    <w:link w:val="Textodebalo"/>
    <w:uiPriority w:val="99"/>
    <w:semiHidden/>
    <w:rsid w:val="00164F9C"/>
    <w:rPr>
      <w:rFonts w:ascii="Tahoma" w:hAnsi="Tahoma" w:cs="Tahoma"/>
      <w:sz w:val="16"/>
      <w:szCs w:val="16"/>
    </w:rPr>
  </w:style>
  <w:style w:type="table" w:customStyle="1" w:styleId="a1">
    <w:basedOn w:val="TableNormal0"/>
    <w:pPr>
      <w:widowControl/>
    </w:pPr>
    <w:rPr>
      <w:rFonts w:ascii="Calibri" w:eastAsia="Calibri" w:hAnsi="Calibri" w:cs="Calibri"/>
    </w:rPr>
    <w:tblPr>
      <w:tblStyleRowBandSize w:val="1"/>
      <w:tblStyleColBandSize w:val="1"/>
      <w:tblCellMar>
        <w:top w:w="100" w:type="dxa"/>
        <w:left w:w="108" w:type="dxa"/>
        <w:bottom w:w="100" w:type="dxa"/>
        <w:right w:w="108" w:type="dxa"/>
      </w:tblCellMar>
    </w:tblPr>
  </w:style>
  <w:style w:type="table" w:customStyle="1" w:styleId="a2">
    <w:basedOn w:val="TableNormal0"/>
    <w:pPr>
      <w:widowControl/>
    </w:pPr>
    <w:rPr>
      <w:rFonts w:ascii="Calibri" w:eastAsia="Calibri" w:hAnsi="Calibri" w:cs="Calibri"/>
    </w:rPr>
    <w:tblPr>
      <w:tblStyleRowBandSize w:val="1"/>
      <w:tblStyleColBandSize w:val="1"/>
      <w:tblCellMar>
        <w:top w:w="100" w:type="dxa"/>
        <w:left w:w="108" w:type="dxa"/>
        <w:bottom w:w="10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bout:blank" TargetMode="External"/><Relationship Id="rId18" Type="http://schemas.openxmlformats.org/officeDocument/2006/relationships/hyperlink" Target="about:blank"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 Type="http://schemas.openxmlformats.org/officeDocument/2006/relationships/numbering" Target="numbering.xml"/><Relationship Id="rId16" Type="http://schemas.openxmlformats.org/officeDocument/2006/relationships/hyperlink" Target="about:blank"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n.gov.br/en/web/dou/-/instrucao-normativa-seges/me-n-116-de-21-de-dezembro-de-2021-370926958" TargetMode="External"/><Relationship Id="rId5" Type="http://schemas.openxmlformats.org/officeDocument/2006/relationships/settings" Target="settings.xml"/><Relationship Id="rId15" Type="http://schemas.openxmlformats.org/officeDocument/2006/relationships/hyperlink" Target="about:blank" TargetMode="External"/><Relationship Id="rId23" Type="http://schemas.openxmlformats.org/officeDocument/2006/relationships/theme" Target="theme/theme1.xml"/><Relationship Id="rId10" Type="http://schemas.openxmlformats.org/officeDocument/2006/relationships/hyperlink" Target="about:blank" TargetMode="External"/><Relationship Id="rId19" Type="http://schemas.openxmlformats.org/officeDocument/2006/relationships/hyperlink" Target="about:blank" TargetMode="External"/><Relationship Id="rId4" Type="http://schemas.microsoft.com/office/2007/relationships/stylesWithEffects" Target="stylesWithEffects.xml"/><Relationship Id="rId9" Type="http://schemas.openxmlformats.org/officeDocument/2006/relationships/image" Target="media/image4.png"/><Relationship Id="rId14" Type="http://schemas.openxmlformats.org/officeDocument/2006/relationships/hyperlink" Target="about:blank"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2g98VxAPonA8q5y2mexY3JxlOyA==">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7974</Words>
  <Characters>43062</Characters>
  <Application>Microsoft Office Word</Application>
  <DocSecurity>0</DocSecurity>
  <Lines>358</Lines>
  <Paragraphs>101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Gabrielle da Silva Senise</dc:creator>
  <cp:lastModifiedBy>DGA</cp:lastModifiedBy>
  <cp:revision>2</cp:revision>
  <dcterms:created xsi:type="dcterms:W3CDTF">2024-11-12T02:40:00Z</dcterms:created>
  <dcterms:modified xsi:type="dcterms:W3CDTF">2024-11-12T02:40:00Z</dcterms:modified>
</cp:coreProperties>
</file>